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default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adjustRightInd w:val="0"/>
        <w:snapToGrid w:val="0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eastAsia="方正小标宋简体" w:cs="Times New Roman"/>
          <w:b/>
          <w:color w:val="000000"/>
          <w:sz w:val="36"/>
          <w:szCs w:val="36"/>
          <w:u w:val="single"/>
        </w:rPr>
        <w:t xml:space="preserve">                   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2"/>
        </w:rPr>
        <w:t>考试</w:t>
      </w:r>
      <w:r>
        <w:rPr>
          <w:rFonts w:ascii="Times New Roman" w:hAnsi="Times New Roman" w:eastAsia="方正小标宋简体" w:cs="Times New Roman"/>
          <w:color w:val="000000"/>
          <w:sz w:val="32"/>
          <w:szCs w:val="32"/>
        </w:rPr>
        <w:t>疫情防控承诺书</w:t>
      </w:r>
    </w:p>
    <w:tbl>
      <w:tblPr>
        <w:tblStyle w:val="3"/>
        <w:tblW w:w="13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623"/>
        <w:gridCol w:w="2320"/>
        <w:gridCol w:w="2319"/>
        <w:gridCol w:w="2319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 名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手机号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准考证号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6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通信大数据行程卡显示城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市（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）</w:t>
            </w:r>
          </w:p>
        </w:tc>
        <w:tc>
          <w:tcPr>
            <w:tcW w:w="9280" w:type="dxa"/>
            <w:gridSpan w:val="4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201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省  市</w:t>
            </w:r>
          </w:p>
        </w:tc>
        <w:tc>
          <w:tcPr>
            <w:tcW w:w="92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详细住址及按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国务院客户端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查询对应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的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风险等级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填写（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低、中、高、常态</w:t>
            </w:r>
            <w:r>
              <w:rPr>
                <w:rFonts w:hint="eastAsia"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化</w:t>
            </w:r>
            <w:r>
              <w:rPr>
                <w:rFonts w:ascii="Times New Roman" w:hAnsi="Times New Roman" w:eastAsia="仿宋_GB2312" w:cs="Times New Roman"/>
                <w:b/>
                <w:spacing w:val="-2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201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01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201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5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日-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市</w:t>
            </w:r>
          </w:p>
        </w:tc>
        <w:tc>
          <w:tcPr>
            <w:tcW w:w="9280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区(县)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街道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小区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13918" w:type="dxa"/>
            <w:gridSpan w:val="6"/>
            <w:noWrap w:val="0"/>
            <w:vAlign w:val="top"/>
          </w:tcPr>
          <w:p>
            <w:pPr>
              <w:snapToGrid w:val="0"/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5715" b="5715"/>
                  <wp:wrapSquare wrapText="bothSides"/>
                  <wp:docPr id="4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王\AppData\Local\Temp\WeChat Files\9d0d21cb3475bd2eb9cd785494c9117.jp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我已充分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知晓考点城市对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低风险区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及重点地区旅居史来（返）人员最新管控要求，（</w:t>
            </w: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hAnsi="黑体" w:eastAsia="黑体" w:cs="Times New Roman"/>
                <w:sz w:val="28"/>
                <w:szCs w:val="28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知晓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辽宁人事考试网《辽宁省人事考试新冠肺炎疫情防控告知书（2022年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1月版）》相关要求，并承诺严格遵守。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（有、无）低风险区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或重点地区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（是、否）已向考点城市临时居住地防疫部门报备；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（有、无）体温异常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ascii="黑体" w:hAnsi="黑体" w:eastAsia="黑体" w:cs="Times New Roman"/>
                <w:spacing w:val="-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>
            <w:pPr>
              <w:snapToGrid w:val="0"/>
              <w:spacing w:line="400" w:lineRule="exact"/>
              <w:ind w:firstLine="6160" w:firstLineChars="2200"/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承诺人（手写签字）：                   年    月    日</w:t>
            </w: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ODc1YWI5NmRmYTVmNjE5YmUzNTkxYzJhOGM0NDcifQ=="/>
  </w:docVars>
  <w:rsids>
    <w:rsidRoot w:val="00000000"/>
    <w:rsid w:val="019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2022-11-17T01:03:43Z</dcterms:created>
  <dc:creator>10095</dc:creator>
  <cp:lastModifiedBy>10095</cp:lastModifiedBy>
  <dcterms:modified xsi:type="dcterms:W3CDTF">2022-11-17T01:05:28Z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77BC2F7149694FE39863BA6F849461A8</vt:lpwstr>
  </property>
</Properties>
</file>