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Toc14692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2022年甘肃考区卫生专业技术资格和护士执业资格考试考生</w:t>
      </w:r>
      <w:bookmarkEnd w:id="0"/>
      <w:bookmarkStart w:id="1" w:name="_Toc8577"/>
      <w:bookmarkStart w:id="2" w:name="_Toc32334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健康旅居申报及承诺书</w:t>
      </w:r>
      <w:bookmarkEnd w:id="1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480" w:lineRule="exact"/>
        <w:jc w:val="both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4"/>
        <w:tblW w:w="9009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500"/>
        <w:gridCol w:w="864"/>
        <w:gridCol w:w="909"/>
        <w:gridCol w:w="1739"/>
        <w:gridCol w:w="1454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住址</w:t>
            </w: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1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流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行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病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史</w:t>
            </w:r>
          </w:p>
        </w:tc>
        <w:tc>
          <w:tcPr>
            <w:tcW w:w="5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本人考前1</w:t>
            </w: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天内是否在国内疫情中高风险地区或国（境）外旅居。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本人考前1</w:t>
            </w: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天内是否密切接触新冠肺炎确诊病例、疑似病例或无症状感染者。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本人是否有发热或咳嗽等呼吸道症状。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承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诺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 w:firstLine="56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 w:firstLine="56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本人在此郑重承诺：</w:t>
            </w:r>
            <w:bookmarkStart w:id="3" w:name="_GoBack"/>
            <w:bookmarkEnd w:id="3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填报、提交和现场出示的所有信息（证明）均真实、准确、完整、有效，自愿承担因不实承诺应承担的相关责任、接受相应处理。在考试期间严格遵守考试纪律，服从现场工作人员管理及疫情防控工作安排。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right="0" w:firstLine="5040" w:firstLineChars="180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考生签名：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 xml:space="preserve"> 10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11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核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见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 w:firstLine="560" w:firstLineChars="200"/>
              <w:jc w:val="both"/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right="0" w:firstLine="560" w:firstLineChars="200"/>
              <w:jc w:val="both"/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>单位人事部门意见：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right="0" w:firstLine="560" w:firstLineChars="200"/>
              <w:jc w:val="both"/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right="0" w:firstLine="560" w:firstLineChars="200"/>
              <w:jc w:val="both"/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right="0" w:firstLine="5040" w:firstLineChars="180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  <w:lang w:eastAsia="zh-CN"/>
              </w:rPr>
              <w:t>单位盖章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480" w:lineRule="exact"/>
              <w:ind w:left="0" w:right="0" w:firstLine="56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 xml:space="preserve"> 10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4OTgwNTZmMTI2NDJjM2EwNTg0MzM4OTliZjJjNzcifQ=="/>
  </w:docVars>
  <w:rsids>
    <w:rsidRoot w:val="362B29A3"/>
    <w:rsid w:val="0B397C77"/>
    <w:rsid w:val="1DCA5949"/>
    <w:rsid w:val="254B5F73"/>
    <w:rsid w:val="29F03F4E"/>
    <w:rsid w:val="362B29A3"/>
    <w:rsid w:val="471C7EBC"/>
    <w:rsid w:val="47F94F5A"/>
    <w:rsid w:val="76F8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319</Characters>
  <Lines>0</Lines>
  <Paragraphs>0</Paragraphs>
  <TotalTime>17</TotalTime>
  <ScaleCrop>false</ScaleCrop>
  <LinksUpToDate>false</LinksUpToDate>
  <CharactersWithSpaces>396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2022-06-23T09:07:00Z</dcterms:created>
  <dc:creator>单反时差</dc:creator>
  <cp:lastModifiedBy>魏开兴</cp:lastModifiedBy>
  <dcterms:modified xsi:type="dcterms:W3CDTF">2022-10-20T01:31:02Z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28806876B64E4371900963381CE8947C</vt:lpwstr>
  </property>
</Properties>
</file>