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4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pStyle w:val="6"/>
        <w:keepNext w:val="0"/>
        <w:keepLines w:val="0"/>
        <w:pageBreakBefore w:val="0"/>
        <w:widowControl w:val="0"/>
        <w:kinsoku/>
        <w:wordWrap/>
        <w:overflowPunct w:val="0"/>
        <w:topLinePunct w:val="0"/>
        <w:autoSpaceDE/>
        <w:autoSpaceDN/>
        <w:bidi w:val="0"/>
        <w:adjustRightInd/>
        <w:snapToGrid/>
        <w:spacing w:after="0" w:line="460" w:lineRule="exact"/>
        <w:ind w:firstLine="320"/>
        <w:textAlignment w:val="auto"/>
        <w:rPr>
          <w:rFonts w:hint="eastAsia" w:ascii="Calibri" w:hAnsi="Calibri" w:cs="黑体"/>
        </w:rPr>
      </w:pPr>
      <w:r>
        <w:rPr>
          <w:rFonts w:hint="eastAsia" w:ascii="Calibri" w:hAnsi="Calibri" w:cs="黑体"/>
        </w:rPr>
        <w:t xml:space="preserve"> </w:t>
      </w:r>
    </w:p>
    <w:p>
      <w:pPr>
        <w:keepNext w:val="0"/>
        <w:keepLines w:val="0"/>
        <w:pageBreakBefore w:val="0"/>
        <w:widowControl w:val="0"/>
        <w:kinsoku/>
        <w:wordWrap/>
        <w:overflowPunct w:val="0"/>
        <w:topLinePunct w:val="0"/>
        <w:autoSpaceDE/>
        <w:autoSpaceDN/>
        <w:bidi w:val="0"/>
        <w:adjustRightInd/>
        <w:snapToGrid/>
        <w:spacing w:line="460" w:lineRule="exact"/>
        <w:jc w:val="center"/>
        <w:textAlignment w:val="auto"/>
        <w:rPr>
          <w:rFonts w:hint="eastAsia" w:ascii="小标宋" w:hAnsi="小标宋" w:eastAsia="小标宋" w:cs="小标宋"/>
          <w:sz w:val="44"/>
          <w:szCs w:val="44"/>
          <w:highlight w:val="none"/>
          <w:lang w:val="en-US" w:eastAsia="zh-CN"/>
        </w:rPr>
      </w:pPr>
      <w:r>
        <w:rPr>
          <w:rFonts w:hint="eastAsia" w:ascii="小标宋" w:hAnsi="小标宋" w:eastAsia="小标宋" w:cs="小标宋"/>
          <w:sz w:val="44"/>
          <w:szCs w:val="44"/>
          <w:lang w:eastAsia="zh-CN"/>
        </w:rPr>
        <w:t>漳州市</w:t>
      </w:r>
      <w:r>
        <w:rPr>
          <w:rFonts w:hint="eastAsia" w:ascii="小标宋" w:hAnsi="小标宋" w:eastAsia="小标宋" w:cs="小标宋"/>
          <w:sz w:val="44"/>
          <w:szCs w:val="44"/>
        </w:rPr>
        <w:t>2022年</w:t>
      </w:r>
      <w:r>
        <w:rPr>
          <w:rFonts w:hint="eastAsia" w:ascii="小标宋" w:hAnsi="小标宋" w:eastAsia="小标宋" w:cs="小标宋"/>
          <w:sz w:val="44"/>
          <w:szCs w:val="44"/>
          <w:highlight w:val="none"/>
          <w:lang w:eastAsia="zh-CN"/>
        </w:rPr>
        <w:t>全国</w:t>
      </w:r>
      <w:r>
        <w:rPr>
          <w:rFonts w:hint="eastAsia" w:ascii="小标宋" w:hAnsi="小标宋" w:eastAsia="小标宋" w:cs="小标宋"/>
          <w:sz w:val="44"/>
          <w:szCs w:val="44"/>
          <w:highlight w:val="none"/>
        </w:rPr>
        <w:t>会计</w:t>
      </w:r>
      <w:r>
        <w:rPr>
          <w:rFonts w:hint="eastAsia" w:ascii="小标宋" w:hAnsi="小标宋" w:eastAsia="小标宋" w:cs="小标宋"/>
          <w:sz w:val="44"/>
          <w:szCs w:val="44"/>
          <w:highlight w:val="none"/>
          <w:lang w:eastAsia="zh-CN"/>
        </w:rPr>
        <w:t>相关</w:t>
      </w:r>
      <w:r>
        <w:rPr>
          <w:rFonts w:hint="eastAsia" w:ascii="小标宋" w:hAnsi="小标宋" w:eastAsia="小标宋" w:cs="小标宋"/>
          <w:sz w:val="44"/>
          <w:szCs w:val="44"/>
          <w:highlight w:val="none"/>
        </w:rPr>
        <w:t>专业考试</w:t>
      </w:r>
      <w:r>
        <w:rPr>
          <w:rFonts w:hint="eastAsia" w:ascii="小标宋" w:hAnsi="小标宋" w:eastAsia="小标宋" w:cs="小标宋"/>
          <w:sz w:val="44"/>
          <w:szCs w:val="44"/>
          <w:highlight w:val="none"/>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4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highlight w:val="none"/>
          <w:lang w:eastAsia="zh-CN"/>
        </w:rPr>
        <w:t>漳州</w:t>
      </w:r>
      <w:r>
        <w:rPr>
          <w:rFonts w:hint="eastAsia" w:ascii="小标宋" w:hAnsi="小标宋" w:eastAsia="小标宋" w:cs="小标宋"/>
          <w:sz w:val="44"/>
          <w:szCs w:val="44"/>
          <w:highlight w:val="none"/>
        </w:rPr>
        <w:t>考区</w:t>
      </w:r>
      <w:r>
        <w:rPr>
          <w:rFonts w:hint="eastAsia" w:ascii="小标宋" w:hAnsi="小标宋" w:eastAsia="小标宋" w:cs="小标宋"/>
          <w:sz w:val="44"/>
          <w:szCs w:val="44"/>
        </w:rPr>
        <w:t>疫情防控告知书</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各位考生：</w:t>
      </w:r>
    </w:p>
    <w:p>
      <w:pPr>
        <w:keepNext w:val="0"/>
        <w:keepLines w:val="0"/>
        <w:pageBreakBefore w:val="0"/>
        <w:widowControl w:val="0"/>
        <w:shd w:val="clear" w:color="auto" w:fill="FFFFFF"/>
        <w:kinsoku/>
        <w:wordWrap/>
        <w:overflowPunct w:val="0"/>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sz w:val="32"/>
          <w:szCs w:val="32"/>
          <w:highlight w:val="none"/>
          <w:lang w:eastAsia="zh-CN"/>
        </w:rPr>
        <w:t>全国</w:t>
      </w:r>
      <w:r>
        <w:rPr>
          <w:rFonts w:hint="eastAsia" w:ascii="仿宋_GB2312" w:hAnsi="仿宋_GB2312" w:eastAsia="仿宋_GB2312" w:cs="仿宋_GB2312"/>
          <w:sz w:val="32"/>
          <w:szCs w:val="32"/>
          <w:highlight w:val="none"/>
        </w:rPr>
        <w:t>会计专业</w:t>
      </w:r>
      <w:r>
        <w:rPr>
          <w:rFonts w:hint="eastAsia" w:ascii="仿宋_GB2312" w:hAnsi="仿宋_GB2312" w:eastAsia="仿宋_GB2312" w:cs="仿宋_GB2312"/>
          <w:sz w:val="32"/>
          <w:szCs w:val="32"/>
          <w:highlight w:val="none"/>
          <w:lang w:eastAsia="zh-CN"/>
        </w:rPr>
        <w:t>中级资格</w:t>
      </w:r>
      <w:r>
        <w:rPr>
          <w:rFonts w:hint="eastAsia" w:ascii="仿宋_GB2312" w:hAnsi="仿宋_GB2312" w:eastAsia="仿宋_GB2312" w:cs="仿宋_GB2312"/>
          <w:sz w:val="32"/>
          <w:szCs w:val="32"/>
          <w:highlight w:val="none"/>
        </w:rPr>
        <w:t>考试</w:t>
      </w:r>
      <w:r>
        <w:rPr>
          <w:rFonts w:hint="eastAsia" w:ascii="仿宋_GB2312" w:hAnsi="仿宋_GB2312" w:eastAsia="仿宋_GB2312" w:cs="仿宋_GB2312"/>
          <w:sz w:val="32"/>
          <w:szCs w:val="32"/>
          <w:highlight w:val="none"/>
          <w:lang w:eastAsia="zh-CN"/>
        </w:rPr>
        <w:t>漳州</w:t>
      </w:r>
      <w:r>
        <w:rPr>
          <w:rFonts w:hint="eastAsia" w:ascii="仿宋_GB2312" w:hAnsi="仿宋_GB2312" w:eastAsia="仿宋_GB2312" w:cs="仿宋_GB2312"/>
          <w:sz w:val="32"/>
          <w:szCs w:val="32"/>
          <w:highlight w:val="none"/>
        </w:rPr>
        <w:t>考区</w:t>
      </w:r>
      <w:r>
        <w:rPr>
          <w:rFonts w:hint="eastAsia" w:ascii="仿宋_GB2312" w:hAnsi="仿宋_GB2312" w:eastAsia="仿宋_GB2312" w:cs="仿宋_GB2312"/>
          <w:color w:val="000000"/>
          <w:sz w:val="32"/>
          <w:szCs w:val="32"/>
        </w:rPr>
        <w:t>疫情防控</w:t>
      </w:r>
      <w:r>
        <w:rPr>
          <w:rFonts w:hint="eastAsia" w:ascii="仿宋_GB2312" w:hAnsi="仿宋_GB2312" w:eastAsia="仿宋_GB2312" w:cs="仿宋_GB2312"/>
          <w:sz w:val="32"/>
          <w:szCs w:val="32"/>
        </w:rPr>
        <w:t>期间的疫情防控工作，保障考生和考试工作人员的身体健康，依据我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疫情防控相关要求，现将</w:t>
      </w: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sz w:val="32"/>
          <w:szCs w:val="32"/>
          <w:highlight w:val="none"/>
          <w:lang w:eastAsia="zh-CN"/>
        </w:rPr>
        <w:t>全国</w:t>
      </w:r>
      <w:r>
        <w:rPr>
          <w:rFonts w:hint="eastAsia" w:ascii="仿宋_GB2312" w:hAnsi="仿宋_GB2312" w:eastAsia="仿宋_GB2312" w:cs="仿宋_GB2312"/>
          <w:sz w:val="32"/>
          <w:szCs w:val="32"/>
          <w:highlight w:val="none"/>
        </w:rPr>
        <w:t>会计专业</w:t>
      </w:r>
      <w:r>
        <w:rPr>
          <w:rFonts w:hint="eastAsia" w:ascii="仿宋_GB2312" w:hAnsi="仿宋_GB2312" w:eastAsia="仿宋_GB2312" w:cs="仿宋_GB2312"/>
          <w:sz w:val="32"/>
          <w:szCs w:val="32"/>
          <w:highlight w:val="none"/>
          <w:lang w:eastAsia="zh-CN"/>
        </w:rPr>
        <w:t>相关</w:t>
      </w:r>
      <w:r>
        <w:rPr>
          <w:rFonts w:hint="eastAsia" w:ascii="仿宋_GB2312" w:hAnsi="仿宋_GB2312" w:eastAsia="仿宋_GB2312" w:cs="仿宋_GB2312"/>
          <w:sz w:val="32"/>
          <w:szCs w:val="32"/>
          <w:highlight w:val="none"/>
        </w:rPr>
        <w:t>考试</w:t>
      </w:r>
      <w:r>
        <w:rPr>
          <w:rFonts w:hint="eastAsia" w:ascii="仿宋_GB2312" w:hAnsi="仿宋_GB2312" w:eastAsia="仿宋_GB2312" w:cs="仿宋_GB2312"/>
          <w:sz w:val="32"/>
          <w:szCs w:val="32"/>
          <w:lang w:eastAsia="zh-CN"/>
        </w:rPr>
        <w:t>漳州考区</w:t>
      </w:r>
      <w:r>
        <w:rPr>
          <w:rFonts w:hint="eastAsia" w:ascii="仿宋_GB2312" w:hAnsi="仿宋_GB2312" w:eastAsia="仿宋_GB2312" w:cs="仿宋_GB2312"/>
          <w:sz w:val="32"/>
          <w:szCs w:val="32"/>
        </w:rPr>
        <w:t>考生疫情防控有关要求告知如下：</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一、申领“福建健康码”</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考前，考生应通过“闽政通”APP实名申领“福建健康码”，并持续关注“福建健康码”状态，保持“福建健康码”状态为绿码，按照考点学校要求携带行程码、</w:t>
      </w:r>
      <w:r>
        <w:rPr>
          <w:rFonts w:hint="eastAsia" w:ascii="仿宋_GB2312" w:hAnsi="仿宋_GB2312" w:eastAsia="仿宋_GB2312" w:cs="仿宋_GB2312"/>
          <w:b w:val="0"/>
          <w:bCs w:val="0"/>
          <w:color w:val="000000"/>
          <w:sz w:val="32"/>
          <w:szCs w:val="32"/>
          <w:shd w:val="clear" w:color="auto" w:fill="FFFFFF"/>
          <w:lang w:eastAsia="zh-CN"/>
        </w:rPr>
        <w:t>第一科考试前</w:t>
      </w:r>
      <w:r>
        <w:rPr>
          <w:rFonts w:hint="eastAsia" w:ascii="仿宋_GB2312" w:hAnsi="仿宋_GB2312" w:eastAsia="仿宋_GB2312" w:cs="仿宋_GB2312"/>
          <w:b w:val="0"/>
          <w:bCs w:val="0"/>
          <w:color w:val="000000"/>
          <w:sz w:val="32"/>
          <w:szCs w:val="32"/>
          <w:shd w:val="clear" w:color="auto" w:fill="FFFFFF"/>
          <w:lang w:val="en-US" w:eastAsia="zh-CN"/>
        </w:rPr>
        <w:t>48小时</w:t>
      </w:r>
      <w:r>
        <w:rPr>
          <w:rFonts w:hint="eastAsia" w:ascii="仿宋_GB2312" w:hAnsi="仿宋_GB2312" w:eastAsia="仿宋_GB2312" w:cs="仿宋_GB2312"/>
          <w:sz w:val="32"/>
          <w:szCs w:val="32"/>
        </w:rPr>
        <w:t>内新型冠状病毒检测阴性的报告</w:t>
      </w:r>
      <w:r>
        <w:rPr>
          <w:rFonts w:hint="eastAsia" w:ascii="仿宋_GB2312" w:hAnsi="仿宋_GB2312" w:eastAsia="仿宋_GB2312" w:cs="仿宋_GB2312"/>
          <w:sz w:val="32"/>
          <w:szCs w:val="32"/>
          <w:lang w:eastAsia="zh-CN"/>
        </w:rPr>
        <w:t>（电子版、纸质版均可）</w:t>
      </w:r>
      <w:r>
        <w:rPr>
          <w:rFonts w:hint="eastAsia" w:ascii="仿宋_GB2312" w:hAnsi="仿宋_GB2312" w:eastAsia="仿宋_GB2312" w:cs="仿宋_GB2312"/>
          <w:kern w:val="2"/>
          <w:sz w:val="32"/>
          <w:szCs w:val="32"/>
        </w:rPr>
        <w:t>。</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 xml:space="preserve"> 二、做好健康状况监测</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考生在考前出现身体异常情况的，应及时进行诊疗和排查。考试日前14天内，考生应避免在国内疫情中高风险地区或国（境）外旅行、居住；避免与新冠肺炎确诊病例、疑似病例、无症状感染者及中高风险区域人员接触；避免去人群流动性大、人群密集的场所聚集。</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w:t>
      </w:r>
      <w:r>
        <w:rPr>
          <w:rFonts w:hint="eastAsia" w:ascii="仿宋_GB2312" w:hAnsi="仿宋_GB2312" w:eastAsia="仿宋_GB2312" w:cs="仿宋_GB2312"/>
          <w:b/>
          <w:bCs/>
          <w:kern w:val="2"/>
          <w:sz w:val="32"/>
          <w:szCs w:val="32"/>
          <w:lang w:val="en-US" w:eastAsia="zh-CN"/>
        </w:rPr>
        <w:t xml:space="preserve">  </w:t>
      </w:r>
      <w:r>
        <w:rPr>
          <w:rFonts w:hint="eastAsia" w:ascii="仿宋_GB2312" w:hAnsi="仿宋_GB2312" w:eastAsia="仿宋_GB2312" w:cs="仿宋_GB2312"/>
          <w:b/>
          <w:bCs/>
          <w:kern w:val="2"/>
          <w:sz w:val="32"/>
          <w:szCs w:val="32"/>
        </w:rPr>
        <w:t>三、遵守</w:t>
      </w:r>
      <w:r>
        <w:rPr>
          <w:rFonts w:hint="eastAsia" w:ascii="仿宋_GB2312" w:hAnsi="仿宋_GB2312" w:eastAsia="仿宋_GB2312" w:cs="仿宋_GB2312"/>
          <w:b/>
          <w:bCs/>
          <w:kern w:val="2"/>
          <w:sz w:val="32"/>
          <w:szCs w:val="32"/>
          <w:lang w:eastAsia="zh-CN"/>
        </w:rPr>
        <w:t>疫情防控</w:t>
      </w:r>
      <w:r>
        <w:rPr>
          <w:rFonts w:hint="eastAsia" w:ascii="仿宋_GB2312" w:hAnsi="仿宋_GB2312" w:eastAsia="仿宋_GB2312" w:cs="仿宋_GB2312"/>
          <w:b/>
          <w:bCs/>
          <w:kern w:val="2"/>
          <w:sz w:val="32"/>
          <w:szCs w:val="32"/>
        </w:rPr>
        <w:t>规定</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（一）考生参加考试应满足“福建健康码”绿码和体温检测低于37.3℃且考前14天没有中高风险地区或国（境）外旅居史的要求。</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）考生进入考点须接受体温测量，体温检测于开考前60分钟开始，体温低于37.3℃且“福建健康码”</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highlight w:val="none"/>
          <w:lang w:eastAsia="zh-CN"/>
        </w:rPr>
        <w:t>大数据行程码</w:t>
      </w:r>
      <w:r>
        <w:rPr>
          <w:rFonts w:hint="eastAsia" w:ascii="仿宋_GB2312" w:hAnsi="仿宋_GB2312" w:eastAsia="仿宋_GB2312" w:cs="仿宋_GB2312"/>
          <w:kern w:val="2"/>
          <w:sz w:val="32"/>
          <w:szCs w:val="32"/>
        </w:rPr>
        <w:t>为绿码的考生，</w:t>
      </w:r>
      <w:r>
        <w:rPr>
          <w:rFonts w:hint="eastAsia" w:ascii="仿宋_GB2312" w:hAnsi="仿宋_GB2312" w:eastAsia="仿宋_GB2312" w:cs="仿宋_GB2312"/>
          <w:kern w:val="2"/>
          <w:sz w:val="32"/>
          <w:szCs w:val="32"/>
          <w:lang w:eastAsia="zh-CN"/>
        </w:rPr>
        <w:t>方</w:t>
      </w:r>
      <w:r>
        <w:rPr>
          <w:rFonts w:hint="eastAsia" w:ascii="仿宋_GB2312" w:hAnsi="仿宋_GB2312" w:eastAsia="仿宋_GB2312" w:cs="仿宋_GB2312"/>
          <w:kern w:val="2"/>
          <w:sz w:val="32"/>
          <w:szCs w:val="32"/>
        </w:rPr>
        <w:t>可进入考点。对体温检测达到37.3℃及以上等身体异常的考生，应将其带到隔离医学观察场所，由医务专家进行询问，使用水银体温计进行腋下测温复检。复检体温正常的考生，可进入考场参加考试。</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三</w:t>
      </w:r>
      <w:r>
        <w:rPr>
          <w:rFonts w:hint="eastAsia" w:ascii="仿宋_GB2312" w:hAnsi="仿宋_GB2312" w:eastAsia="仿宋_GB2312" w:cs="仿宋_GB2312"/>
          <w:kern w:val="2"/>
          <w:sz w:val="32"/>
          <w:szCs w:val="32"/>
        </w:rPr>
        <w:t>）考生应自备口罩，在考试入场及考后离场时需全程佩戴。考试过程中除按监考人员要求进行身份验证时应摘除外，提倡考生在保证健康安全的前提下全程佩戴口罩。</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ind w:firstLine="643" w:firstLineChars="200"/>
        <w:jc w:val="both"/>
        <w:textAlignment w:val="auto"/>
        <w:rPr>
          <w:rFonts w:hint="eastAsia" w:ascii="仿宋_GB2312" w:hAnsi="仿宋_GB2312" w:eastAsia="仿宋_GB2312" w:cs="仿宋_GB2312"/>
          <w:b/>
          <w:bCs/>
          <w:kern w:val="2"/>
          <w:sz w:val="32"/>
          <w:szCs w:val="32"/>
          <w:lang w:eastAsia="zh-CN"/>
        </w:rPr>
      </w:pPr>
      <w:r>
        <w:rPr>
          <w:rFonts w:hint="eastAsia" w:ascii="仿宋_GB2312" w:hAnsi="仿宋_GB2312" w:eastAsia="仿宋_GB2312" w:cs="仿宋_GB2312"/>
          <w:b/>
          <w:bCs/>
          <w:kern w:val="2"/>
          <w:sz w:val="32"/>
          <w:szCs w:val="32"/>
        </w:rPr>
        <w:t>四、</w:t>
      </w:r>
      <w:r>
        <w:rPr>
          <w:rFonts w:hint="eastAsia" w:ascii="仿宋_GB2312" w:hAnsi="仿宋_GB2312" w:eastAsia="仿宋_GB2312" w:cs="仿宋_GB2312"/>
          <w:b/>
          <w:bCs/>
          <w:kern w:val="2"/>
          <w:sz w:val="32"/>
          <w:szCs w:val="32"/>
          <w:lang w:eastAsia="zh-CN"/>
        </w:rPr>
        <w:t>填写</w:t>
      </w:r>
      <w:r>
        <w:rPr>
          <w:rFonts w:hint="eastAsia" w:ascii="仿宋_GB2312" w:hAnsi="仿宋_GB2312" w:eastAsia="仿宋_GB2312" w:cs="仿宋_GB2312"/>
          <w:b/>
          <w:bCs/>
          <w:kern w:val="2"/>
          <w:sz w:val="32"/>
          <w:szCs w:val="32"/>
        </w:rPr>
        <w:t>健康承诺</w:t>
      </w:r>
      <w:r>
        <w:rPr>
          <w:rFonts w:hint="eastAsia" w:ascii="仿宋_GB2312" w:hAnsi="仿宋_GB2312" w:eastAsia="仿宋_GB2312" w:cs="仿宋_GB2312"/>
          <w:b/>
          <w:bCs/>
          <w:kern w:val="2"/>
          <w:sz w:val="32"/>
          <w:szCs w:val="32"/>
          <w:lang w:eastAsia="zh-CN"/>
        </w:rPr>
        <w:t>书</w:t>
      </w:r>
    </w:p>
    <w:p>
      <w:pPr>
        <w:keepNext w:val="0"/>
        <w:keepLines w:val="0"/>
        <w:pageBreakBefore w:val="0"/>
        <w:widowControl w:val="0"/>
        <w:kinsoku/>
        <w:wordWrap/>
        <w:overflowPunct w:val="0"/>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（一）考生领取准考证时，应认真阅读</w:t>
      </w:r>
      <w:r>
        <w:rPr>
          <w:rFonts w:hint="eastAsia" w:ascii="仿宋_GB2312" w:hAnsi="仿宋_GB2312" w:eastAsia="仿宋_GB2312" w:cs="仿宋_GB2312"/>
          <w:sz w:val="32"/>
          <w:szCs w:val="32"/>
          <w:lang w:eastAsia="zh-CN"/>
        </w:rPr>
        <w:t>并填写</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w:t>
      </w:r>
      <w:r>
        <w:rPr>
          <w:rFonts w:hint="eastAsia" w:ascii="仿宋_GB2312" w:hAnsi="仿宋_GB2312" w:eastAsia="仿宋_GB2312" w:cs="仿宋_GB2312"/>
          <w:sz w:val="32"/>
          <w:szCs w:val="32"/>
          <w:highlight w:val="none"/>
          <w:lang w:eastAsia="zh-CN"/>
        </w:rPr>
        <w:t>全国</w:t>
      </w:r>
      <w:r>
        <w:rPr>
          <w:rFonts w:hint="eastAsia" w:ascii="仿宋_GB2312" w:hAnsi="仿宋_GB2312" w:eastAsia="仿宋_GB2312" w:cs="仿宋_GB2312"/>
          <w:sz w:val="32"/>
          <w:szCs w:val="32"/>
          <w:highlight w:val="none"/>
        </w:rPr>
        <w:t>会计专业</w:t>
      </w:r>
      <w:r>
        <w:rPr>
          <w:rFonts w:hint="eastAsia" w:ascii="仿宋_GB2312" w:hAnsi="仿宋_GB2312" w:eastAsia="仿宋_GB2312" w:cs="仿宋_GB2312"/>
          <w:sz w:val="32"/>
          <w:szCs w:val="32"/>
          <w:highlight w:val="none"/>
          <w:lang w:eastAsia="zh-CN"/>
        </w:rPr>
        <w:t>相关</w:t>
      </w:r>
      <w:r>
        <w:rPr>
          <w:rFonts w:hint="eastAsia" w:ascii="仿宋_GB2312" w:hAnsi="仿宋_GB2312" w:eastAsia="仿宋_GB2312" w:cs="仿宋_GB2312"/>
          <w:sz w:val="32"/>
          <w:szCs w:val="32"/>
          <w:highlight w:val="none"/>
        </w:rPr>
        <w:t>考试</w:t>
      </w:r>
      <w:r>
        <w:rPr>
          <w:rFonts w:hint="eastAsia" w:ascii="仿宋_GB2312" w:hAnsi="仿宋_GB2312" w:eastAsia="仿宋_GB2312" w:cs="仿宋_GB2312"/>
          <w:sz w:val="32"/>
          <w:szCs w:val="32"/>
          <w:highlight w:val="none"/>
          <w:lang w:eastAsia="zh-CN"/>
        </w:rPr>
        <w:t>漳州</w:t>
      </w:r>
      <w:r>
        <w:rPr>
          <w:rFonts w:hint="eastAsia" w:ascii="仿宋_GB2312" w:hAnsi="仿宋_GB2312" w:eastAsia="仿宋_GB2312" w:cs="仿宋_GB2312"/>
          <w:sz w:val="32"/>
          <w:szCs w:val="32"/>
          <w:highlight w:val="none"/>
        </w:rPr>
        <w:t>考区应考人员</w:t>
      </w:r>
      <w:r>
        <w:rPr>
          <w:rFonts w:hint="eastAsia" w:ascii="仿宋_GB2312" w:hAnsi="仿宋_GB2312" w:eastAsia="仿宋_GB2312" w:cs="仿宋_GB2312"/>
          <w:sz w:val="32"/>
          <w:szCs w:val="32"/>
        </w:rPr>
        <w:t>健康申明卡及安全考试承诺书</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sz w:val="32"/>
          <w:szCs w:val="32"/>
        </w:rPr>
        <w:t>。</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（二）考生不得提供身体健康状况虚假信息。对于隐瞒行程、隐瞒病情、故意压制症状、瞒报漏报健康情况的考生，一经发现，一律不得参加考试，并追究本人及相关人员的责任。</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 xml:space="preserve">  五、其他</w:t>
      </w:r>
      <w:r>
        <w:rPr>
          <w:rFonts w:hint="eastAsia" w:ascii="仿宋_GB2312" w:hAnsi="仿宋_GB2312" w:eastAsia="仿宋_GB2312" w:cs="仿宋_GB2312"/>
          <w:b/>
          <w:bCs/>
          <w:kern w:val="2"/>
          <w:sz w:val="32"/>
          <w:szCs w:val="32"/>
          <w:lang w:eastAsia="zh-CN"/>
        </w:rPr>
        <w:t>相关</w:t>
      </w:r>
      <w:r>
        <w:rPr>
          <w:rFonts w:hint="eastAsia" w:ascii="仿宋_GB2312" w:hAnsi="仿宋_GB2312" w:eastAsia="仿宋_GB2312" w:cs="仿宋_GB2312"/>
          <w:b/>
          <w:bCs/>
          <w:kern w:val="2"/>
          <w:sz w:val="32"/>
          <w:szCs w:val="32"/>
        </w:rPr>
        <w:t>事宜</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（一）考试当日，考生须至少提前一个小时到达考点，预留足够时间配合考点工作人员进行入场核验，与他人保持安全间距（1米以上）。</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rPr>
        <w:t>（二）考试期间，考生要自觉维护考试秩序，服从现场工作人员安排，考试结束后按规定有序离场。在隔离考场参加考试的考生，考试结束后须由现场医护人员指导前往定点医院发热门诊就诊。</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ind w:firstLine="64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考生考试前要认真阅读本告知书，承诺已知悉告知事项、证明义务和防疫要求，并自愿承担相关责任。考生应密切关注考区当地防疫政策，并遵守考试所属考区考试管理机构发布的相关疫情防控要求，做好个人防控，并积极配合</w:t>
      </w:r>
      <w:r>
        <w:rPr>
          <w:rFonts w:hint="eastAsia" w:ascii="仿宋_GB2312" w:hAnsi="仿宋_GB2312" w:eastAsia="仿宋_GB2312" w:cs="仿宋_GB2312"/>
          <w:kern w:val="2"/>
          <w:sz w:val="32"/>
          <w:szCs w:val="32"/>
          <w:lang w:eastAsia="zh-CN"/>
        </w:rPr>
        <w:t>考点</w:t>
      </w:r>
      <w:r>
        <w:rPr>
          <w:rFonts w:hint="eastAsia" w:ascii="仿宋_GB2312" w:hAnsi="仿宋_GB2312" w:eastAsia="仿宋_GB2312" w:cs="仿宋_GB2312"/>
          <w:kern w:val="2"/>
          <w:sz w:val="32"/>
          <w:szCs w:val="32"/>
        </w:rPr>
        <w:t>组织的防控工作。</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ind w:firstLine="64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ind w:firstLine="64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ind w:firstLine="640"/>
        <w:jc w:val="righ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2022年</w:t>
      </w:r>
      <w:r>
        <w:rPr>
          <w:rFonts w:hint="eastAsia" w:ascii="仿宋_GB2312" w:hAnsi="仿宋_GB2312" w:eastAsia="仿宋_GB2312" w:cs="仿宋_GB2312"/>
          <w:kern w:val="2"/>
          <w:sz w:val="32"/>
          <w:szCs w:val="32"/>
          <w:lang w:val="en-US" w:eastAsia="zh-CN"/>
        </w:rPr>
        <w:t>8</w:t>
      </w:r>
      <w:r>
        <w:rPr>
          <w:rFonts w:hint="eastAsia" w:ascii="仿宋_GB2312" w:hAnsi="仿宋_GB2312" w:eastAsia="仿宋_GB2312" w:cs="仿宋_GB2312"/>
          <w:kern w:val="2"/>
          <w:sz w:val="32"/>
          <w:szCs w:val="32"/>
          <w:lang w:eastAsia="zh-CN"/>
        </w:rPr>
        <w:t>月25日</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ind w:firstLine="64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keepNext w:val="0"/>
        <w:keepLines w:val="0"/>
        <w:pageBreakBefore w:val="0"/>
        <w:widowControl w:val="0"/>
        <w:kinsoku/>
        <w:wordWrap/>
        <w:overflowPunct/>
        <w:topLinePunct w:val="0"/>
        <w:bidi w:val="0"/>
        <w:snapToGrid/>
        <w:spacing w:line="52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p>
      <w:pPr>
        <w:overflowPunct w:val="0"/>
        <w:spacing w:line="560" w:lineRule="exact"/>
        <w:jc w:val="center"/>
        <w:rPr>
          <w:rFonts w:hint="eastAsia" w:ascii="小标宋" w:hAnsi="小标宋" w:eastAsia="小标宋" w:cs="小标宋"/>
          <w:sz w:val="44"/>
          <w:szCs w:val="44"/>
          <w:highlight w:val="none"/>
        </w:rPr>
      </w:pPr>
    </w:p>
    <w:p>
      <w:pPr>
        <w:overflowPunct w:val="0"/>
        <w:spacing w:line="560" w:lineRule="exact"/>
        <w:jc w:val="center"/>
        <w:rPr>
          <w:rFonts w:hint="eastAsia" w:ascii="小标宋" w:hAnsi="小标宋" w:eastAsia="小标宋" w:cs="小标宋"/>
          <w:sz w:val="44"/>
          <w:szCs w:val="44"/>
        </w:rPr>
      </w:pPr>
      <w:r>
        <w:rPr>
          <w:rFonts w:hint="eastAsia" w:ascii="小标宋" w:hAnsi="小标宋" w:eastAsia="小标宋" w:cs="小标宋"/>
          <w:sz w:val="44"/>
          <w:szCs w:val="44"/>
          <w:highlight w:val="none"/>
        </w:rPr>
        <w:t>202</w:t>
      </w:r>
      <w:r>
        <w:rPr>
          <w:rFonts w:hint="eastAsia" w:ascii="小标宋" w:hAnsi="小标宋" w:eastAsia="小标宋" w:cs="小标宋"/>
          <w:sz w:val="44"/>
          <w:szCs w:val="44"/>
          <w:highlight w:val="none"/>
          <w:lang w:val="en-US" w:eastAsia="zh-CN"/>
        </w:rPr>
        <w:t>2</w:t>
      </w:r>
      <w:r>
        <w:rPr>
          <w:rFonts w:hint="eastAsia" w:ascii="小标宋" w:hAnsi="小标宋" w:eastAsia="小标宋" w:cs="小标宋"/>
          <w:sz w:val="44"/>
          <w:szCs w:val="44"/>
          <w:highlight w:val="none"/>
        </w:rPr>
        <w:t>年度</w:t>
      </w:r>
      <w:r>
        <w:rPr>
          <w:rFonts w:hint="eastAsia" w:ascii="小标宋" w:hAnsi="小标宋" w:eastAsia="小标宋" w:cs="小标宋"/>
          <w:sz w:val="44"/>
          <w:szCs w:val="44"/>
          <w:highlight w:val="none"/>
          <w:lang w:eastAsia="zh-CN"/>
        </w:rPr>
        <w:t>全国</w:t>
      </w:r>
      <w:r>
        <w:rPr>
          <w:rFonts w:hint="eastAsia" w:ascii="小标宋" w:hAnsi="小标宋" w:eastAsia="小标宋" w:cs="小标宋"/>
          <w:sz w:val="44"/>
          <w:szCs w:val="44"/>
          <w:highlight w:val="none"/>
        </w:rPr>
        <w:t>会计专业</w:t>
      </w:r>
      <w:r>
        <w:rPr>
          <w:rFonts w:hint="eastAsia" w:ascii="小标宋" w:hAnsi="小标宋" w:eastAsia="小标宋" w:cs="小标宋"/>
          <w:sz w:val="44"/>
          <w:szCs w:val="44"/>
          <w:highlight w:val="none"/>
          <w:lang w:eastAsia="zh-CN"/>
        </w:rPr>
        <w:t>相关</w:t>
      </w:r>
      <w:r>
        <w:rPr>
          <w:rFonts w:hint="eastAsia" w:ascii="小标宋" w:hAnsi="小标宋" w:eastAsia="小标宋" w:cs="小标宋"/>
          <w:sz w:val="44"/>
          <w:szCs w:val="44"/>
          <w:highlight w:val="none"/>
        </w:rPr>
        <w:t>考试</w:t>
      </w:r>
      <w:r>
        <w:rPr>
          <w:rFonts w:hint="eastAsia" w:ascii="小标宋" w:hAnsi="小标宋" w:eastAsia="小标宋" w:cs="小标宋"/>
          <w:sz w:val="44"/>
          <w:szCs w:val="44"/>
          <w:highlight w:val="none"/>
          <w:lang w:eastAsia="zh-CN"/>
        </w:rPr>
        <w:t>漳州</w:t>
      </w:r>
      <w:r>
        <w:rPr>
          <w:rFonts w:hint="eastAsia" w:ascii="小标宋" w:hAnsi="小标宋" w:eastAsia="小标宋" w:cs="小标宋"/>
          <w:sz w:val="44"/>
          <w:szCs w:val="44"/>
          <w:highlight w:val="none"/>
        </w:rPr>
        <w:t>考区应考人员</w:t>
      </w:r>
      <w:r>
        <w:rPr>
          <w:rFonts w:hint="eastAsia" w:ascii="小标宋" w:hAnsi="小标宋" w:eastAsia="小标宋" w:cs="小标宋"/>
          <w:sz w:val="44"/>
          <w:szCs w:val="44"/>
        </w:rPr>
        <w:t>健康申明卡及安全考试承诺书</w:t>
      </w:r>
    </w:p>
    <w:p>
      <w:pPr>
        <w:overflowPunct w:val="0"/>
        <w:spacing w:line="340" w:lineRule="exact"/>
        <w:rPr>
          <w:rFonts w:hint="eastAsia" w:ascii="黑体" w:hAnsi="黑体" w:eastAsia="黑体"/>
          <w:sz w:val="44"/>
          <w:szCs w:val="44"/>
        </w:rPr>
      </w:pPr>
    </w:p>
    <w:p>
      <w:pPr>
        <w:overflowPunct w:val="0"/>
        <w:spacing w:line="380" w:lineRule="exact"/>
        <w:rPr>
          <w:rFonts w:hint="default" w:ascii="黑体" w:hAnsi="黑体" w:eastAsia="黑体" w:cs="黑体"/>
          <w:sz w:val="24"/>
          <w:szCs w:val="24"/>
          <w:lang w:val="en-US" w:eastAsia="zh-CN"/>
        </w:rPr>
      </w:pPr>
      <w:r>
        <w:rPr>
          <w:rFonts w:hint="eastAsia" w:ascii="黑体" w:hAnsi="黑体" w:eastAsia="黑体" w:cs="黑体"/>
          <w:sz w:val="24"/>
          <w:szCs w:val="24"/>
        </w:rPr>
        <w:t>姓    名：</w:t>
      </w:r>
      <w:r>
        <w:rPr>
          <w:rFonts w:hint="eastAsia" w:ascii="黑体" w:hAnsi="黑体" w:eastAsia="黑体" w:cs="黑体"/>
          <w:sz w:val="24"/>
          <w:szCs w:val="24"/>
          <w:u w:val="single"/>
        </w:rPr>
        <w:t xml:space="preserve">                   </w:t>
      </w:r>
      <w:r>
        <w:rPr>
          <w:rFonts w:hint="eastAsia" w:ascii="黑体" w:hAnsi="黑体" w:eastAsia="黑体" w:cs="黑体"/>
          <w:sz w:val="24"/>
          <w:szCs w:val="24"/>
        </w:rPr>
        <w:t>性  别：</w:t>
      </w:r>
      <w:r>
        <w:rPr>
          <w:rFonts w:hint="eastAsia" w:ascii="黑体" w:hAnsi="黑体" w:eastAsia="黑体" w:cs="黑体"/>
          <w:sz w:val="24"/>
          <w:szCs w:val="24"/>
          <w:u w:val="single"/>
        </w:rPr>
        <w:t xml:space="preserve">     </w:t>
      </w:r>
      <w:r>
        <w:rPr>
          <w:rFonts w:hint="eastAsia" w:ascii="黑体" w:hAnsi="黑体" w:eastAsia="黑体" w:cs="黑体"/>
          <w:sz w:val="24"/>
          <w:szCs w:val="24"/>
          <w:u w:val="single"/>
          <w:lang w:val="en-US" w:eastAsia="zh-CN"/>
        </w:rPr>
        <w:t xml:space="preserve">  </w:t>
      </w:r>
      <w:r>
        <w:rPr>
          <w:rFonts w:hint="eastAsia" w:ascii="黑体" w:hAnsi="黑体" w:eastAsia="黑体" w:cs="黑体"/>
          <w:sz w:val="24"/>
          <w:szCs w:val="24"/>
          <w:u w:val="single"/>
        </w:rPr>
        <w:t xml:space="preserve">   </w:t>
      </w:r>
      <w:r>
        <w:rPr>
          <w:rFonts w:hint="eastAsia" w:ascii="黑体" w:hAnsi="黑体" w:eastAsia="黑体" w:cs="黑体"/>
          <w:sz w:val="24"/>
          <w:szCs w:val="24"/>
          <w:u w:val="single"/>
          <w:lang w:val="en-US" w:eastAsia="zh-CN"/>
        </w:rPr>
        <w:t xml:space="preserve">  </w:t>
      </w:r>
    </w:p>
    <w:p>
      <w:pPr>
        <w:overflowPunct w:val="0"/>
        <w:spacing w:line="380" w:lineRule="exact"/>
        <w:rPr>
          <w:rFonts w:hint="eastAsia" w:ascii="黑体" w:hAnsi="黑体" w:eastAsia="黑体" w:cs="黑体"/>
          <w:sz w:val="24"/>
          <w:szCs w:val="24"/>
          <w:u w:val="single"/>
          <w:lang w:val="en-US" w:eastAsia="zh-CN"/>
        </w:rPr>
      </w:pPr>
      <w:r>
        <w:rPr>
          <w:rFonts w:hint="eastAsia" w:ascii="黑体" w:hAnsi="黑体" w:eastAsia="黑体" w:cs="黑体"/>
          <w:sz w:val="24"/>
          <w:szCs w:val="24"/>
        </w:rPr>
        <w:t>考试项目</w:t>
      </w:r>
      <w:r>
        <w:rPr>
          <w:rFonts w:hint="eastAsia" w:ascii="黑体" w:hAnsi="黑体" w:eastAsia="黑体" w:cs="黑体"/>
          <w:sz w:val="24"/>
          <w:szCs w:val="24"/>
          <w:lang w:eastAsia="zh-CN"/>
        </w:rPr>
        <w:t>（请打</w:t>
      </w:r>
      <w:r>
        <w:rPr>
          <w:rFonts w:hint="default" w:ascii="Arial" w:hAnsi="Arial" w:eastAsia="黑体" w:cs="Arial"/>
          <w:b/>
          <w:bCs/>
          <w:sz w:val="24"/>
          <w:szCs w:val="24"/>
          <w:lang w:eastAsia="zh-CN"/>
        </w:rPr>
        <w:t>√</w:t>
      </w:r>
      <w:r>
        <w:rPr>
          <w:rFonts w:hint="eastAsia" w:ascii="黑体" w:hAnsi="黑体" w:eastAsia="黑体" w:cs="黑体"/>
          <w:sz w:val="24"/>
          <w:szCs w:val="24"/>
          <w:lang w:eastAsia="zh-CN"/>
        </w:rPr>
        <w:t>）</w:t>
      </w:r>
      <w:r>
        <w:rPr>
          <w:rFonts w:hint="eastAsia" w:ascii="黑体" w:hAnsi="黑体" w:eastAsia="黑体" w:cs="黑体"/>
          <w:sz w:val="24"/>
          <w:szCs w:val="24"/>
        </w:rPr>
        <w:t>：</w:t>
      </w:r>
      <w:r>
        <w:rPr>
          <w:rFonts w:hint="eastAsia" w:ascii="黑体" w:hAnsi="黑体" w:eastAsia="黑体" w:cs="黑体"/>
          <w:sz w:val="24"/>
          <w:szCs w:val="24"/>
          <w:u w:val="single"/>
        </w:rPr>
        <w:t xml:space="preserve"> </w:t>
      </w:r>
      <w:r>
        <w:rPr>
          <w:rFonts w:hint="eastAsia" w:ascii="黑体" w:hAnsi="黑体" w:eastAsia="黑体" w:cs="黑体"/>
          <w:sz w:val="24"/>
          <w:szCs w:val="24"/>
          <w:u w:val="single"/>
          <w:lang w:val="en-US" w:eastAsia="zh-CN"/>
        </w:rPr>
        <w:t xml:space="preserve">  初级（ ）    高级（ ）    中级（ ）     注册（ ）   </w:t>
      </w:r>
      <w:r>
        <w:rPr>
          <w:rFonts w:hint="eastAsia" w:ascii="黑体" w:hAnsi="黑体" w:eastAsia="黑体" w:cs="黑体"/>
          <w:sz w:val="24"/>
          <w:szCs w:val="24"/>
          <w:u w:val="none"/>
          <w:lang w:val="en-US" w:eastAsia="zh-CN"/>
        </w:rPr>
        <w:t xml:space="preserve">    </w:t>
      </w:r>
    </w:p>
    <w:p>
      <w:pPr>
        <w:overflowPunct w:val="0"/>
        <w:spacing w:line="380" w:lineRule="exact"/>
        <w:rPr>
          <w:rFonts w:hint="eastAsia" w:ascii="黑体" w:hAnsi="黑体" w:eastAsia="黑体" w:cs="黑体"/>
          <w:sz w:val="24"/>
          <w:szCs w:val="24"/>
          <w:u w:val="single"/>
        </w:rPr>
      </w:pPr>
      <w:r>
        <w:rPr>
          <w:rFonts w:hint="eastAsia" w:ascii="黑体" w:hAnsi="黑体" w:eastAsia="黑体" w:cs="黑体"/>
          <w:sz w:val="24"/>
          <w:szCs w:val="24"/>
        </w:rPr>
        <w:t>身份证号：</w:t>
      </w:r>
      <w:r>
        <w:rPr>
          <w:rFonts w:hint="eastAsia" w:ascii="黑体" w:hAnsi="黑体" w:eastAsia="黑体" w:cs="黑体"/>
          <w:sz w:val="24"/>
          <w:szCs w:val="24"/>
          <w:u w:val="single"/>
        </w:rPr>
        <w:t xml:space="preserve">                             </w:t>
      </w:r>
      <w:r>
        <w:rPr>
          <w:rFonts w:hint="eastAsia" w:ascii="黑体" w:hAnsi="黑体" w:eastAsia="黑体" w:cs="黑体"/>
          <w:sz w:val="24"/>
          <w:szCs w:val="24"/>
        </w:rPr>
        <w:t>有效手机联系方式：</w:t>
      </w:r>
      <w:r>
        <w:rPr>
          <w:rFonts w:hint="eastAsia" w:ascii="黑体" w:hAnsi="黑体" w:eastAsia="黑体" w:cs="黑体"/>
          <w:sz w:val="24"/>
          <w:szCs w:val="24"/>
          <w:u w:val="single"/>
        </w:rPr>
        <w:t xml:space="preserve">                     </w:t>
      </w:r>
    </w:p>
    <w:p>
      <w:pPr>
        <w:overflowPunct w:val="0"/>
        <w:spacing w:line="380" w:lineRule="exact"/>
        <w:rPr>
          <w:rFonts w:hint="eastAsia" w:ascii="黑体" w:hAnsi="黑体" w:eastAsia="黑体"/>
          <w:sz w:val="21"/>
          <w:szCs w:val="21"/>
          <w:u w:val="single"/>
        </w:rPr>
      </w:pPr>
      <w:r>
        <w:rPr>
          <w:rFonts w:hint="eastAsia" w:ascii="黑体" w:hAnsi="黑体" w:eastAsia="黑体"/>
          <w:sz w:val="21"/>
          <w:szCs w:val="21"/>
        </w:rPr>
        <w:t>本人过去14日内住址（请详细填写，住址请具体到街道/社区及门牌号或宾馆地址）：</w:t>
      </w:r>
      <w:r>
        <w:rPr>
          <w:rFonts w:hint="eastAsia" w:ascii="黑体" w:hAnsi="黑体" w:eastAsia="黑体"/>
          <w:sz w:val="21"/>
          <w:szCs w:val="21"/>
          <w:u w:val="single"/>
        </w:rPr>
        <w:t xml:space="preserve">          </w:t>
      </w:r>
    </w:p>
    <w:p>
      <w:pPr>
        <w:overflowPunct w:val="0"/>
        <w:spacing w:line="380" w:lineRule="exact"/>
        <w:rPr>
          <w:rFonts w:hint="eastAsia" w:ascii="黑体" w:hAnsi="黑体" w:eastAsia="黑体"/>
          <w:sz w:val="21"/>
          <w:szCs w:val="21"/>
          <w:u w:val="single"/>
        </w:rPr>
      </w:pPr>
      <w:r>
        <w:rPr>
          <w:rFonts w:hint="eastAsia" w:ascii="黑体" w:hAnsi="黑体" w:eastAsia="黑体"/>
          <w:sz w:val="21"/>
          <w:szCs w:val="21"/>
        </w:rPr>
        <w:t xml:space="preserve"> </w:t>
      </w:r>
      <w:r>
        <w:rPr>
          <w:rFonts w:hint="eastAsia" w:ascii="黑体" w:hAnsi="黑体" w:eastAsia="黑体"/>
          <w:sz w:val="21"/>
          <w:szCs w:val="21"/>
          <w:u w:val="single"/>
        </w:rPr>
        <w:t xml:space="preserve">                                                                                     </w:t>
      </w:r>
    </w:p>
    <w:p>
      <w:pPr>
        <w:overflowPunct w:val="0"/>
        <w:spacing w:line="380" w:lineRule="exact"/>
        <w:rPr>
          <w:rFonts w:hint="eastAsia" w:ascii="黑体" w:hAnsi="黑体" w:eastAsia="黑体"/>
          <w:sz w:val="21"/>
          <w:szCs w:val="21"/>
        </w:rPr>
      </w:pPr>
      <w:r>
        <w:rPr>
          <w:rFonts w:hint="eastAsia" w:ascii="黑体" w:hAnsi="黑体" w:eastAsia="黑体"/>
          <w:sz w:val="21"/>
          <w:szCs w:val="21"/>
        </w:rPr>
        <w:t>1.本人过去14日内，是否出现发热、干咳、乏力、鼻塞、流涕、咽痛、腹泻等症状。□是 □否</w:t>
      </w:r>
    </w:p>
    <w:p>
      <w:pPr>
        <w:overflowPunct w:val="0"/>
        <w:spacing w:line="380" w:lineRule="exact"/>
        <w:rPr>
          <w:rFonts w:hint="eastAsia" w:ascii="黑体" w:hAnsi="黑体" w:eastAsia="黑体"/>
          <w:sz w:val="21"/>
          <w:szCs w:val="21"/>
        </w:rPr>
      </w:pPr>
      <w:r>
        <w:rPr>
          <w:rFonts w:hint="eastAsia" w:ascii="黑体" w:hAnsi="黑体" w:eastAsia="黑体"/>
          <w:sz w:val="21"/>
          <w:szCs w:val="21"/>
        </w:rPr>
        <w:t>2.本人是否属于新冠肺炎确诊病例、无症状感染者。                             □是 □否</w:t>
      </w:r>
    </w:p>
    <w:p>
      <w:pPr>
        <w:overflowPunct w:val="0"/>
        <w:spacing w:line="380" w:lineRule="exact"/>
        <w:rPr>
          <w:rFonts w:hint="eastAsia" w:ascii="黑体" w:hAnsi="黑体" w:eastAsia="黑体"/>
          <w:sz w:val="21"/>
          <w:szCs w:val="21"/>
        </w:rPr>
      </w:pPr>
      <w:r>
        <w:rPr>
          <w:rFonts w:hint="eastAsia" w:ascii="黑体" w:hAnsi="黑体" w:eastAsia="黑体"/>
          <w:sz w:val="21"/>
          <w:szCs w:val="21"/>
        </w:rPr>
        <w:t>3.本人过去14日内，是否在居住地有被隔离或曾被隔离且未做核酸检测。          □是 □否</w:t>
      </w:r>
    </w:p>
    <w:p>
      <w:pPr>
        <w:overflowPunct w:val="0"/>
        <w:spacing w:line="380" w:lineRule="exact"/>
        <w:rPr>
          <w:rFonts w:hint="eastAsia" w:ascii="黑体" w:hAnsi="黑体" w:eastAsia="黑体"/>
          <w:sz w:val="21"/>
          <w:szCs w:val="21"/>
        </w:rPr>
      </w:pPr>
      <w:r>
        <w:rPr>
          <w:rFonts w:hint="eastAsia" w:ascii="黑体" w:hAnsi="黑体" w:eastAsia="黑体"/>
          <w:sz w:val="21"/>
          <w:szCs w:val="21"/>
        </w:rPr>
        <w:t xml:space="preserve">4.本人过去14日内，是否从省外高中风险地区入闽。    </w:t>
      </w:r>
      <w:r>
        <w:rPr>
          <w:rFonts w:hint="eastAsia" w:ascii="黑体" w:hAnsi="黑体" w:eastAsia="黑体"/>
          <w:color w:val="FF0000"/>
          <w:sz w:val="21"/>
          <w:szCs w:val="21"/>
        </w:rPr>
        <w:t xml:space="preserve">     </w:t>
      </w:r>
      <w:r>
        <w:rPr>
          <w:rFonts w:hint="eastAsia" w:ascii="黑体" w:hAnsi="黑体" w:eastAsia="黑体"/>
          <w:sz w:val="21"/>
          <w:szCs w:val="21"/>
        </w:rPr>
        <w:t xml:space="preserve">                   □是 □否</w:t>
      </w:r>
    </w:p>
    <w:p>
      <w:pPr>
        <w:overflowPunct w:val="0"/>
        <w:spacing w:line="380" w:lineRule="exact"/>
        <w:rPr>
          <w:rFonts w:hint="eastAsia" w:ascii="黑体" w:hAnsi="黑体" w:eastAsia="黑体"/>
          <w:sz w:val="21"/>
          <w:szCs w:val="21"/>
        </w:rPr>
      </w:pPr>
      <w:r>
        <w:rPr>
          <w:rFonts w:hint="eastAsia" w:ascii="黑体" w:hAnsi="黑体" w:eastAsia="黑体"/>
          <w:sz w:val="21"/>
          <w:szCs w:val="21"/>
        </w:rPr>
        <w:t>5.本人疫情期间是否从境外（含港澳台）入闽。                                 □是 □否</w:t>
      </w:r>
    </w:p>
    <w:p>
      <w:pPr>
        <w:overflowPunct w:val="0"/>
        <w:spacing w:line="380" w:lineRule="exact"/>
        <w:rPr>
          <w:rFonts w:hint="eastAsia" w:ascii="黑体" w:hAnsi="黑体" w:eastAsia="黑体"/>
          <w:spacing w:val="-6"/>
          <w:sz w:val="21"/>
          <w:szCs w:val="21"/>
        </w:rPr>
      </w:pPr>
      <w:r>
        <w:rPr>
          <w:rFonts w:hint="eastAsia" w:ascii="黑体" w:hAnsi="黑体" w:eastAsia="黑体"/>
          <w:spacing w:val="-6"/>
          <w:sz w:val="21"/>
          <w:szCs w:val="21"/>
        </w:rPr>
        <w:t>6.本人过去14日内是否与新冠肺炎确诊病例、疑似病例或已发现无症状感染者有接触史。 □是 □否</w:t>
      </w:r>
    </w:p>
    <w:p>
      <w:pPr>
        <w:overflowPunct w:val="0"/>
        <w:spacing w:line="380" w:lineRule="exact"/>
        <w:rPr>
          <w:rFonts w:hint="eastAsia" w:ascii="黑体" w:hAnsi="黑体" w:eastAsia="黑体"/>
          <w:sz w:val="21"/>
          <w:szCs w:val="21"/>
        </w:rPr>
      </w:pPr>
      <w:r>
        <w:rPr>
          <w:rFonts w:hint="eastAsia" w:ascii="黑体" w:hAnsi="黑体" w:eastAsia="黑体"/>
          <w:sz w:val="21"/>
          <w:szCs w:val="21"/>
        </w:rPr>
        <w:t>7.本人过去14日内是否与来自境外（含港澳台）人员有接触史 。                 □是 □否</w:t>
      </w:r>
    </w:p>
    <w:p>
      <w:pPr>
        <w:overflowPunct w:val="0"/>
        <w:spacing w:line="380" w:lineRule="exact"/>
        <w:ind w:left="210" w:hanging="210" w:hangingChars="100"/>
        <w:rPr>
          <w:rFonts w:hint="eastAsia" w:ascii="黑体" w:hAnsi="黑体" w:eastAsia="黑体"/>
          <w:sz w:val="21"/>
          <w:szCs w:val="21"/>
        </w:rPr>
      </w:pPr>
      <w:r>
        <w:rPr>
          <w:rFonts w:hint="eastAsia" w:ascii="黑体" w:hAnsi="黑体" w:eastAsia="黑体"/>
          <w:sz w:val="21"/>
          <w:szCs w:val="21"/>
        </w:rPr>
        <w:t>8.过去14日内，本人的工作（实习）岗位是否属于医疗机构医务人员、公共场所服务人员、口岸检疫排查人员、公共交通驾驶员、铁路航空乘务人员。                         □是 □否</w:t>
      </w:r>
    </w:p>
    <w:p>
      <w:pPr>
        <w:overflowPunct w:val="0"/>
        <w:spacing w:line="380" w:lineRule="exact"/>
        <w:rPr>
          <w:rFonts w:hint="eastAsia" w:ascii="黑体" w:hAnsi="黑体" w:eastAsia="黑体"/>
          <w:sz w:val="21"/>
          <w:szCs w:val="21"/>
        </w:rPr>
      </w:pPr>
      <w:r>
        <w:rPr>
          <w:rFonts w:hint="eastAsia" w:ascii="黑体" w:hAnsi="黑体" w:eastAsia="黑体"/>
          <w:sz w:val="21"/>
          <w:szCs w:val="21"/>
        </w:rPr>
        <w:t>9.本人“福建健康码”是否为黄码、红码。                                     □是 □否</w:t>
      </w:r>
    </w:p>
    <w:p>
      <w:pPr>
        <w:overflowPunct w:val="0"/>
        <w:spacing w:line="380" w:lineRule="exact"/>
        <w:rPr>
          <w:rFonts w:hint="eastAsia" w:ascii="黑体" w:hAnsi="黑体" w:eastAsia="黑体"/>
          <w:sz w:val="21"/>
          <w:szCs w:val="21"/>
        </w:rPr>
      </w:pPr>
      <w:r>
        <w:rPr>
          <w:rFonts w:hint="eastAsia" w:ascii="黑体" w:hAnsi="黑体" w:eastAsia="黑体"/>
          <w:sz w:val="21"/>
          <w:szCs w:val="21"/>
        </w:rPr>
        <w:t>10.共同居住家庭成员中是否有上述1至7的情况。                              □是 □否</w:t>
      </w:r>
    </w:p>
    <w:p>
      <w:pPr>
        <w:overflowPunct w:val="0"/>
        <w:spacing w:line="380" w:lineRule="exact"/>
        <w:rPr>
          <w:rFonts w:hint="eastAsia" w:ascii="黑体" w:hAnsi="黑体" w:eastAsia="黑体"/>
          <w:sz w:val="21"/>
          <w:szCs w:val="21"/>
        </w:rPr>
      </w:pPr>
      <w:r>
        <w:rPr>
          <w:rFonts w:hint="eastAsia" w:ascii="黑体" w:hAnsi="黑体" w:eastAsia="黑体"/>
          <w:sz w:val="21"/>
          <w:szCs w:val="21"/>
        </w:rPr>
        <w:t xml:space="preserve"> </w:t>
      </w:r>
    </w:p>
    <w:p>
      <w:pPr>
        <w:overflowPunct w:val="0"/>
        <w:spacing w:line="340" w:lineRule="exact"/>
        <w:ind w:firstLine="560" w:firstLineChars="200"/>
        <w:rPr>
          <w:rFonts w:hint="eastAsia" w:ascii="黑体" w:hAnsi="黑体" w:eastAsia="黑体"/>
          <w:sz w:val="28"/>
          <w:szCs w:val="28"/>
        </w:rPr>
      </w:pPr>
      <w:r>
        <w:rPr>
          <w:rFonts w:hint="eastAsia" w:ascii="黑体" w:hAnsi="黑体" w:eastAsia="黑体"/>
          <w:sz w:val="28"/>
          <w:szCs w:val="28"/>
        </w:rPr>
        <w:t>提示：考试报到时，应当按照考点学校要求携带健康码、行程码、</w:t>
      </w:r>
      <w:r>
        <w:rPr>
          <w:rFonts w:hint="eastAsia" w:ascii="仿宋_GB2312" w:hAnsi="仿宋_GB2312" w:eastAsia="仿宋_GB2312" w:cs="仿宋_GB2312"/>
          <w:b/>
          <w:bCs/>
          <w:color w:val="000000"/>
          <w:sz w:val="32"/>
          <w:szCs w:val="32"/>
          <w:shd w:val="clear" w:color="auto" w:fill="FFFFFF"/>
          <w:lang w:eastAsia="zh-CN"/>
        </w:rPr>
        <w:t>第一科考试前</w:t>
      </w:r>
      <w:r>
        <w:rPr>
          <w:rFonts w:hint="eastAsia" w:ascii="仿宋_GB2312" w:hAnsi="仿宋_GB2312" w:eastAsia="仿宋_GB2312" w:cs="仿宋_GB2312"/>
          <w:b/>
          <w:bCs/>
          <w:color w:val="000000"/>
          <w:sz w:val="32"/>
          <w:szCs w:val="32"/>
          <w:shd w:val="clear" w:color="auto" w:fill="FFFFFF"/>
          <w:lang w:val="en-US" w:eastAsia="zh-CN"/>
        </w:rPr>
        <w:t>48小时</w:t>
      </w:r>
      <w:r>
        <w:rPr>
          <w:rFonts w:hint="eastAsia" w:ascii="黑体" w:hAnsi="黑体" w:eastAsia="黑体"/>
          <w:sz w:val="28"/>
          <w:szCs w:val="28"/>
        </w:rPr>
        <w:t>内新型冠状病毒检测阴性的</w:t>
      </w:r>
      <w:r>
        <w:rPr>
          <w:rFonts w:hint="eastAsia" w:ascii="黑体" w:hAnsi="黑体" w:eastAsia="黑体"/>
          <w:sz w:val="28"/>
          <w:szCs w:val="28"/>
          <w:lang w:eastAsia="zh-CN"/>
        </w:rPr>
        <w:t>证明</w:t>
      </w:r>
      <w:bookmarkStart w:id="0" w:name="_GoBack"/>
      <w:bookmarkEnd w:id="0"/>
      <w:r>
        <w:rPr>
          <w:rFonts w:hint="eastAsia" w:ascii="黑体" w:hAnsi="黑体" w:eastAsia="黑体"/>
          <w:sz w:val="28"/>
          <w:szCs w:val="28"/>
        </w:rPr>
        <w:t>。</w:t>
      </w:r>
    </w:p>
    <w:p>
      <w:pPr>
        <w:overflowPunct w:val="0"/>
        <w:spacing w:line="380" w:lineRule="exact"/>
        <w:ind w:firstLine="316" w:firstLineChars="150"/>
        <w:rPr>
          <w:rFonts w:hint="eastAsia" w:ascii="黑体" w:hAnsi="黑体" w:eastAsia="黑体"/>
          <w:b/>
          <w:bCs/>
          <w:sz w:val="21"/>
          <w:szCs w:val="21"/>
        </w:rPr>
      </w:pPr>
      <w:r>
        <w:rPr>
          <w:rFonts w:hint="eastAsia" w:ascii="黑体" w:hAnsi="黑体" w:eastAsia="黑体"/>
          <w:b/>
          <w:bCs/>
          <w:sz w:val="21"/>
          <w:szCs w:val="21"/>
        </w:rPr>
        <w:t xml:space="preserve"> </w:t>
      </w:r>
    </w:p>
    <w:p>
      <w:pPr>
        <w:overflowPunct w:val="0"/>
        <w:spacing w:line="380" w:lineRule="exact"/>
        <w:ind w:firstLine="562" w:firstLineChars="200"/>
        <w:rPr>
          <w:rFonts w:hint="eastAsia" w:ascii="黑体" w:hAnsi="黑体" w:eastAsia="黑体"/>
          <w:sz w:val="21"/>
          <w:szCs w:val="21"/>
        </w:rPr>
      </w:pPr>
      <w:r>
        <w:rPr>
          <w:rFonts w:hint="eastAsia" w:ascii="黑体" w:hAnsi="黑体" w:eastAsia="黑体"/>
          <w:b/>
          <w:bCs/>
          <w:sz w:val="28"/>
          <w:szCs w:val="28"/>
        </w:rPr>
        <w:t>本人承诺：</w:t>
      </w:r>
      <w:r>
        <w:rPr>
          <w:rFonts w:hint="eastAsia" w:ascii="黑体" w:hAnsi="黑体" w:eastAsia="黑体"/>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overflowPunct w:val="0"/>
        <w:spacing w:line="340" w:lineRule="exact"/>
        <w:ind w:firstLine="420" w:firstLineChars="200"/>
        <w:rPr>
          <w:rFonts w:hint="eastAsia" w:ascii="黑体" w:hAnsi="黑体" w:eastAsia="黑体"/>
          <w:sz w:val="21"/>
          <w:szCs w:val="21"/>
        </w:rPr>
      </w:pPr>
      <w:r>
        <w:rPr>
          <w:rFonts w:hint="eastAsia" w:ascii="黑体" w:hAnsi="黑体" w:eastAsia="黑体"/>
          <w:sz w:val="21"/>
          <w:szCs w:val="21"/>
        </w:rPr>
        <w:t xml:space="preserve"> </w:t>
      </w:r>
    </w:p>
    <w:p>
      <w:pPr>
        <w:overflowPunct w:val="0"/>
        <w:spacing w:line="340" w:lineRule="exact"/>
        <w:ind w:firstLine="420" w:firstLineChars="200"/>
        <w:rPr>
          <w:rFonts w:hint="eastAsia" w:ascii="黑体" w:hAnsi="黑体" w:eastAsia="黑体"/>
          <w:sz w:val="21"/>
          <w:szCs w:val="21"/>
        </w:rPr>
      </w:pPr>
      <w:r>
        <w:rPr>
          <w:rFonts w:hint="eastAsia" w:ascii="黑体" w:hAnsi="黑体" w:eastAsia="黑体"/>
          <w:sz w:val="21"/>
          <w:szCs w:val="21"/>
        </w:rPr>
        <w:t xml:space="preserve"> </w:t>
      </w:r>
    </w:p>
    <w:p>
      <w:pPr>
        <w:overflowPunct w:val="0"/>
        <w:spacing w:line="340" w:lineRule="exact"/>
        <w:ind w:firstLine="480" w:firstLineChars="200"/>
        <w:rPr>
          <w:rFonts w:hint="eastAsia" w:ascii="黑体" w:hAnsi="黑体" w:eastAsia="黑体"/>
          <w:sz w:val="24"/>
          <w:szCs w:val="24"/>
          <w:lang w:val="en-US" w:eastAsia="zh-CN"/>
        </w:rPr>
        <w:sectPr>
          <w:pgSz w:w="11906" w:h="16838"/>
          <w:pgMar w:top="1701" w:right="1418" w:bottom="1474" w:left="1418" w:header="720" w:footer="720" w:gutter="0"/>
          <w:cols w:space="720" w:num="1"/>
          <w:docGrid w:type="lines" w:linePitch="579" w:charSpace="0"/>
        </w:sectPr>
      </w:pPr>
      <w:r>
        <w:rPr>
          <w:rFonts w:hint="eastAsia" w:ascii="黑体" w:hAnsi="黑体" w:eastAsia="黑体"/>
          <w:sz w:val="24"/>
          <w:szCs w:val="24"/>
        </w:rPr>
        <w:t>本人签名：                                   填写日期</w:t>
      </w:r>
    </w:p>
    <w:p>
      <w:pPr>
        <w:pStyle w:val="5"/>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460" w:lineRule="exact"/>
        <w:jc w:val="both"/>
        <w:textAlignment w:val="auto"/>
        <w:rPr>
          <w:rFonts w:hint="eastAsia" w:ascii="仿宋_GB2312" w:hAnsi="仿宋_GB2312" w:eastAsia="仿宋_GB2312" w:cs="仿宋_GB2312"/>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zNGY5ZDQ4NjBhMzdkODFjODQyMzAwZWJmYzhkZDMifQ=="/>
  </w:docVars>
  <w:rsids>
    <w:rsidRoot w:val="00716867"/>
    <w:rsid w:val="000771BD"/>
    <w:rsid w:val="003D4CC1"/>
    <w:rsid w:val="00406539"/>
    <w:rsid w:val="00420D67"/>
    <w:rsid w:val="00431434"/>
    <w:rsid w:val="004A57FC"/>
    <w:rsid w:val="004D321E"/>
    <w:rsid w:val="00584A23"/>
    <w:rsid w:val="006A22F9"/>
    <w:rsid w:val="006D2A1D"/>
    <w:rsid w:val="006F2A13"/>
    <w:rsid w:val="00716867"/>
    <w:rsid w:val="00753263"/>
    <w:rsid w:val="0089070C"/>
    <w:rsid w:val="008C0064"/>
    <w:rsid w:val="00931DEC"/>
    <w:rsid w:val="00980BC1"/>
    <w:rsid w:val="009A14E9"/>
    <w:rsid w:val="009A21F3"/>
    <w:rsid w:val="009B4F20"/>
    <w:rsid w:val="00B72F58"/>
    <w:rsid w:val="00CA58EA"/>
    <w:rsid w:val="00D46174"/>
    <w:rsid w:val="00DD28D3"/>
    <w:rsid w:val="00DE2A69"/>
    <w:rsid w:val="00E34908"/>
    <w:rsid w:val="00E7660E"/>
    <w:rsid w:val="00EC1B06"/>
    <w:rsid w:val="00F05181"/>
    <w:rsid w:val="01444045"/>
    <w:rsid w:val="019201BB"/>
    <w:rsid w:val="01D018F0"/>
    <w:rsid w:val="03790C32"/>
    <w:rsid w:val="049F5405"/>
    <w:rsid w:val="07C84350"/>
    <w:rsid w:val="07EA70C4"/>
    <w:rsid w:val="08071A24"/>
    <w:rsid w:val="08E7108A"/>
    <w:rsid w:val="094448D6"/>
    <w:rsid w:val="09B8241E"/>
    <w:rsid w:val="0BB93CF3"/>
    <w:rsid w:val="0C844EBA"/>
    <w:rsid w:val="0FF87EA4"/>
    <w:rsid w:val="10D821AF"/>
    <w:rsid w:val="122431D2"/>
    <w:rsid w:val="127E02B8"/>
    <w:rsid w:val="129F0AAB"/>
    <w:rsid w:val="138973AF"/>
    <w:rsid w:val="141C177E"/>
    <w:rsid w:val="14DB380B"/>
    <w:rsid w:val="175A3FB7"/>
    <w:rsid w:val="17F23C73"/>
    <w:rsid w:val="18176A41"/>
    <w:rsid w:val="189A3FB0"/>
    <w:rsid w:val="18D3325C"/>
    <w:rsid w:val="19170DE9"/>
    <w:rsid w:val="19747A66"/>
    <w:rsid w:val="1A07140F"/>
    <w:rsid w:val="1A1B44B6"/>
    <w:rsid w:val="1AF234E7"/>
    <w:rsid w:val="1B9E5DA3"/>
    <w:rsid w:val="1CFE2A48"/>
    <w:rsid w:val="1D3544E5"/>
    <w:rsid w:val="1D440BF1"/>
    <w:rsid w:val="1D565BE7"/>
    <w:rsid w:val="1D8D01D8"/>
    <w:rsid w:val="1FA83694"/>
    <w:rsid w:val="203363B9"/>
    <w:rsid w:val="205C6834"/>
    <w:rsid w:val="21A65D87"/>
    <w:rsid w:val="227E1427"/>
    <w:rsid w:val="23A22E0A"/>
    <w:rsid w:val="24E85B0E"/>
    <w:rsid w:val="263712CE"/>
    <w:rsid w:val="26E33204"/>
    <w:rsid w:val="28C655E7"/>
    <w:rsid w:val="2A921479"/>
    <w:rsid w:val="2B33711E"/>
    <w:rsid w:val="2BB7055A"/>
    <w:rsid w:val="2BFD4416"/>
    <w:rsid w:val="2C4627F2"/>
    <w:rsid w:val="2E444AFF"/>
    <w:rsid w:val="2E5D734C"/>
    <w:rsid w:val="2ECA02E1"/>
    <w:rsid w:val="2FAE6E78"/>
    <w:rsid w:val="2FDB0F1C"/>
    <w:rsid w:val="2FEF7E23"/>
    <w:rsid w:val="302709D4"/>
    <w:rsid w:val="31446FA4"/>
    <w:rsid w:val="31CC1DA3"/>
    <w:rsid w:val="32D96206"/>
    <w:rsid w:val="33386B85"/>
    <w:rsid w:val="342E247E"/>
    <w:rsid w:val="35A136FA"/>
    <w:rsid w:val="37E02AB9"/>
    <w:rsid w:val="3B077069"/>
    <w:rsid w:val="3B276F4E"/>
    <w:rsid w:val="3B5C5CED"/>
    <w:rsid w:val="3BED44B1"/>
    <w:rsid w:val="3CB274A9"/>
    <w:rsid w:val="3E05740F"/>
    <w:rsid w:val="3F3441A5"/>
    <w:rsid w:val="3FC7326B"/>
    <w:rsid w:val="40FE2036"/>
    <w:rsid w:val="4229072A"/>
    <w:rsid w:val="426C1EA8"/>
    <w:rsid w:val="45CF1C33"/>
    <w:rsid w:val="46A97DA6"/>
    <w:rsid w:val="46B1257F"/>
    <w:rsid w:val="4855680D"/>
    <w:rsid w:val="4A8D305B"/>
    <w:rsid w:val="4B1F4421"/>
    <w:rsid w:val="4EC64F9F"/>
    <w:rsid w:val="4F8B668A"/>
    <w:rsid w:val="4FDF015D"/>
    <w:rsid w:val="51EE0B2B"/>
    <w:rsid w:val="5394125E"/>
    <w:rsid w:val="54865F9C"/>
    <w:rsid w:val="55004DFD"/>
    <w:rsid w:val="55677B00"/>
    <w:rsid w:val="561C30F0"/>
    <w:rsid w:val="58503697"/>
    <w:rsid w:val="590432C1"/>
    <w:rsid w:val="59A07329"/>
    <w:rsid w:val="5A1A5CFB"/>
    <w:rsid w:val="5A3355DB"/>
    <w:rsid w:val="5BE66160"/>
    <w:rsid w:val="5C237623"/>
    <w:rsid w:val="5CAC4BBC"/>
    <w:rsid w:val="5D417D61"/>
    <w:rsid w:val="5DE51034"/>
    <w:rsid w:val="608A6410"/>
    <w:rsid w:val="61BD5B4A"/>
    <w:rsid w:val="61BE4076"/>
    <w:rsid w:val="62CC15A8"/>
    <w:rsid w:val="633B20AD"/>
    <w:rsid w:val="633B719E"/>
    <w:rsid w:val="639F57E1"/>
    <w:rsid w:val="63B7355E"/>
    <w:rsid w:val="642F7524"/>
    <w:rsid w:val="65454B49"/>
    <w:rsid w:val="66061B48"/>
    <w:rsid w:val="66B4680B"/>
    <w:rsid w:val="68245A20"/>
    <w:rsid w:val="6A3A6264"/>
    <w:rsid w:val="6B47306B"/>
    <w:rsid w:val="6E3A0722"/>
    <w:rsid w:val="6F7B35A7"/>
    <w:rsid w:val="70380103"/>
    <w:rsid w:val="718030F6"/>
    <w:rsid w:val="71F475E4"/>
    <w:rsid w:val="72282E5A"/>
    <w:rsid w:val="745368A0"/>
    <w:rsid w:val="75644ADD"/>
    <w:rsid w:val="76595CC4"/>
    <w:rsid w:val="774E15A1"/>
    <w:rsid w:val="79A85041"/>
    <w:rsid w:val="79B75BD4"/>
    <w:rsid w:val="7B053C1F"/>
    <w:rsid w:val="7BD226B1"/>
    <w:rsid w:val="7DF43996"/>
    <w:rsid w:val="7E7B49FD"/>
    <w:rsid w:val="7F6C61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paragraph" w:styleId="6">
    <w:name w:val="Body Text First Indent"/>
    <w:basedOn w:val="2"/>
    <w:qFormat/>
    <w:uiPriority w:val="0"/>
    <w:pPr>
      <w:spacing w:before="100" w:beforeAutospacing="1"/>
      <w:ind w:firstLine="420" w:firstLineChars="100"/>
    </w:pPr>
  </w:style>
  <w:style w:type="character" w:styleId="9">
    <w:name w:val="Strong"/>
    <w:basedOn w:val="8"/>
    <w:qFormat/>
    <w:uiPriority w:val="99"/>
    <w:rPr>
      <w:rFonts w:cs="Times New Roman"/>
      <w:b/>
      <w:bCs/>
    </w:rPr>
  </w:style>
  <w:style w:type="paragraph" w:customStyle="1" w:styleId="10">
    <w:name w:val="Default"/>
    <w:qFormat/>
    <w:uiPriority w:val="99"/>
    <w:pPr>
      <w:widowControl w:val="0"/>
      <w:autoSpaceDE w:val="0"/>
      <w:autoSpaceDN w:val="0"/>
      <w:adjustRightInd w:val="0"/>
    </w:pPr>
    <w:rPr>
      <w:rFonts w:ascii="黑体" w:hAnsi="黑体" w:eastAsia="宋体" w:cs="黑体"/>
      <w:color w:val="000000"/>
      <w:kern w:val="0"/>
      <w:sz w:val="24"/>
      <w:szCs w:val="24"/>
      <w:lang w:val="en-US" w:eastAsia="zh-CN" w:bidi="ar-SA"/>
    </w:rPr>
  </w:style>
  <w:style w:type="character" w:customStyle="1" w:styleId="11">
    <w:name w:val="页眉 Char"/>
    <w:basedOn w:val="8"/>
    <w:link w:val="4"/>
    <w:semiHidden/>
    <w:qFormat/>
    <w:locked/>
    <w:uiPriority w:val="99"/>
    <w:rPr>
      <w:rFonts w:ascii="Calibri" w:hAnsi="Calibri" w:eastAsia="宋体" w:cs="Times New Roman"/>
      <w:sz w:val="18"/>
      <w:szCs w:val="18"/>
    </w:rPr>
  </w:style>
  <w:style w:type="character" w:customStyle="1" w:styleId="12">
    <w:name w:val="页脚 Char"/>
    <w:basedOn w:val="8"/>
    <w:link w:val="3"/>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1760</Words>
  <Characters>1813</Characters>
  <Lines>4</Lines>
  <Paragraphs>1</Paragraphs>
  <TotalTime>1</TotalTime>
  <ScaleCrop>false</ScaleCrop>
  <LinksUpToDate>false</LinksUpToDate>
  <CharactersWithSpaces>2341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2021-08-17T10:05:00Z</dcterms:created>
  <dc:creator>林文亮</dc:creator>
  <cp:lastModifiedBy>Administrator</cp:lastModifiedBy>
  <cp:lastPrinted>2022-07-20T02:32:00Z</cp:lastPrinted>
  <dcterms:modified xsi:type="dcterms:W3CDTF">2022-08-23T03:44:52Z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FAD350195BA74C03BB1F4ABC30195167</vt:lpwstr>
  </property>
</Properties>
</file>