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20</w:t>
      </w:r>
      <w:r>
        <w:rPr>
          <w:rFonts w:hint="eastAsia" w:ascii="宋体" w:hAnsi="宋体"/>
          <w:b/>
          <w:color w:val="000000"/>
          <w:kern w:val="0"/>
          <w:sz w:val="36"/>
          <w:szCs w:val="36"/>
          <w:lang w:val="zh-CN"/>
        </w:rPr>
        <w:t>22</w:t>
      </w:r>
      <w:r>
        <w:rPr>
          <w:rFonts w:ascii="宋体" w:hAnsi="宋体"/>
          <w:b/>
          <w:color w:val="000000"/>
          <w:kern w:val="0"/>
          <w:sz w:val="36"/>
          <w:szCs w:val="36"/>
          <w:lang w:val="zh-CN"/>
        </w:rPr>
        <w:t>年</w:t>
      </w:r>
      <w:r>
        <w:rPr>
          <w:rFonts w:hint="eastAsia" w:ascii="宋体" w:hAnsi="宋体"/>
          <w:b/>
          <w:color w:val="000000"/>
          <w:kern w:val="0"/>
          <w:sz w:val="36"/>
          <w:szCs w:val="36"/>
          <w:lang w:val="zh-CN"/>
        </w:rPr>
        <w:t>上半年</w:t>
      </w:r>
      <w:r>
        <w:rPr>
          <w:rFonts w:ascii="宋体" w:hAnsi="宋体"/>
          <w:b/>
          <w:color w:val="000000"/>
          <w:kern w:val="0"/>
          <w:sz w:val="36"/>
          <w:szCs w:val="36"/>
          <w:lang w:val="zh-CN"/>
        </w:rPr>
        <w:t>银行业专业人员职业资格</w:t>
      </w:r>
    </w:p>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证书申领须知</w:t>
      </w:r>
    </w:p>
    <w:p>
      <w:pPr>
        <w:spacing w:line="600" w:lineRule="exact"/>
        <w:contextualSpacing/>
        <w:jc w:val="center"/>
        <w:outlineLvl w:val="0"/>
        <w:rPr>
          <w:rFonts w:ascii="Times New Roman" w:hAnsi="Times New Roman" w:eastAsia="黑体"/>
          <w:color w:val="000000"/>
          <w:kern w:val="0"/>
          <w:sz w:val="44"/>
          <w:szCs w:val="44"/>
          <w:lang w:val="zh-CN"/>
        </w:rPr>
      </w:pP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根据《银行业专业人员职业资格制度暂行规定》</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人社部发〔2013〕101号)，银行业职业资格证书实行登记服务制度，登记服务工作由中国银行业协会负责。</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一、银行业专业人员初级职业资格证书获得条件</w:t>
      </w:r>
    </w:p>
    <w:p>
      <w:pPr>
        <w:spacing w:line="600" w:lineRule="exact"/>
        <w:ind w:firstLine="640" w:firstLineChars="200"/>
        <w:contextualSpacing/>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（一）考试成绩实行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个专业类别的考试并合格，即可取得银行业专业人员该专业类别的初级资格证书。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日前，已经评聘助理经济师（金融专业）职务的；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.通过全国统一考试取得经济专业技术资格考试初级资格（金融专业）证书的；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.考试合格并取得中国银行业协会颁发的《中国银行业从业人员资格认证证书》的。</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二、银行业专业人员中级职业资格证书获得条件</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个专业类别的考试并合格，即可取得银行业专业人员该专业类别的中级资格证书。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.通过全国统一考试取得经济专业技术资格考试中级资格（金融专业）证书；</w:t>
      </w:r>
    </w:p>
    <w:p>
      <w:pPr>
        <w:widowControl/>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日前，按照中国银行业协会《中国银行业从业人员资格认证制度暂行规定》的要求，通过考试取得《中国银行业从业人员资格认证证书》，累计从事相关工作满</w:t>
      </w:r>
      <w:r>
        <w:rPr>
          <w:rFonts w:hint="eastAsia" w:ascii="仿宋_GB2312" w:hAnsi="Times New Roman" w:eastAsia="仿宋_GB2312"/>
          <w:color w:val="000000"/>
          <w:kern w:val="0"/>
          <w:sz w:val="32"/>
          <w:szCs w:val="32"/>
        </w:rPr>
        <w:t>10</w:t>
      </w:r>
      <w:r>
        <w:rPr>
          <w:rFonts w:hint="eastAsia" w:ascii="仿宋_GB2312" w:hAnsi="仿宋" w:eastAsia="仿宋_GB2312"/>
          <w:color w:val="000000"/>
          <w:kern w:val="0"/>
          <w:sz w:val="32"/>
          <w:szCs w:val="32"/>
        </w:rPr>
        <w:t>年。</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三、申请时间</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微软雅黑" w:eastAsia="仿宋_GB2312" w:cs="宋体"/>
          <w:color w:val="000000"/>
          <w:kern w:val="0"/>
          <w:sz w:val="32"/>
          <w:szCs w:val="32"/>
        </w:rPr>
        <w:t>2022年8月12日9:00至8月21日17:00</w:t>
      </w:r>
      <w:r>
        <w:rPr>
          <w:rFonts w:hint="eastAsia" w:ascii="仿宋_GB2312" w:hAnsi="Times New Roman" w:eastAsia="仿宋_GB2312"/>
          <w:color w:val="000000"/>
          <w:kern w:val="0"/>
          <w:sz w:val="32"/>
          <w:szCs w:val="32"/>
        </w:rPr>
        <w:t>。</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四、申请方式</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凭报名时获取的个人报考账号和密码分别登录初、中级资格考试证书申请系统申请证书</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并同时填写证书邮寄等相关信息，待证书审核工作结束后，等候证书发放。</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五、申请及审核流程</w:t>
      </w:r>
    </w:p>
    <w:p>
      <w:pPr>
        <w:spacing w:line="240" w:lineRule="atLeast"/>
        <w:ind w:firstLine="420" w:firstLineChars="200"/>
        <w:contextualSpacing/>
        <w:rPr>
          <w:rFonts w:ascii="Times New Roman" w:hAnsi="Times New Roman"/>
        </w:rPr>
      </w:pPr>
      <w:r>
        <w:rPr>
          <w:rFonts w:ascii="Times New Roman" w:hAnsi="Times New Roman"/>
        </w:rPr>
        <w:drawing>
          <wp:inline distT="0" distB="0" distL="0" distR="0">
            <wp:extent cx="5189220" cy="6248400"/>
            <wp:effectExtent l="19050" t="0" r="0" b="0"/>
            <wp:docPr id="2" name="图片 1" descr="图片1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_副本.png"/>
                    <pic:cNvPicPr>
                      <a:picLocks noChangeAspect="1"/>
                    </pic:cNvPicPr>
                  </pic:nvPicPr>
                  <pic:blipFill>
                    <a:blip r:embed="rId4" cstate="print"/>
                    <a:stretch>
                      <a:fillRect/>
                    </a:stretch>
                  </pic:blipFill>
                  <pic:spPr>
                    <a:xfrm>
                      <a:off x="0" y="0"/>
                      <a:ext cx="5189670" cy="6248942"/>
                    </a:xfrm>
                    <a:prstGeom prst="rect">
                      <a:avLst/>
                    </a:prstGeom>
                  </pic:spPr>
                </pic:pic>
              </a:graphicData>
            </a:graphic>
          </wp:inline>
        </w:drawing>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六、证书审核时间</w:t>
      </w:r>
    </w:p>
    <w:p>
      <w:pPr>
        <w:spacing w:line="600" w:lineRule="exact"/>
        <w:ind w:firstLine="800" w:firstLineChars="250"/>
        <w:contextualSpacing/>
        <w:rPr>
          <w:rFonts w:ascii="仿宋_GB2312" w:hAnsi="仿宋" w:eastAsia="仿宋_GB2312"/>
          <w:color w:val="000000"/>
          <w:kern w:val="0"/>
          <w:sz w:val="32"/>
          <w:szCs w:val="32"/>
        </w:rPr>
      </w:pPr>
      <w:r>
        <w:rPr>
          <w:rFonts w:ascii="仿宋_GB2312" w:hAnsi="仿宋" w:eastAsia="仿宋_GB2312"/>
          <w:color w:val="000000"/>
          <w:kern w:val="0"/>
          <w:sz w:val="32"/>
          <w:szCs w:val="32"/>
        </w:rPr>
        <w:t>8月22日9:00至8月25日17:00。</w:t>
      </w:r>
    </w:p>
    <w:p>
      <w:pPr>
        <w:spacing w:line="600" w:lineRule="exact"/>
        <w:ind w:firstLine="800" w:firstLineChars="250"/>
        <w:contextualSpacing/>
        <w:rPr>
          <w:rFonts w:ascii="黑体" w:hAnsi="黑体" w:eastAsia="黑体"/>
        </w:rPr>
      </w:pPr>
      <w:r>
        <w:rPr>
          <w:rFonts w:hint="eastAsia" w:ascii="黑体" w:hAnsi="黑体" w:eastAsia="黑体"/>
          <w:color w:val="000000"/>
          <w:kern w:val="0"/>
          <w:sz w:val="32"/>
          <w:szCs w:val="32"/>
        </w:rPr>
        <w:t>七、证书发放</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2014</w:t>
      </w:r>
      <w:r>
        <w:rPr>
          <w:rFonts w:hint="eastAsia" w:ascii="仿宋_GB2312" w:hAnsi="仿宋" w:eastAsia="仿宋_GB2312"/>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八、注意事项</w:t>
      </w:r>
    </w:p>
    <w:p>
      <w:pPr>
        <w:spacing w:line="600" w:lineRule="exact"/>
        <w:ind w:firstLine="800" w:firstLineChars="250"/>
        <w:contextualSpacing/>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（一）报名时已上传照片的考生，证书申请时无须上传；往年未上传照片的考生，证书申请时请务必上传近</w:t>
      </w: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个月内的正面免冠白底</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寸证件照</w:t>
      </w:r>
      <w:r>
        <w:rPr>
          <w:rStyle w:val="10"/>
          <w:rFonts w:hint="eastAsia" w:ascii="仿宋_GB2312" w:eastAsia="仿宋_GB2312"/>
          <w:color w:val="000000"/>
          <w:sz w:val="32"/>
          <w:szCs w:val="32"/>
        </w:rPr>
        <w:t>(请勿上传过度修饰或美化的照片，因照片不符合要求可能导致证书审核无法通过)</w:t>
      </w:r>
      <w:r>
        <w:rPr>
          <w:rFonts w:hint="eastAsia" w:ascii="仿宋_GB2312" w:hAnsi="仿宋" w:eastAsia="仿宋_GB2312"/>
          <w:color w:val="000000"/>
          <w:kern w:val="0"/>
          <w:sz w:val="32"/>
          <w:szCs w:val="32"/>
        </w:rPr>
        <w:t>。上述照片将与考生现场采集照片进行比对，并应用于电子及纸质版证书。</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（二）考生在选择申请证书专业类别时，如通过《银行业专业实务》</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科以上（含两科）科目，考生自行选择一个科目作为纸质版证书专业类别打印项，其它专业类别将以纸质专业类别合格证明的形式作为证书的加注页发放给考生。</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（三）鉴于纸质版证书制作发放周期较长，请考生耐心等待。为了方便考生，证书审核工作结束后将在中国银行业协会网站</w:t>
      </w:r>
      <w:r>
        <w:rPr>
          <w:rFonts w:hint="eastAsia" w:ascii="仿宋_GB2312" w:hAnsi="仿宋" w:eastAsia="仿宋_GB2312"/>
          <w:kern w:val="0"/>
          <w:sz w:val="32"/>
          <w:szCs w:val="32"/>
        </w:rPr>
        <w:t>（</w:t>
      </w:r>
      <w:r>
        <w:fldChar w:fldCharType="begin"/>
      </w:r>
      <w:r>
        <w:instrText xml:space="preserve"> HYPERLINK "http://www.china-cba.net" </w:instrText>
      </w:r>
      <w:r>
        <w:fldChar w:fldCharType="separate"/>
      </w:r>
      <w:r>
        <w:rPr>
          <w:rStyle w:val="7"/>
          <w:rFonts w:hint="eastAsia" w:ascii="仿宋_GB2312" w:hAnsi="Times New Roman" w:eastAsia="仿宋_GB2312"/>
          <w:kern w:val="0"/>
          <w:sz w:val="32"/>
          <w:szCs w:val="32"/>
        </w:rPr>
        <w:t>www.china-cba.net</w:t>
      </w:r>
      <w:r>
        <w:rPr>
          <w:rStyle w:val="7"/>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及东方银行业高级管理人员研修院网站</w:t>
      </w:r>
      <w:r>
        <w:rPr>
          <w:rFonts w:hint="eastAsia" w:ascii="仿宋_GB2312" w:hAnsi="仿宋" w:eastAsia="仿宋_GB2312"/>
          <w:kern w:val="0"/>
          <w:sz w:val="32"/>
          <w:szCs w:val="32"/>
        </w:rPr>
        <w:t>（</w:t>
      </w:r>
      <w:r>
        <w:fldChar w:fldCharType="begin"/>
      </w:r>
      <w:r>
        <w:instrText xml:space="preserve"> HYPERLINK "http://www.china-cbi.net" </w:instrText>
      </w:r>
      <w:r>
        <w:fldChar w:fldCharType="separate"/>
      </w:r>
      <w:r>
        <w:rPr>
          <w:rStyle w:val="7"/>
          <w:rFonts w:hint="eastAsia" w:ascii="仿宋_GB2312" w:hAnsi="Times New Roman" w:eastAsia="仿宋_GB2312"/>
          <w:kern w:val="0"/>
          <w:sz w:val="32"/>
          <w:szCs w:val="32"/>
        </w:rPr>
        <w:t>www.china-cbi.net</w:t>
      </w:r>
      <w:r>
        <w:rPr>
          <w:rStyle w:val="7"/>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开放证书状态查询。在证书制作发放期间，考生可自行登录查询；</w:t>
      </w:r>
      <w:r>
        <w:rPr>
          <w:rFonts w:hint="eastAsia" w:ascii="仿宋_GB2312" w:hAnsi="宋体" w:eastAsia="仿宋_GB2312"/>
          <w:sz w:val="32"/>
          <w:szCs w:val="32"/>
        </w:rPr>
        <w:t>也可通过中国人事考试网“</w:t>
      </w:r>
      <w:r>
        <w:fldChar w:fldCharType="begin"/>
      </w:r>
      <w:r>
        <w:instrText xml:space="preserve"> HYPERLINK "http://www.cpta.com.cn/GB/425593/index.html" \t "_blank" </w:instrText>
      </w:r>
      <w:r>
        <w:fldChar w:fldCharType="separate"/>
      </w:r>
      <w:r>
        <w:rPr>
          <w:rFonts w:hint="eastAsia" w:ascii="仿宋_GB2312" w:hAnsi="宋体" w:eastAsia="仿宋_GB2312"/>
          <w:sz w:val="32"/>
          <w:szCs w:val="32"/>
        </w:rPr>
        <w:t>资格证书</w:t>
      </w:r>
      <w:r>
        <w:rPr>
          <w:rFonts w:hint="eastAsia" w:ascii="仿宋_GB2312" w:hAnsi="宋体" w:eastAsia="仿宋_GB2312"/>
          <w:sz w:val="32"/>
          <w:szCs w:val="32"/>
        </w:rPr>
        <w:fldChar w:fldCharType="end"/>
      </w:r>
      <w:r>
        <w:rPr>
          <w:rFonts w:hint="eastAsia" w:ascii="仿宋_GB2312" w:hAnsi="宋体" w:eastAsia="仿宋_GB2312"/>
          <w:sz w:val="32"/>
          <w:szCs w:val="32"/>
        </w:rPr>
        <w:t>”栏目进行查询、下载并打印。</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四）考生在线填写并提交的个人信息必须真实有效，对提供虚假证明材料或者以其他不正当手段取得相应证书及在工作中违反相关法律、法规、规章或者职业道德，造成不良影响的，由中国银行业协会取消登记，并收回其职业资格证书。</w:t>
      </w: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ind w:right="640" w:firstLine="4480" w:firstLineChars="1400"/>
        <w:contextualSpacing/>
        <w:rPr>
          <w:rFonts w:ascii="仿宋_GB2312" w:hAnsi="Times New Roman" w:eastAsia="仿宋_GB2312"/>
          <w:color w:val="000000"/>
          <w:kern w:val="0"/>
          <w:sz w:val="32"/>
          <w:szCs w:val="32"/>
        </w:rPr>
      </w:pPr>
      <w:bookmarkStart w:id="0" w:name="_GoBack"/>
      <w:bookmarkEnd w:id="0"/>
    </w:p>
    <w:p>
      <w:pPr>
        <w:widowControl/>
        <w:spacing w:line="600" w:lineRule="exact"/>
        <w:contextualSpacing/>
        <w:jc w:val="right"/>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银行业专业人员职业资格考试办公室</w:t>
      </w:r>
    </w:p>
    <w:p>
      <w:pPr>
        <w:widowControl/>
        <w:spacing w:line="600" w:lineRule="exact"/>
        <w:ind w:firstLine="735"/>
        <w:contextualSpacing/>
        <w:rPr>
          <w:rFonts w:ascii="仿宋_GB2312" w:hAnsi="Times New Roman" w:eastAsia="仿宋_GB2312"/>
          <w:b/>
          <w:bCs/>
          <w:color w:val="000000"/>
          <w:kern w:val="0"/>
          <w:sz w:val="36"/>
          <w:szCs w:val="36"/>
        </w:rPr>
      </w:pPr>
      <w:r>
        <w:rPr>
          <w:rFonts w:hint="eastAsia" w:ascii="Times New Roman" w:hAnsi="Times New Roman" w:eastAsia="仿宋_GB2312"/>
          <w:color w:val="000000"/>
          <w:kern w:val="0"/>
          <w:sz w:val="32"/>
          <w:szCs w:val="32"/>
        </w:rPr>
        <w:t xml:space="preserve">                              </w:t>
      </w:r>
      <w:r>
        <w:rPr>
          <w:rFonts w:hint="eastAsia" w:ascii="仿宋_GB2312" w:hAnsi="Times New Roman" w:eastAsia="仿宋_GB2312"/>
          <w:color w:val="000000"/>
          <w:kern w:val="0"/>
          <w:sz w:val="32"/>
          <w:szCs w:val="32"/>
        </w:rPr>
        <w:t>2022</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7</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2</w:t>
      </w:r>
      <w:r>
        <w:rPr>
          <w:rFonts w:hint="eastAsia" w:ascii="仿宋_GB2312" w:hAnsi="Times New Roman" w:eastAsia="仿宋_GB2312"/>
          <w:color w:val="000000"/>
          <w:kern w:val="0"/>
          <w:sz w:val="32"/>
          <w:szCs w:val="32"/>
          <w:lang w:val="en-US" w:eastAsia="zh-CN"/>
        </w:rPr>
        <w:t>8</w:t>
      </w:r>
      <w:r>
        <w:rPr>
          <w:rFonts w:hint="eastAsia" w:ascii="仿宋_GB2312" w:hAnsi="仿宋" w:eastAsia="仿宋_GB2312"/>
          <w:color w:val="000000"/>
          <w:kern w:val="0"/>
          <w:sz w:val="32"/>
          <w:szCs w:val="32"/>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ODhiODk2ZjJmNThkMjRlOTBhYTEwZDljNGI0ZDEifQ=="/>
  </w:docVars>
  <w:rsids>
    <w:rsidRoot w:val="000A50D3"/>
    <w:rsid w:val="00041E10"/>
    <w:rsid w:val="000A50D3"/>
    <w:rsid w:val="00167215"/>
    <w:rsid w:val="00362ED3"/>
    <w:rsid w:val="0043286A"/>
    <w:rsid w:val="00724C26"/>
    <w:rsid w:val="00A75FEF"/>
    <w:rsid w:val="0A945C07"/>
    <w:rsid w:val="0C1E558E"/>
    <w:rsid w:val="0F76748F"/>
    <w:rsid w:val="45814E07"/>
    <w:rsid w:val="46B94391"/>
    <w:rsid w:val="707068CB"/>
    <w:rsid w:val="7651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awspan"/>
    <w:basedOn w:val="6"/>
    <w:qFormat/>
    <w:uiPriority w:val="0"/>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1621</Words>
  <Characters>1707</Characters>
  <Lines>19</Lines>
  <Paragraphs>5</Paragraphs>
  <TotalTime>19</TotalTime>
  <ScaleCrop>false</ScaleCrop>
  <LinksUpToDate>false</LinksUpToDate>
  <CharactersWithSpaces>1737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2022-07-25T03:23:00Z</dcterms:created>
  <dc:creator>聂兰兰</dc:creator>
  <cp:lastModifiedBy>秦</cp:lastModifiedBy>
  <dcterms:modified xsi:type="dcterms:W3CDTF">2022-07-28T07:16:16Z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A813B0E73E3F4FCA9A7B2EE6083FDD8F</vt:lpwstr>
  </property>
</Properties>
</file>