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2022年度全国会计专业技术初级、高级</w:t>
      </w:r>
    </w:p>
    <w:p>
      <w:pPr>
        <w:jc w:val="center"/>
        <w:rPr>
          <w:rFonts w:ascii="黑体" w:hAnsi="黑体" w:eastAsia="黑体"/>
          <w:sz w:val="44"/>
          <w:szCs w:val="44"/>
        </w:rPr>
      </w:pPr>
      <w:r>
        <w:rPr>
          <w:rFonts w:hint="eastAsia" w:ascii="黑体" w:hAnsi="黑体" w:eastAsia="黑体"/>
          <w:sz w:val="44"/>
          <w:szCs w:val="44"/>
        </w:rPr>
        <w:t>资格考试（抚顺考区）考生防疫告知书</w:t>
      </w:r>
    </w:p>
    <w:p>
      <w:pPr>
        <w:jc w:val="center"/>
        <w:rPr>
          <w:rFonts w:ascii="仿宋" w:hAnsi="仿宋" w:eastAsia="仿宋"/>
          <w:sz w:val="32"/>
          <w:szCs w:val="32"/>
        </w:rPr>
      </w:pPr>
      <w:r>
        <w:rPr>
          <w:rFonts w:hint="eastAsia" w:ascii="仿宋" w:hAnsi="仿宋" w:eastAsia="仿宋"/>
          <w:sz w:val="32"/>
          <w:szCs w:val="32"/>
        </w:rPr>
        <w:t>（2022年7月26日 更新）</w:t>
      </w:r>
    </w:p>
    <w:p>
      <w:pPr>
        <w:pStyle w:val="5"/>
        <w:widowControl/>
        <w:spacing w:before="0" w:beforeAutospacing="0" w:after="0" w:afterAutospacing="0" w:line="600" w:lineRule="exact"/>
        <w:jc w:val="center"/>
        <w:rPr>
          <w:rStyle w:val="9"/>
          <w:rFonts w:ascii="微软雅黑" w:hAnsi="微软雅黑" w:eastAsia="微软雅黑" w:cs="微软雅黑"/>
          <w:b/>
          <w:i w:val="0"/>
          <w:color w:val="333333"/>
          <w:sz w:val="36"/>
          <w:szCs w:val="36"/>
          <w:shd w:val="clear" w:color="auto" w:fill="FFFFFF"/>
        </w:rPr>
      </w:pPr>
      <w:r>
        <w:rPr>
          <w:rStyle w:val="9"/>
          <w:rFonts w:hint="eastAsia" w:ascii="微软雅黑" w:hAnsi="微软雅黑" w:eastAsia="微软雅黑" w:cs="微软雅黑"/>
          <w:b/>
          <w:i w:val="0"/>
          <w:color w:val="333333"/>
          <w:sz w:val="36"/>
          <w:szCs w:val="36"/>
          <w:shd w:val="clear" w:color="auto" w:fill="FFFFFF"/>
        </w:rPr>
        <w:t>（动态调整，请考生持续关注）</w:t>
      </w:r>
    </w:p>
    <w:p/>
    <w:p>
      <w:pPr>
        <w:ind w:firstLine="632"/>
        <w:rPr>
          <w:rFonts w:ascii="仿宋" w:hAnsi="仿宋" w:eastAsia="仿宋"/>
          <w:sz w:val="32"/>
          <w:szCs w:val="32"/>
        </w:rPr>
      </w:pPr>
      <w:r>
        <w:rPr>
          <w:rFonts w:hint="eastAsia" w:ascii="仿宋" w:hAnsi="仿宋" w:eastAsia="仿宋"/>
          <w:sz w:val="32"/>
          <w:szCs w:val="32"/>
        </w:rPr>
        <w:t>为全面落实《新型冠状病毒肺炎防控方案（第九版）》各项要求，结合抚顺市及考点所在学校防疫实际情况，现将我市考区疫情防控有关事项公告如下：</w:t>
      </w:r>
    </w:p>
    <w:p>
      <w:pPr>
        <w:ind w:firstLine="632"/>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
          <w:spacing w:val="-9"/>
          <w:sz w:val="32"/>
          <w:szCs w:val="32"/>
        </w:rPr>
        <w:t>．</w:t>
      </w:r>
      <w:r>
        <w:rPr>
          <w:rFonts w:hint="eastAsia" w:ascii="仿宋" w:hAnsi="仿宋" w:eastAsia="仿宋"/>
          <w:sz w:val="32"/>
          <w:szCs w:val="32"/>
        </w:rPr>
        <w:t>考生应及时关注辽宁省及我市的疫情防控要求，自觉遵守疫情防控规定。考生须持“辽事通健康码”（绿码）、“通信大数据行程卡”（绿码、无异常）、本人首场考试前48小时核酸检测阴性证明、《</w:t>
      </w:r>
      <w:r>
        <w:rPr>
          <w:rFonts w:hint="eastAsia" w:ascii="仿宋" w:hAnsi="仿宋" w:eastAsia="仿宋" w:cs="仿宋"/>
          <w:spacing w:val="3"/>
          <w:sz w:val="32"/>
          <w:szCs w:val="32"/>
        </w:rPr>
        <w:t>健康申报和感染风险排查表</w:t>
      </w:r>
      <w:r>
        <w:rPr>
          <w:rFonts w:hint="eastAsia" w:ascii="仿宋" w:hAnsi="仿宋" w:eastAsia="仿宋"/>
          <w:sz w:val="32"/>
          <w:szCs w:val="32"/>
        </w:rPr>
        <w:t>》，经过体温检测(低于37.3℃)方可进入考点。</w:t>
      </w:r>
    </w:p>
    <w:p>
      <w:pPr>
        <w:ind w:firstLine="632"/>
        <w:rPr>
          <w:rFonts w:ascii="仿宋" w:hAnsi="仿宋" w:eastAsia="仿宋" w:cs="仿宋"/>
          <w:spacing w:val="-2"/>
          <w:sz w:val="32"/>
          <w:szCs w:val="32"/>
        </w:rPr>
      </w:pPr>
      <w:r>
        <w:rPr>
          <w:rFonts w:hint="eastAsia" w:ascii="仿宋" w:hAnsi="仿宋" w:eastAsia="仿宋" w:cs="仿宋"/>
          <w:spacing w:val="-2"/>
          <w:sz w:val="32"/>
          <w:szCs w:val="32"/>
        </w:rPr>
        <w:t>2</w:t>
      </w:r>
      <w:r>
        <w:rPr>
          <w:rFonts w:hint="eastAsia" w:ascii="仿宋" w:hAnsi="仿宋" w:eastAsia="仿宋" w:cs="仿宋"/>
          <w:spacing w:val="-9"/>
          <w:sz w:val="32"/>
          <w:szCs w:val="32"/>
        </w:rPr>
        <w:t>．</w:t>
      </w:r>
      <w:r>
        <w:rPr>
          <w:rFonts w:hint="eastAsia" w:ascii="仿宋" w:hAnsi="仿宋" w:eastAsia="仿宋" w:cs="仿宋"/>
          <w:spacing w:val="-2"/>
          <w:sz w:val="32"/>
          <w:szCs w:val="32"/>
        </w:rPr>
        <w:t>7天内有低风险区旅居史的考生，需在本市完成3天两次核酸检测（间隔时间需超过24小时），并携带上述两次核酸检测阴性证明参加考试。</w:t>
      </w:r>
    </w:p>
    <w:p>
      <w:pPr>
        <w:ind w:firstLine="632"/>
        <w:rPr>
          <w:rFonts w:ascii="仿宋" w:hAnsi="仿宋" w:eastAsia="仿宋" w:cs="仿宋"/>
          <w:spacing w:val="-2"/>
          <w:sz w:val="32"/>
          <w:szCs w:val="32"/>
        </w:rPr>
      </w:pPr>
      <w:r>
        <w:rPr>
          <w:rFonts w:hint="eastAsia" w:ascii="仿宋" w:hAnsi="仿宋" w:eastAsia="仿宋" w:cs="仿宋"/>
          <w:spacing w:val="-2"/>
          <w:sz w:val="32"/>
          <w:szCs w:val="32"/>
        </w:rPr>
        <w:t>3</w:t>
      </w:r>
      <w:r>
        <w:rPr>
          <w:rFonts w:hint="eastAsia" w:ascii="仿宋" w:hAnsi="仿宋" w:eastAsia="仿宋" w:cs="仿宋"/>
          <w:spacing w:val="-9"/>
          <w:sz w:val="32"/>
          <w:szCs w:val="32"/>
        </w:rPr>
        <w:t>．</w:t>
      </w:r>
      <w:r>
        <w:rPr>
          <w:rFonts w:hint="eastAsia" w:ascii="仿宋" w:hAnsi="仿宋" w:eastAsia="仿宋" w:cs="仿宋"/>
          <w:spacing w:val="-2"/>
          <w:sz w:val="32"/>
          <w:szCs w:val="32"/>
        </w:rPr>
        <w:t>外省市常态化防控（无风险）区来（返）抚考生，抵抚后立即进行一次核酸检测。</w:t>
      </w:r>
    </w:p>
    <w:p>
      <w:pPr>
        <w:tabs>
          <w:tab w:val="left" w:pos="5669"/>
        </w:tabs>
        <w:ind w:firstLine="640"/>
        <w:rPr>
          <w:rFonts w:ascii="仿宋" w:hAnsi="仿宋" w:eastAsia="仿宋" w:cs="仿宋"/>
          <w:color w:val="000000"/>
          <w:sz w:val="32"/>
          <w:szCs w:val="32"/>
        </w:rPr>
      </w:pPr>
      <w:r>
        <w:rPr>
          <w:rFonts w:hint="eastAsia" w:ascii="仿宋" w:hAnsi="仿宋" w:eastAsia="仿宋" w:cs="仿宋"/>
          <w:spacing w:val="-2"/>
          <w:sz w:val="32"/>
          <w:szCs w:val="32"/>
        </w:rPr>
        <w:t>4</w:t>
      </w:r>
      <w:r>
        <w:rPr>
          <w:rFonts w:hint="eastAsia" w:ascii="仿宋" w:hAnsi="仿宋" w:eastAsia="仿宋" w:cs="仿宋"/>
          <w:spacing w:val="-9"/>
          <w:sz w:val="32"/>
          <w:szCs w:val="32"/>
        </w:rPr>
        <w:t>．</w:t>
      </w:r>
      <w:r>
        <w:rPr>
          <w:rFonts w:hint="eastAsia" w:ascii="仿宋" w:hAnsi="仿宋" w:eastAsia="仿宋" w:cs="仿宋"/>
          <w:color w:val="000000"/>
          <w:sz w:val="32"/>
          <w:szCs w:val="32"/>
        </w:rPr>
        <w:t>建议考生7日内不离抚或提前7天返回抚顺，减少不必要的聚集、不到人群流动性较大的场所。</w:t>
      </w:r>
    </w:p>
    <w:p>
      <w:pPr>
        <w:ind w:left="359" w:leftChars="171" w:firstLine="316" w:firstLineChars="100"/>
        <w:rPr>
          <w:rFonts w:ascii="仿宋" w:hAnsi="仿宋" w:eastAsia="仿宋" w:cs="仿宋"/>
          <w:spacing w:val="-3"/>
          <w:sz w:val="32"/>
          <w:szCs w:val="32"/>
        </w:rPr>
      </w:pPr>
      <w:r>
        <w:rPr>
          <w:rFonts w:hint="eastAsia" w:ascii="仿宋" w:hAnsi="仿宋" w:eastAsia="仿宋" w:cs="仿宋"/>
          <w:spacing w:val="-2"/>
          <w:sz w:val="32"/>
          <w:szCs w:val="32"/>
        </w:rPr>
        <w:t>5</w:t>
      </w:r>
      <w:r>
        <w:rPr>
          <w:rFonts w:hint="eastAsia" w:ascii="仿宋" w:hAnsi="仿宋" w:eastAsia="仿宋" w:cs="仿宋"/>
          <w:spacing w:val="-9"/>
          <w:sz w:val="32"/>
          <w:szCs w:val="32"/>
        </w:rPr>
        <w:t>．</w:t>
      </w:r>
      <w:r>
        <w:rPr>
          <w:rFonts w:hint="eastAsia" w:ascii="仿宋" w:hAnsi="仿宋" w:eastAsia="仿宋" w:cs="仿宋"/>
          <w:spacing w:val="-3"/>
          <w:sz w:val="32"/>
          <w:szCs w:val="32"/>
        </w:rPr>
        <w:t>考试日前7天、所有涉考人员应完成“辽事通健康</w:t>
      </w:r>
    </w:p>
    <w:p>
      <w:pPr>
        <w:rPr>
          <w:rFonts w:ascii="仿宋" w:hAnsi="仿宋" w:eastAsia="仿宋" w:cs="仿宋"/>
          <w:spacing w:val="-9"/>
          <w:sz w:val="32"/>
          <w:szCs w:val="32"/>
        </w:rPr>
      </w:pPr>
      <w:r>
        <w:rPr>
          <w:rFonts w:hint="eastAsia" w:ascii="仿宋" w:hAnsi="仿宋" w:eastAsia="仿宋" w:cs="仿宋"/>
          <w:spacing w:val="-3"/>
          <w:sz w:val="32"/>
          <w:szCs w:val="32"/>
        </w:rPr>
        <w:t>码”的申领</w:t>
      </w:r>
      <w:r>
        <w:rPr>
          <w:rFonts w:hint="eastAsia" w:ascii="仿宋" w:hAnsi="仿宋" w:eastAsia="仿宋" w:cs="仿宋"/>
          <w:spacing w:val="3"/>
          <w:sz w:val="32"/>
          <w:szCs w:val="32"/>
        </w:rPr>
        <w:t>(微信小程序或“辽事通”APP),做好备考期间个人日常防护和自</w:t>
      </w:r>
      <w:r>
        <w:rPr>
          <w:rFonts w:hint="eastAsia" w:ascii="仿宋" w:hAnsi="仿宋" w:eastAsia="仿宋" w:cs="仿宋"/>
          <w:spacing w:val="-4"/>
          <w:sz w:val="32"/>
          <w:szCs w:val="32"/>
        </w:rPr>
        <w:t>主健康监测。如果旅居史、接触史发生变化或出现相关症状、须</w:t>
      </w:r>
      <w:r>
        <w:rPr>
          <w:rFonts w:hint="eastAsia" w:ascii="仿宋" w:hAnsi="仿宋" w:eastAsia="仿宋" w:cs="仿宋"/>
          <w:spacing w:val="-14"/>
          <w:sz w:val="32"/>
          <w:szCs w:val="32"/>
        </w:rPr>
        <w:t>及时通过辽事通健康码“健康信息”或“风险排查”进行申报更新，有</w:t>
      </w:r>
      <w:r>
        <w:rPr>
          <w:rFonts w:hint="eastAsia" w:ascii="仿宋" w:hAnsi="仿宋" w:eastAsia="仿宋" w:cs="仿宋"/>
          <w:spacing w:val="-1"/>
          <w:sz w:val="32"/>
          <w:szCs w:val="32"/>
        </w:rPr>
        <w:t>症状的要到医疗机构及时就诊排查。若因不报备、不执行有关防</w:t>
      </w:r>
      <w:r>
        <w:rPr>
          <w:rFonts w:hint="eastAsia" w:ascii="仿宋" w:hAnsi="仿宋" w:eastAsia="仿宋" w:cs="仿宋"/>
          <w:spacing w:val="3"/>
          <w:sz w:val="32"/>
          <w:szCs w:val="32"/>
        </w:rPr>
        <w:t>控措施,影响疫情防控工作、将承担相应法律责任。因个人申报错误导致“辽事通健康码”为黄码或红码的考生，通过12345市民热线提出转码申请、并按要求提供相应佐证材料，经省级审核并</w:t>
      </w:r>
      <w:r>
        <w:rPr>
          <w:rFonts w:hint="eastAsia" w:ascii="仿宋" w:hAnsi="仿宋" w:eastAsia="仿宋" w:cs="仿宋"/>
          <w:spacing w:val="-9"/>
          <w:sz w:val="32"/>
          <w:szCs w:val="32"/>
        </w:rPr>
        <w:t>报国务院办公厅健康码平台审批后转码。</w:t>
      </w:r>
    </w:p>
    <w:p>
      <w:pPr>
        <w:ind w:firstLine="643"/>
        <w:rPr>
          <w:rFonts w:ascii="仿宋" w:hAnsi="仿宋" w:eastAsia="仿宋" w:cs="仿宋"/>
          <w:spacing w:val="3"/>
          <w:sz w:val="32"/>
          <w:szCs w:val="32"/>
        </w:rPr>
      </w:pPr>
      <w:r>
        <w:rPr>
          <w:rFonts w:hint="eastAsia" w:ascii="仿宋" w:hAnsi="仿宋" w:eastAsia="仿宋" w:cs="仿宋"/>
          <w:spacing w:val="-9"/>
          <w:sz w:val="32"/>
          <w:szCs w:val="32"/>
        </w:rPr>
        <w:t xml:space="preserve"> 6．</w:t>
      </w:r>
      <w:r>
        <w:rPr>
          <w:rFonts w:hint="eastAsia" w:ascii="仿宋" w:hAnsi="仿宋" w:eastAsia="仿宋" w:cs="仿宋"/>
          <w:spacing w:val="3"/>
          <w:sz w:val="32"/>
          <w:szCs w:val="32"/>
        </w:rPr>
        <w:t>对所有参加考试的工作人员（含监考员、医疗卫生、后勤、保卫保障及外单位工作人员）和考生，考前都必须开展健康状态数据的自查和筛查进行健康监测，从考试前7天开始至考试前1天。由本人如实填写《健康申报和感染风险排查表》，并交由考务工作组备案至考试结束后21天。</w:t>
      </w:r>
    </w:p>
    <w:p>
      <w:pPr>
        <w:ind w:firstLine="632"/>
        <w:rPr>
          <w:rFonts w:ascii="仿宋" w:hAnsi="仿宋" w:eastAsia="仿宋" w:cs="仿宋"/>
          <w:spacing w:val="1"/>
          <w:sz w:val="32"/>
          <w:szCs w:val="32"/>
        </w:rPr>
      </w:pPr>
      <w:r>
        <w:rPr>
          <w:rFonts w:hint="eastAsia" w:ascii="仿宋" w:hAnsi="仿宋" w:eastAsia="仿宋" w:cs="仿宋"/>
          <w:spacing w:val="-2"/>
          <w:sz w:val="32"/>
          <w:szCs w:val="32"/>
        </w:rPr>
        <w:t>7.仍在隔离治疗期的新冠肺炎确诊病例、疑似病例或无症状感</w:t>
      </w:r>
      <w:r>
        <w:rPr>
          <w:rFonts w:hint="eastAsia" w:ascii="仿宋" w:hAnsi="仿宋" w:eastAsia="仿宋" w:cs="仿宋"/>
          <w:spacing w:val="3"/>
          <w:sz w:val="32"/>
          <w:szCs w:val="32"/>
        </w:rPr>
        <w:t>染者;新冠肺炎确诊病例、疑似病例和无症状感染者的密切接触</w:t>
      </w:r>
      <w:r>
        <w:rPr>
          <w:rFonts w:hint="eastAsia" w:ascii="仿宋" w:hAnsi="仿宋" w:eastAsia="仿宋" w:cs="仿宋"/>
          <w:spacing w:val="-3"/>
          <w:sz w:val="32"/>
          <w:szCs w:val="32"/>
        </w:rPr>
        <w:t>者或次级密接者以及尚未完成隔离医学观察等健康管理的人员；</w:t>
      </w:r>
      <w:r>
        <w:rPr>
          <w:rFonts w:hint="eastAsia" w:ascii="仿宋" w:hAnsi="仿宋" w:eastAsia="仿宋" w:cs="仿宋"/>
          <w:spacing w:val="3"/>
          <w:sz w:val="32"/>
          <w:szCs w:val="32"/>
        </w:rPr>
        <w:t>隔离期未满或因属地疫情防控要求被管控的人员;不</w:t>
      </w:r>
      <w:r>
        <w:rPr>
          <w:rFonts w:hint="eastAsia" w:ascii="仿宋" w:hAnsi="仿宋" w:eastAsia="仿宋" w:cs="仿宋"/>
          <w:spacing w:val="1"/>
          <w:sz w:val="32"/>
          <w:szCs w:val="32"/>
        </w:rPr>
        <w:t>能按要求提供相应核酸检测阴性证明的人员，</w:t>
      </w:r>
      <w:r>
        <w:rPr>
          <w:rFonts w:hint="eastAsia" w:ascii="仿宋" w:hAnsi="仿宋" w:eastAsia="仿宋" w:cs="仿宋"/>
          <w:color w:val="000000"/>
          <w:sz w:val="32"/>
          <w:szCs w:val="32"/>
        </w:rPr>
        <w:t xml:space="preserve">不得参加考试或考务工作。 </w:t>
      </w:r>
    </w:p>
    <w:p>
      <w:pPr>
        <w:ind w:firstLine="604" w:firstLineChars="200"/>
        <w:rPr>
          <w:rFonts w:ascii="仿宋" w:hAnsi="仿宋" w:eastAsia="仿宋" w:cs="仿宋"/>
          <w:spacing w:val="-2"/>
          <w:sz w:val="32"/>
          <w:szCs w:val="32"/>
        </w:rPr>
      </w:pPr>
      <w:r>
        <w:rPr>
          <w:rFonts w:hint="eastAsia" w:ascii="仿宋" w:hAnsi="仿宋" w:eastAsia="仿宋" w:cs="仿宋"/>
          <w:spacing w:val="-9"/>
          <w:sz w:val="32"/>
          <w:szCs w:val="32"/>
        </w:rPr>
        <w:t>8</w:t>
      </w:r>
      <w:r>
        <w:rPr>
          <w:rFonts w:hint="eastAsia" w:ascii="仿宋" w:hAnsi="仿宋" w:eastAsia="仿宋" w:cs="仿宋"/>
          <w:spacing w:val="-2"/>
          <w:sz w:val="32"/>
          <w:szCs w:val="32"/>
        </w:rPr>
        <w:t>.</w:t>
      </w:r>
      <w:r>
        <w:rPr>
          <w:rFonts w:hint="eastAsia" w:ascii="仿宋" w:hAnsi="仿宋" w:eastAsia="仿宋" w:cs="仿宋"/>
          <w:spacing w:val="-9"/>
          <w:sz w:val="32"/>
          <w:szCs w:val="32"/>
        </w:rPr>
        <w:t>考</w:t>
      </w:r>
      <w:r>
        <w:rPr>
          <w:rFonts w:hint="eastAsia" w:ascii="仿宋" w:hAnsi="仿宋" w:eastAsia="仿宋" w:cs="仿宋"/>
          <w:spacing w:val="-2"/>
          <w:sz w:val="32"/>
          <w:szCs w:val="32"/>
        </w:rPr>
        <w:t>前7天内有高、中风险区旅居史或19天内有港澳台地区、境外旅居史的人员，不得参加考试。</w:t>
      </w:r>
    </w:p>
    <w:p>
      <w:pPr>
        <w:ind w:firstLine="652" w:firstLineChars="200"/>
        <w:rPr>
          <w:rFonts w:ascii="仿宋" w:hAnsi="仿宋" w:eastAsia="仿宋" w:cs="仿宋"/>
          <w:spacing w:val="-2"/>
          <w:sz w:val="32"/>
          <w:szCs w:val="32"/>
        </w:rPr>
      </w:pPr>
      <w:r>
        <w:rPr>
          <w:rFonts w:hint="eastAsia" w:ascii="仿宋" w:hAnsi="仿宋" w:eastAsia="仿宋" w:cs="仿宋"/>
          <w:spacing w:val="3"/>
          <w:sz w:val="32"/>
          <w:szCs w:val="32"/>
        </w:rPr>
        <w:t>9.</w:t>
      </w:r>
      <w:r>
        <w:rPr>
          <w:rFonts w:hint="eastAsia" w:ascii="仿宋" w:hAnsi="仿宋" w:eastAsia="仿宋" w:cs="仿宋"/>
          <w:spacing w:val="-2"/>
          <w:sz w:val="32"/>
          <w:szCs w:val="32"/>
        </w:rPr>
        <w:t>考生7天内如有发热、干咳、乏力、鼻塞、流涕、咽痛、嗅觉、味觉减退或消失、结膜炎、肌痛、腹泻等症状，需排除新冠肺炎后方可参加考试。</w:t>
      </w:r>
    </w:p>
    <w:p>
      <w:pPr>
        <w:tabs>
          <w:tab w:val="left" w:pos="5669"/>
        </w:tabs>
        <w:ind w:firstLine="640"/>
        <w:rPr>
          <w:rFonts w:ascii="仿宋" w:hAnsi="仿宋" w:eastAsia="仿宋" w:cs="仿宋"/>
          <w:color w:val="000000"/>
          <w:sz w:val="32"/>
          <w:szCs w:val="32"/>
        </w:rPr>
      </w:pPr>
      <w:r>
        <w:rPr>
          <w:rFonts w:hint="eastAsia" w:ascii="仿宋" w:hAnsi="仿宋" w:eastAsia="仿宋" w:cs="仿宋"/>
          <w:color w:val="000000"/>
          <w:sz w:val="32"/>
          <w:szCs w:val="32"/>
        </w:rPr>
        <w:t>10.考试当天，所有涉考人员应准备好口罩（一次性使用医用口罩或医用外科口罩），前往考点时要加强途中防护，尽量与他人保持合理间距，途中尽量避免用手触摸公共交通工具上的物品，并及时进行手部清洁消毒。</w:t>
      </w:r>
    </w:p>
    <w:p>
      <w:pPr>
        <w:ind w:firstLine="652"/>
        <w:rPr>
          <w:rFonts w:ascii="仿宋" w:hAnsi="仿宋" w:eastAsia="仿宋" w:cs="仿宋"/>
          <w:color w:val="000000"/>
          <w:sz w:val="32"/>
          <w:szCs w:val="32"/>
        </w:rPr>
      </w:pPr>
      <w:r>
        <w:rPr>
          <w:rFonts w:hint="eastAsia" w:ascii="仿宋" w:hAnsi="仿宋" w:eastAsia="仿宋" w:cs="仿宋"/>
          <w:color w:val="000000"/>
          <w:sz w:val="32"/>
          <w:szCs w:val="32"/>
        </w:rPr>
        <w:t>11.根据疫情防控管理相关要求, 考生统一在辽宁石油化工大学东门进入，社会车辆禁止进入考点。考生应至少提前90分钟到达考点，在考点入口防疫检测点有序排队。</w:t>
      </w:r>
    </w:p>
    <w:p>
      <w:pPr>
        <w:tabs>
          <w:tab w:val="left" w:pos="5669"/>
        </w:tabs>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12.本次考试疫情防控要求将根据国家、辽宁省、抚顺市疫情防控的总体部署和最新要求进行动态调整，请广大考生密切关注辽宁会计网官网、抚顺市财政局官网相关通知通告，保持报名时填报的手机号码畅通。</w:t>
      </w:r>
    </w:p>
    <w:p>
      <w:pPr>
        <w:tabs>
          <w:tab w:val="left" w:pos="5669"/>
        </w:tabs>
        <w:ind w:firstLine="640"/>
        <w:rPr>
          <w:rFonts w:ascii="仿宋" w:hAnsi="仿宋" w:eastAsia="仿宋" w:cs="仿宋"/>
          <w:color w:val="000000"/>
          <w:sz w:val="32"/>
          <w:szCs w:val="32"/>
        </w:rPr>
      </w:pPr>
      <w:r>
        <w:rPr>
          <w:rFonts w:hint="eastAsia" w:ascii="仿宋" w:hAnsi="仿宋" w:eastAsia="仿宋" w:cs="仿宋"/>
          <w:color w:val="000000"/>
          <w:sz w:val="32"/>
          <w:szCs w:val="32"/>
        </w:rPr>
        <w:t>咨询电话： 0413-57760162</w:t>
      </w:r>
    </w:p>
    <w:p>
      <w:pPr>
        <w:tabs>
          <w:tab w:val="left" w:pos="5669"/>
        </w:tabs>
        <w:ind w:firstLine="640"/>
        <w:rPr>
          <w:rFonts w:ascii="仿宋" w:hAnsi="仿宋" w:eastAsia="仿宋" w:cs="仿宋"/>
          <w:color w:val="000000"/>
          <w:sz w:val="32"/>
          <w:szCs w:val="32"/>
        </w:rPr>
      </w:pPr>
      <w:r>
        <w:rPr>
          <w:rFonts w:hint="eastAsia" w:ascii="仿宋" w:hAnsi="仿宋" w:eastAsia="仿宋" w:cs="仿宋"/>
          <w:color w:val="000000"/>
          <w:sz w:val="32"/>
          <w:szCs w:val="32"/>
        </w:rPr>
        <w:t>附件：</w:t>
      </w:r>
      <w:r>
        <w:fldChar w:fldCharType="begin"/>
      </w:r>
      <w:r>
        <w:instrText xml:space="preserve"> HYPERLINK "https://files.dandong.gov.cn/files/ueditor/DDSZF/jsp/upload/file/20220702/1656756223675017603.doc" \o "《个人健康情况排查表》" </w:instrText>
      </w:r>
      <w:r>
        <w:fldChar w:fldCharType="separate"/>
      </w:r>
      <w:r>
        <w:rPr>
          <w:rFonts w:hint="eastAsia" w:ascii="仿宋" w:hAnsi="仿宋" w:eastAsia="仿宋" w:cs="仿宋"/>
          <w:color w:val="000000"/>
          <w:sz w:val="32"/>
          <w:szCs w:val="32"/>
        </w:rPr>
        <w:t>《健康申报和感染风险排查表》</w:t>
      </w:r>
      <w:r>
        <w:rPr>
          <w:rFonts w:hint="eastAsia" w:ascii="仿宋" w:hAnsi="仿宋" w:eastAsia="仿宋" w:cs="仿宋"/>
          <w:color w:val="000000"/>
          <w:sz w:val="32"/>
          <w:szCs w:val="32"/>
        </w:rPr>
        <w:fldChar w:fldCharType="end"/>
      </w:r>
    </w:p>
    <w:p>
      <w:pPr>
        <w:tabs>
          <w:tab w:val="left" w:pos="5669"/>
        </w:tabs>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tabs>
          <w:tab w:val="left" w:pos="5669"/>
        </w:tabs>
        <w:ind w:firstLine="640"/>
        <w:rPr>
          <w:rFonts w:ascii="仿宋" w:hAnsi="仿宋" w:eastAsia="仿宋" w:cs="仿宋"/>
          <w:color w:val="000000"/>
          <w:sz w:val="32"/>
          <w:szCs w:val="32"/>
        </w:rPr>
      </w:pPr>
    </w:p>
    <w:p>
      <w:pPr>
        <w:tabs>
          <w:tab w:val="left" w:pos="5669"/>
        </w:tabs>
        <w:ind w:firstLine="4320" w:firstLineChars="1350"/>
        <w:rPr>
          <w:rFonts w:ascii="仿宋" w:hAnsi="仿宋" w:eastAsia="仿宋" w:cs="仿宋"/>
          <w:color w:val="000000"/>
          <w:sz w:val="32"/>
          <w:szCs w:val="32"/>
        </w:rPr>
      </w:pPr>
      <w:r>
        <w:rPr>
          <w:rFonts w:hint="eastAsia" w:ascii="仿宋" w:hAnsi="仿宋" w:eastAsia="仿宋" w:cs="仿宋"/>
          <w:color w:val="000000"/>
          <w:sz w:val="32"/>
          <w:szCs w:val="32"/>
        </w:rPr>
        <w:t xml:space="preserve">抚顺市财政局 </w:t>
      </w:r>
    </w:p>
    <w:p>
      <w:pPr>
        <w:tabs>
          <w:tab w:val="left" w:pos="5669"/>
        </w:tabs>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2022年7月26日</w:t>
      </w:r>
    </w:p>
    <w:p>
      <w:pPr>
        <w:tabs>
          <w:tab w:val="left" w:pos="5669"/>
        </w:tabs>
        <w:ind w:firstLine="640"/>
        <w:rPr>
          <w:rFonts w:hint="eastAsia" w:ascii="仿宋" w:hAnsi="仿宋" w:eastAsia="仿宋" w:cs="仿宋"/>
          <w:color w:val="000000"/>
          <w:sz w:val="32"/>
          <w:szCs w:val="32"/>
        </w:rPr>
      </w:pPr>
    </w:p>
    <w:p>
      <w:pPr>
        <w:tabs>
          <w:tab w:val="left" w:pos="5669"/>
        </w:tabs>
        <w:ind w:firstLine="640"/>
        <w:rPr>
          <w:rFonts w:hint="eastAsia" w:ascii="仿宋" w:hAnsi="仿宋" w:eastAsia="仿宋" w:cs="仿宋"/>
          <w:color w:val="000000"/>
          <w:sz w:val="32"/>
          <w:szCs w:val="32"/>
        </w:rPr>
      </w:pPr>
    </w:p>
    <w:p>
      <w:pPr>
        <w:tabs>
          <w:tab w:val="left" w:pos="5669"/>
        </w:tabs>
        <w:ind w:firstLine="640"/>
        <w:rPr>
          <w:rFonts w:hint="eastAsia" w:ascii="仿宋" w:hAnsi="仿宋" w:eastAsia="仿宋" w:cs="仿宋"/>
          <w:color w:val="000000"/>
          <w:sz w:val="32"/>
          <w:szCs w:val="32"/>
        </w:rPr>
      </w:pPr>
    </w:p>
    <w:p>
      <w:pPr>
        <w:autoSpaceDE w:val="0"/>
        <w:spacing w:line="440" w:lineRule="exact"/>
        <w:jc w:val="left"/>
        <w:rPr>
          <w:rFonts w:ascii="方正小标宋简体" w:eastAsia="方正小标宋简体"/>
          <w:sz w:val="44"/>
          <w:szCs w:val="44"/>
        </w:rPr>
      </w:pPr>
    </w:p>
    <w:p>
      <w:pPr>
        <w:autoSpaceDE w:val="0"/>
        <w:spacing w:line="440" w:lineRule="exact"/>
        <w:jc w:val="center"/>
        <w:rPr>
          <w:rFonts w:ascii="方正小标宋简体" w:eastAsia="方正小标宋简体"/>
          <w:sz w:val="44"/>
          <w:szCs w:val="44"/>
        </w:rPr>
      </w:pPr>
      <w:r>
        <w:rPr>
          <w:rFonts w:hint="eastAsia" w:ascii="方正小标宋简体" w:eastAsia="方正小标宋简体"/>
          <w:sz w:val="44"/>
          <w:szCs w:val="44"/>
        </w:rPr>
        <w:t>健康申报和感染风险排查表</w:t>
      </w:r>
    </w:p>
    <w:p>
      <w:pPr>
        <w:autoSpaceDE w:val="0"/>
        <w:spacing w:line="400" w:lineRule="exact"/>
        <w:jc w:val="center"/>
        <w:rPr>
          <w:rFonts w:ascii="仿宋_GB2312" w:eastAsia="仿宋_GB2312"/>
          <w:sz w:val="28"/>
          <w:szCs w:val="28"/>
        </w:rPr>
      </w:pPr>
    </w:p>
    <w:p>
      <w:pPr>
        <w:autoSpaceDE w:val="0"/>
        <w:spacing w:line="600" w:lineRule="exact"/>
        <w:ind w:left="-840" w:leftChars="-400"/>
        <w:rPr>
          <w:rFonts w:ascii="仿宋_GB2312" w:eastAsia="仿宋_GB2312"/>
          <w:sz w:val="28"/>
          <w:szCs w:val="28"/>
        </w:rPr>
      </w:pPr>
      <w:r>
        <w:rPr>
          <w:rFonts w:hint="eastAsia" w:ascii="仿宋_GB2312" w:eastAsia="仿宋_GB2312"/>
          <w:sz w:val="28"/>
          <w:szCs w:val="28"/>
        </w:rPr>
        <w:t>姓名：              体温：           联系电话：</w:t>
      </w:r>
    </w:p>
    <w:p>
      <w:pPr>
        <w:autoSpaceDE w:val="0"/>
        <w:spacing w:line="600" w:lineRule="exact"/>
        <w:ind w:left="-840" w:leftChars="-400"/>
        <w:rPr>
          <w:rFonts w:ascii="仿宋_GB2312" w:eastAsia="仿宋_GB2312"/>
          <w:sz w:val="28"/>
          <w:szCs w:val="28"/>
        </w:rPr>
      </w:pPr>
      <w:r>
        <w:rPr>
          <w:rFonts w:hint="eastAsia" w:ascii="仿宋_GB2312" w:eastAsia="仿宋_GB2312"/>
          <w:sz w:val="28"/>
          <w:szCs w:val="28"/>
        </w:rPr>
        <w:t>现地址（具体到门牌号）：</w:t>
      </w:r>
    </w:p>
    <w:tbl>
      <w:tblPr>
        <w:tblStyle w:val="7"/>
        <w:tblW w:w="10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6"/>
        <w:gridCol w:w="13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5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有关情况</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本人</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共同居住人员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黑体" w:hAnsi="宋体" w:eastAsia="黑体"/>
                <w:sz w:val="28"/>
                <w:szCs w:val="28"/>
              </w:rPr>
            </w:pPr>
            <w:r>
              <w:rPr>
                <w:rFonts w:hint="eastAsia" w:ascii="仿宋" w:hAnsi="仿宋" w:eastAsia="仿宋"/>
                <w:sz w:val="28"/>
                <w:szCs w:val="28"/>
              </w:rPr>
              <w:t>一、流行病史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60" w:lineRule="exact"/>
              <w:rPr>
                <w:rFonts w:ascii="仿宋" w:hAnsi="仿宋" w:eastAsia="仿宋"/>
                <w:sz w:val="28"/>
                <w:szCs w:val="28"/>
              </w:rPr>
            </w:pPr>
            <w:r>
              <w:rPr>
                <w:rFonts w:hint="eastAsia" w:ascii="仿宋" w:hAnsi="仿宋" w:eastAsia="仿宋"/>
                <w:sz w:val="28"/>
                <w:szCs w:val="28"/>
              </w:rPr>
              <w:t>7天内有中、高风险地区旅居史</w:t>
            </w:r>
          </w:p>
          <w:p>
            <w:pPr>
              <w:spacing w:line="360" w:lineRule="exact"/>
              <w:rPr>
                <w:rFonts w:ascii="黑体" w:hAnsi="宋体" w:eastAsia="黑体"/>
                <w:sz w:val="28"/>
                <w:szCs w:val="28"/>
              </w:rPr>
            </w:pPr>
            <w:r>
              <w:rPr>
                <w:rFonts w:hint="eastAsia" w:ascii="仿宋" w:hAnsi="仿宋" w:eastAsia="仿宋"/>
                <w:sz w:val="28"/>
                <w:szCs w:val="28"/>
              </w:rPr>
              <w:t>具体地区名单：</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60" w:lineRule="exact"/>
              <w:rPr>
                <w:rFonts w:ascii="黑体" w:hAnsi="宋体" w:eastAsia="黑体"/>
                <w:sz w:val="28"/>
                <w:szCs w:val="28"/>
              </w:rPr>
            </w:pPr>
            <w:r>
              <w:rPr>
                <w:rFonts w:hint="eastAsia" w:ascii="仿宋" w:hAnsi="仿宋" w:eastAsia="仿宋"/>
                <w:sz w:val="28"/>
                <w:szCs w:val="28"/>
              </w:rPr>
              <w:t>10天内本人有境外旅居史、隔离史</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60" w:lineRule="exact"/>
              <w:rPr>
                <w:rFonts w:ascii="黑体" w:hAnsi="宋体" w:eastAsia="黑体"/>
                <w:sz w:val="28"/>
                <w:szCs w:val="28"/>
              </w:rPr>
            </w:pPr>
            <w:r>
              <w:rPr>
                <w:rFonts w:hint="eastAsia" w:ascii="仿宋" w:hAnsi="仿宋" w:eastAsia="仿宋"/>
                <w:sz w:val="28"/>
                <w:szCs w:val="28"/>
              </w:rPr>
              <w:t>7天内曾接触过来自中、高风险地区的有发热或呼吸道症状的患者</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60" w:lineRule="exact"/>
              <w:rPr>
                <w:rFonts w:ascii="黑体" w:hAnsi="宋体" w:eastAsia="黑体"/>
                <w:sz w:val="28"/>
                <w:szCs w:val="28"/>
              </w:rPr>
            </w:pPr>
            <w:r>
              <w:rPr>
                <w:rFonts w:hint="eastAsia" w:ascii="仿宋" w:hAnsi="仿宋" w:eastAsia="仿宋"/>
                <w:sz w:val="28"/>
                <w:szCs w:val="28"/>
              </w:rPr>
              <w:t>7天内曾接触过新冠病毒感染者或其密切接触者</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5. 聚集性发病患者（7天内在小范围如家庭、办公室、学校班级等场所，出现2例及以上发热或呼吸道症状的患者）</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黑体" w:hAnsi="宋体" w:eastAsia="黑体"/>
                <w:sz w:val="28"/>
                <w:szCs w:val="28"/>
              </w:rPr>
            </w:pPr>
            <w:r>
              <w:rPr>
                <w:rFonts w:hint="eastAsia" w:ascii="仿宋" w:hAnsi="仿宋" w:eastAsia="仿宋"/>
                <w:sz w:val="28"/>
                <w:szCs w:val="28"/>
              </w:rPr>
              <w:t>二、风险人群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1. 流行病史中所述任一情况人员的共同居住者</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2. 本人或共同居住者从事可能接触新冠病毒或新冠病毒感染者相关工作的较高风险人群，主要包括：</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①进口冷链、海鲜、肉类等食品监管和从业人员等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②集中医学观察场所从业人员等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③新冠肺炎医疗救治定点医院、医疗机构发热门诊和急诊等相关各类人员等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④边境、港口、码头、口岸、进口货物直接接触人员，民航等国际交通运输工具从业人员、船舶引航员等登临外籍船舶相关从业人员，移民、海关以及交通运输等相关工作人员等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sz w:val="28"/>
                <w:szCs w:val="28"/>
              </w:rPr>
            </w:pPr>
            <w:r>
              <w:rPr>
                <w:rFonts w:hint="eastAsia" w:ascii="仿宋" w:hAnsi="仿宋" w:eastAsia="仿宋"/>
                <w:sz w:val="28"/>
                <w:szCs w:val="28"/>
              </w:rPr>
              <w:t>3. 纳入社区管理处于健康监测期的来自中高风险地区人员、解除医学观察人员、入境人员等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黑体" w:hAnsi="宋体" w:eastAsia="黑体"/>
                <w:sz w:val="28"/>
                <w:szCs w:val="28"/>
              </w:rPr>
            </w:pPr>
            <w:r>
              <w:rPr>
                <w:rFonts w:hint="eastAsia" w:ascii="仿宋" w:hAnsi="仿宋" w:eastAsia="仿宋"/>
                <w:sz w:val="28"/>
                <w:szCs w:val="28"/>
              </w:rPr>
              <w:t>三、新冠肺炎相关症状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sz w:val="28"/>
                <w:szCs w:val="28"/>
              </w:rPr>
            </w:pPr>
            <w:r>
              <w:rPr>
                <w:rFonts w:hint="eastAsia" w:ascii="仿宋" w:hAnsi="仿宋" w:eastAsia="仿宋"/>
                <w:sz w:val="28"/>
                <w:szCs w:val="28"/>
              </w:rPr>
              <w:t>目前有，或者7天内有：发热□是□否干咳□是□否乏力□是□否鼻塞□是□否流涕□是□否咽痛□是□否肌痛□是□否结膜炎□是□否腹泻□是□否</w:t>
            </w:r>
          </w:p>
          <w:p>
            <w:pPr>
              <w:spacing w:line="360" w:lineRule="exact"/>
              <w:jc w:val="left"/>
              <w:rPr>
                <w:rFonts w:ascii="黑体" w:hAnsi="宋体" w:eastAsia="黑体"/>
                <w:sz w:val="28"/>
                <w:szCs w:val="28"/>
              </w:rPr>
            </w:pPr>
            <w:r>
              <w:rPr>
                <w:rFonts w:hint="eastAsia" w:ascii="仿宋" w:hAnsi="仿宋" w:eastAsia="仿宋"/>
                <w:sz w:val="28"/>
                <w:szCs w:val="28"/>
              </w:rPr>
              <w:t>嗅（味）觉减退（丧失）□是□否</w:t>
            </w:r>
          </w:p>
        </w:tc>
      </w:tr>
    </w:tbl>
    <w:p>
      <w:pPr>
        <w:spacing w:line="360" w:lineRule="exact"/>
        <w:ind w:left="-1035" w:leftChars="-493" w:right="-939" w:rightChars="-447" w:firstLine="817" w:firstLineChars="292"/>
        <w:rPr>
          <w:rFonts w:ascii="仿宋" w:hAnsi="仿宋" w:eastAsia="仿宋"/>
          <w:sz w:val="28"/>
          <w:szCs w:val="28"/>
        </w:rPr>
      </w:pPr>
      <w:r>
        <w:rPr>
          <w:rFonts w:hint="eastAsia" w:ascii="仿宋" w:hAnsi="仿宋" w:eastAsia="仿宋"/>
          <w:sz w:val="28"/>
          <w:szCs w:val="28"/>
        </w:rPr>
        <w:t>请确认上述情况属实。根据《传染病防治法》及疫情防控要求，不如实提供信息将承担相应法律责任。</w:t>
      </w:r>
    </w:p>
    <w:p>
      <w:pPr>
        <w:spacing w:line="360" w:lineRule="exact"/>
        <w:ind w:left="-756" w:leftChars="-360" w:right="-939" w:rightChars="-447" w:firstLine="540" w:firstLineChars="193"/>
        <w:rPr>
          <w:rFonts w:ascii="仿宋" w:hAnsi="仿宋" w:eastAsia="仿宋"/>
          <w:sz w:val="28"/>
          <w:szCs w:val="28"/>
        </w:rPr>
      </w:pPr>
      <w:r>
        <w:rPr>
          <w:rFonts w:hint="eastAsia" w:ascii="仿宋" w:hAnsi="仿宋" w:eastAsia="仿宋"/>
          <w:sz w:val="28"/>
          <w:szCs w:val="28"/>
        </w:rPr>
        <w:t>考生签名：                   年    月    日</w:t>
      </w:r>
    </w:p>
    <w:p>
      <w:pPr>
        <w:widowControl/>
        <w:jc w:val="left"/>
        <w:rPr>
          <w:rFonts w:hint="eastAsia" w:ascii="仿宋" w:hAnsi="仿宋" w:eastAsia="仿宋" w:cs="仿宋"/>
          <w:b/>
          <w:bCs/>
          <w:color w:val="000000"/>
          <w:sz w:val="32"/>
          <w:szCs w:val="32"/>
        </w:rPr>
      </w:pPr>
      <w:r>
        <w:rPr>
          <w:rFonts w:hint="eastAsia" w:ascii="仿宋" w:hAnsi="仿宋" w:eastAsia="仿宋"/>
          <w:sz w:val="28"/>
          <w:szCs w:val="28"/>
        </w:rPr>
        <w:t>*考试当天入场检查时请主动出示本表。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0000000000000000000"/>
    <w:charset w:val="86"/>
    <w:family w:val="script"/>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A7365B"/>
    <w:multiLevelType w:val="multilevel"/>
    <w:tmpl w:val="25A7365B"/>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hlOTk5NDFhMTY5MWUyMWM5ZTZkMTM5ZDQ4YmVjMWEifQ=="/>
  </w:docVars>
  <w:rsids>
    <w:rsidRoot w:val="000B59A1"/>
    <w:rsid w:val="00002A57"/>
    <w:rsid w:val="00006A43"/>
    <w:rsid w:val="0003538C"/>
    <w:rsid w:val="00040802"/>
    <w:rsid w:val="000460D5"/>
    <w:rsid w:val="000B59A1"/>
    <w:rsid w:val="00154EF6"/>
    <w:rsid w:val="00164CEF"/>
    <w:rsid w:val="001727F6"/>
    <w:rsid w:val="00180C0E"/>
    <w:rsid w:val="00202B70"/>
    <w:rsid w:val="00245EE0"/>
    <w:rsid w:val="002812C8"/>
    <w:rsid w:val="002B20B0"/>
    <w:rsid w:val="003030D6"/>
    <w:rsid w:val="003C4A95"/>
    <w:rsid w:val="003C783A"/>
    <w:rsid w:val="003D6302"/>
    <w:rsid w:val="004934B6"/>
    <w:rsid w:val="004A5263"/>
    <w:rsid w:val="004A5CB4"/>
    <w:rsid w:val="004D6E86"/>
    <w:rsid w:val="004E3E56"/>
    <w:rsid w:val="00535238"/>
    <w:rsid w:val="00544BE4"/>
    <w:rsid w:val="005906D4"/>
    <w:rsid w:val="005953E4"/>
    <w:rsid w:val="005B72BD"/>
    <w:rsid w:val="005C69CB"/>
    <w:rsid w:val="005C7B3A"/>
    <w:rsid w:val="0064465B"/>
    <w:rsid w:val="00681585"/>
    <w:rsid w:val="00685BD8"/>
    <w:rsid w:val="006B1A6C"/>
    <w:rsid w:val="006D4E52"/>
    <w:rsid w:val="007338B8"/>
    <w:rsid w:val="00734196"/>
    <w:rsid w:val="00743031"/>
    <w:rsid w:val="00750D5A"/>
    <w:rsid w:val="007522BA"/>
    <w:rsid w:val="007A3EC6"/>
    <w:rsid w:val="00836765"/>
    <w:rsid w:val="00886648"/>
    <w:rsid w:val="0089660C"/>
    <w:rsid w:val="00914D51"/>
    <w:rsid w:val="00951B3E"/>
    <w:rsid w:val="00951DD9"/>
    <w:rsid w:val="00952111"/>
    <w:rsid w:val="009942CA"/>
    <w:rsid w:val="00AB789E"/>
    <w:rsid w:val="00B13602"/>
    <w:rsid w:val="00B209B6"/>
    <w:rsid w:val="00B30090"/>
    <w:rsid w:val="00B44FDF"/>
    <w:rsid w:val="00BC5DDA"/>
    <w:rsid w:val="00BD2A3D"/>
    <w:rsid w:val="00BD5216"/>
    <w:rsid w:val="00C04204"/>
    <w:rsid w:val="00C31C35"/>
    <w:rsid w:val="00CD2492"/>
    <w:rsid w:val="00D64F61"/>
    <w:rsid w:val="00D75AE3"/>
    <w:rsid w:val="00D85E63"/>
    <w:rsid w:val="00DB15F9"/>
    <w:rsid w:val="00DC0A82"/>
    <w:rsid w:val="00DD0ED3"/>
    <w:rsid w:val="00DF0649"/>
    <w:rsid w:val="00E07044"/>
    <w:rsid w:val="00E1577D"/>
    <w:rsid w:val="00E3460A"/>
    <w:rsid w:val="00E51F20"/>
    <w:rsid w:val="00EA6EC1"/>
    <w:rsid w:val="00F33F4E"/>
    <w:rsid w:val="00F64FDD"/>
    <w:rsid w:val="00F744D6"/>
    <w:rsid w:val="00FB4906"/>
    <w:rsid w:val="00FB52A7"/>
    <w:rsid w:val="00FE3EA0"/>
    <w:rsid w:val="00FF23A8"/>
    <w:rsid w:val="17715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table" w:styleId="7">
    <w:name w:val="Table Grid"/>
    <w:basedOn w:val="6"/>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Emphasis"/>
    <w:basedOn w:val="8"/>
    <w:qFormat/>
    <w:uiPriority w:val="20"/>
    <w:rPr>
      <w:i/>
      <w:iCs/>
    </w:rPr>
  </w:style>
  <w:style w:type="character" w:customStyle="1" w:styleId="10">
    <w:name w:val="页眉 Char"/>
    <w:basedOn w:val="8"/>
    <w:link w:val="4"/>
    <w:semiHidden/>
    <w:uiPriority w:val="99"/>
    <w:rPr>
      <w:sz w:val="18"/>
      <w:szCs w:val="18"/>
    </w:rPr>
  </w:style>
  <w:style w:type="character" w:customStyle="1" w:styleId="11">
    <w:name w:val="页脚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6BAF95-D419-4D03-BBB1-3F82873E9F8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1305</Words>
  <Characters>1353</Characters>
  <Lines>10</Lines>
  <Paragraphs>3</Paragraphs>
  <TotalTime>0</TotalTime>
  <ScaleCrop>false</ScaleCrop>
  <LinksUpToDate>false</LinksUpToDate>
  <CharactersWithSpaces>1381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2021-04-29T08:38:00Z</dcterms:created>
  <dc:creator>LENOVO</dc:creator>
  <cp:lastModifiedBy>ZXY</cp:lastModifiedBy>
  <cp:lastPrinted>2022-07-25T22:27:00Z</cp:lastPrinted>
  <dcterms:modified xsi:type="dcterms:W3CDTF">2022-07-26T00:54:38Z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D9352E745DDD4E9FA24799979A7E1F32</vt:lpwstr>
  </property>
</Properties>
</file>