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bookmarkStart w:id="0" w:name="_GoBack"/>
      <w:bookmarkEnd w:id="0"/>
    </w:p>
    <w:p w:rsidR="00F31FD8" w:rsidRPr="00E92FBF" w:rsidRDefault="00F31FD8">
      <w:pPr>
        <w:widowControl/>
        <w:snapToGrid w:val="0"/>
        <w:spacing w:line="360" w:lineRule="auto"/>
        <w:jc w:val="center"/>
        <w:rPr>
          <w:rFonts w:ascii="方正粗黑宋简体" w:eastAsia="方正粗黑宋简体" w:hAnsi="方正粗黑宋简体" w:cs="黑体"/>
          <w:sz w:val="44"/>
          <w:szCs w:val="44"/>
        </w:rPr>
      </w:pPr>
      <w:r w:rsidRPr="00E92FBF">
        <w:rPr>
          <w:rFonts w:ascii="方正粗黑宋简体" w:eastAsia="方正粗黑宋简体" w:hAnsi="方正粗黑宋简体" w:cs="黑体" w:hint="eastAsia"/>
          <w:sz w:val="44"/>
          <w:szCs w:val="44"/>
        </w:rPr>
        <w:t>辽宁省住房和城乡建设厅</w:t>
      </w:r>
    </w:p>
    <w:p w:rsidR="00F31FD8" w:rsidRPr="00E92FBF" w:rsidRDefault="00E56337">
      <w:pPr>
        <w:widowControl/>
        <w:snapToGrid w:val="0"/>
        <w:spacing w:line="360" w:lineRule="auto"/>
        <w:jc w:val="center"/>
        <w:rPr>
          <w:rFonts w:ascii="方正粗黑宋简体" w:eastAsia="方正粗黑宋简体" w:hAnsi="方正粗黑宋简体" w:cs="黑体"/>
          <w:sz w:val="44"/>
          <w:szCs w:val="44"/>
        </w:rPr>
      </w:pPr>
      <w:r w:rsidRPr="00E92FBF">
        <w:rPr>
          <w:rFonts w:ascii="方正粗黑宋简体" w:eastAsia="方正粗黑宋简体" w:hAnsi="方正粗黑宋简体" w:cs="黑体" w:hint="eastAsia"/>
          <w:sz w:val="44"/>
          <w:szCs w:val="44"/>
        </w:rPr>
        <w:t>“二级注册建造师执业资格认定”</w:t>
      </w:r>
    </w:p>
    <w:p w:rsidR="004B5C47" w:rsidRPr="00E92FBF" w:rsidRDefault="00E56337">
      <w:pPr>
        <w:widowControl/>
        <w:snapToGrid w:val="0"/>
        <w:spacing w:line="360" w:lineRule="auto"/>
        <w:jc w:val="center"/>
        <w:rPr>
          <w:rFonts w:ascii="方正粗黑宋简体" w:eastAsia="方正粗黑宋简体" w:hAnsi="方正粗黑宋简体" w:cs="黑体"/>
          <w:sz w:val="44"/>
          <w:szCs w:val="44"/>
        </w:rPr>
      </w:pPr>
      <w:r w:rsidRPr="00E92FBF">
        <w:rPr>
          <w:rFonts w:ascii="方正粗黑宋简体" w:eastAsia="方正粗黑宋简体" w:hAnsi="方正粗黑宋简体" w:cs="黑体" w:hint="eastAsia"/>
          <w:sz w:val="44"/>
          <w:szCs w:val="44"/>
        </w:rPr>
        <w:t>事项申报操作手册</w:t>
      </w: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p w:rsidR="004B5C47" w:rsidRPr="00C54956" w:rsidRDefault="00E56337">
      <w:pPr>
        <w:snapToGrid w:val="0"/>
        <w:spacing w:line="360" w:lineRule="auto"/>
        <w:jc w:val="center"/>
        <w:rPr>
          <w:rFonts w:asciiTheme="majorEastAsia" w:eastAsiaTheme="majorEastAsia" w:hAnsiTheme="majorEastAsia" w:cs="仿宋_GB2312" w:hint="eastAsia"/>
          <w:sz w:val="32"/>
          <w:szCs w:val="32"/>
        </w:rPr>
      </w:pPr>
      <w:r w:rsidRPr="00C54956">
        <w:rPr>
          <w:rFonts w:asciiTheme="majorEastAsia" w:eastAsiaTheme="majorEastAsia" w:hAnsiTheme="majorEastAsia" w:cs="仿宋_GB2312" w:hint="eastAsia"/>
          <w:sz w:val="32"/>
          <w:szCs w:val="32"/>
        </w:rPr>
        <w:t>2022年</w:t>
      </w:r>
      <w:r w:rsidRPr="00C54956">
        <w:rPr>
          <w:rFonts w:asciiTheme="majorEastAsia" w:eastAsiaTheme="majorEastAsia" w:hAnsiTheme="majorEastAsia" w:cs="仿宋_GB2312"/>
          <w:sz w:val="32"/>
          <w:szCs w:val="32"/>
        </w:rPr>
        <w:t>3</w:t>
      </w:r>
      <w:r w:rsidRPr="00C54956">
        <w:rPr>
          <w:rFonts w:asciiTheme="majorEastAsia" w:eastAsiaTheme="majorEastAsia" w:hAnsiTheme="majorEastAsia" w:cs="仿宋_GB2312" w:hint="eastAsia"/>
          <w:sz w:val="32"/>
          <w:szCs w:val="32"/>
        </w:rPr>
        <w:t>月</w:t>
      </w:r>
    </w:p>
    <w:p w:rsidR="00C54956" w:rsidRDefault="00C54956">
      <w:pPr>
        <w:snapToGrid w:val="0"/>
        <w:spacing w:line="360" w:lineRule="auto"/>
        <w:jc w:val="center"/>
        <w:rPr>
          <w:rFonts w:ascii="仿宋_GB2312" w:eastAsia="仿宋_GB2312" w:hAnsi="仿宋_GB2312" w:cs="仿宋_GB2312"/>
          <w:sz w:val="32"/>
          <w:szCs w:val="32"/>
        </w:rPr>
      </w:pP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lastRenderedPageBreak/>
        <w:t>1.申请人注册、登录操作</w:t>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1.1进入</w:t>
      </w:r>
      <w:r w:rsidR="00F31FD8">
        <w:rPr>
          <w:rFonts w:ascii="黑体" w:eastAsia="黑体" w:hAnsi="黑体" w:cs="黑体" w:hint="eastAsia"/>
          <w:sz w:val="32"/>
          <w:szCs w:val="32"/>
        </w:rPr>
        <w:t>辽宁</w:t>
      </w:r>
      <w:r>
        <w:rPr>
          <w:rFonts w:ascii="黑体" w:eastAsia="黑体" w:hAnsi="黑体" w:cs="黑体" w:hint="eastAsia"/>
          <w:sz w:val="32"/>
          <w:szCs w:val="32"/>
        </w:rPr>
        <w:t>政务服务网操作</w:t>
      </w:r>
    </w:p>
    <w:p w:rsidR="004B5C47" w:rsidRDefault="00E56337">
      <w:pPr>
        <w:numPr>
          <w:ilvl w:val="0"/>
          <w:numId w:val="1"/>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在地址</w:t>
      </w:r>
      <w:proofErr w:type="gramStart"/>
      <w:r>
        <w:rPr>
          <w:rFonts w:ascii="仿宋_GB2312" w:eastAsia="仿宋_GB2312" w:hAnsi="仿宋_GB2312" w:cs="仿宋_GB2312" w:hint="eastAsia"/>
          <w:sz w:val="28"/>
          <w:szCs w:val="28"/>
        </w:rPr>
        <w:t>栏位置</w:t>
      </w:r>
      <w:proofErr w:type="gramEnd"/>
      <w:r>
        <w:rPr>
          <w:rFonts w:ascii="仿宋_GB2312" w:eastAsia="仿宋_GB2312" w:hAnsi="仿宋_GB2312" w:cs="仿宋_GB2312" w:hint="eastAsia"/>
          <w:sz w:val="28"/>
          <w:szCs w:val="28"/>
        </w:rPr>
        <w:t>直接输入网址链接：</w:t>
      </w:r>
      <w:r>
        <w:rPr>
          <w:rFonts w:ascii="仿宋_GB2312" w:eastAsia="仿宋_GB2312" w:hAnsi="仿宋_GB2312" w:cs="仿宋_GB2312"/>
          <w:sz w:val="28"/>
          <w:szCs w:val="28"/>
        </w:rPr>
        <w:t>https://www.lnzwfw.gov.cn/</w:t>
      </w:r>
      <w:r>
        <w:rPr>
          <w:rFonts w:ascii="仿宋_GB2312" w:eastAsia="仿宋_GB2312" w:hAnsi="仿宋_GB2312" w:cs="仿宋_GB2312" w:hint="eastAsia"/>
          <w:sz w:val="28"/>
          <w:szCs w:val="28"/>
        </w:rPr>
        <w:t>或者直接输入辽宁政务服务网。（建议使用：360浏览器）</w:t>
      </w:r>
    </w:p>
    <w:p w:rsidR="004B5C47" w:rsidRDefault="00E56337">
      <w:pPr>
        <w:snapToGrid w:val="0"/>
        <w:spacing w:line="360" w:lineRule="auto"/>
      </w:pPr>
      <w:r>
        <w:rPr>
          <w:noProof/>
        </w:rPr>
        <w:drawing>
          <wp:inline distT="0" distB="0" distL="114300" distR="114300">
            <wp:extent cx="5261610" cy="2068195"/>
            <wp:effectExtent l="0" t="0" r="889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1610" cy="2068195"/>
                    </a:xfrm>
                    <a:prstGeom prst="rect">
                      <a:avLst/>
                    </a:prstGeom>
                    <a:noFill/>
                    <a:ln>
                      <a:noFill/>
                    </a:ln>
                  </pic:spPr>
                </pic:pic>
              </a:graphicData>
            </a:graphic>
          </wp:inline>
        </w:drawing>
      </w:r>
    </w:p>
    <w:p w:rsidR="004B5C47" w:rsidRDefault="00E56337">
      <w:pPr>
        <w:snapToGrid w:val="0"/>
        <w:spacing w:line="360" w:lineRule="auto"/>
      </w:pPr>
      <w:r>
        <w:rPr>
          <w:rFonts w:ascii="黑体" w:eastAsia="黑体" w:hAnsi="黑体" w:cs="黑体" w:hint="eastAsia"/>
          <w:sz w:val="32"/>
          <w:szCs w:val="32"/>
        </w:rPr>
        <w:t>1.2申请人注册操作</w:t>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（1）进入辽宁政务服务网点击右上角的“注册”按钮。</w:t>
      </w:r>
    </w:p>
    <w:p w:rsidR="004B5C47" w:rsidRDefault="00E56337">
      <w:pPr>
        <w:snapToGrid w:val="0"/>
        <w:spacing w:line="360" w:lineRule="auto"/>
      </w:pPr>
      <w:r>
        <w:rPr>
          <w:noProof/>
        </w:rPr>
        <w:drawing>
          <wp:inline distT="0" distB="0" distL="114300" distR="114300">
            <wp:extent cx="5267960" cy="28257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7960" cy="2825750"/>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（2）根据申请人来注册自然人用户，（如注册</w:t>
      </w:r>
      <w:r w:rsidRPr="00E56337">
        <w:rPr>
          <w:rFonts w:ascii="仿宋_GB2312" w:eastAsia="仿宋_GB2312" w:hAnsi="仿宋_GB2312" w:cs="仿宋_GB2312" w:hint="eastAsia"/>
          <w:color w:val="000000" w:themeColor="text1"/>
          <w:sz w:val="28"/>
          <w:szCs w:val="28"/>
        </w:rPr>
        <w:t>不成功</w:t>
      </w:r>
      <w:r>
        <w:rPr>
          <w:rFonts w:ascii="仿宋_GB2312" w:eastAsia="仿宋_GB2312" w:hAnsi="仿宋_GB2312" w:cs="仿宋_GB2312" w:hint="eastAsia"/>
          <w:sz w:val="28"/>
          <w:szCs w:val="28"/>
        </w:rPr>
        <w:t>可以拨打12345来反馈问题或点击帮助手册来查看。）填写注册相关信息和实名认证信息。</w:t>
      </w:r>
    </w:p>
    <w:p w:rsidR="004B5C47" w:rsidRDefault="00E56337">
      <w:pPr>
        <w:snapToGrid w:val="0"/>
        <w:spacing w:line="360" w:lineRule="auto"/>
      </w:pPr>
      <w:r>
        <w:rPr>
          <w:noProof/>
        </w:rPr>
        <w:drawing>
          <wp:inline distT="0" distB="0" distL="114300" distR="114300">
            <wp:extent cx="5262245" cy="2554605"/>
            <wp:effectExtent l="0" t="0" r="825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2245" cy="2554605"/>
                    </a:xfrm>
                    <a:prstGeom prst="rect">
                      <a:avLst/>
                    </a:prstGeom>
                    <a:noFill/>
                    <a:ln>
                      <a:noFill/>
                    </a:ln>
                  </pic:spPr>
                </pic:pic>
              </a:graphicData>
            </a:graphic>
          </wp:inline>
        </w:drawing>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1.3申请人登录操作</w:t>
      </w:r>
    </w:p>
    <w:p w:rsidR="004B5C47" w:rsidRDefault="00E56337">
      <w:pPr>
        <w:numPr>
          <w:ilvl w:val="0"/>
          <w:numId w:val="2"/>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申请人注册</w:t>
      </w:r>
      <w:proofErr w:type="gramStart"/>
      <w:r>
        <w:rPr>
          <w:rFonts w:ascii="仿宋_GB2312" w:eastAsia="仿宋_GB2312" w:hAnsi="仿宋_GB2312" w:cs="仿宋_GB2312" w:hint="eastAsia"/>
          <w:sz w:val="28"/>
          <w:szCs w:val="28"/>
        </w:rPr>
        <w:t>完用户</w:t>
      </w:r>
      <w:proofErr w:type="gramEnd"/>
      <w:r>
        <w:rPr>
          <w:rFonts w:ascii="仿宋_GB2312" w:eastAsia="仿宋_GB2312" w:hAnsi="仿宋_GB2312" w:cs="仿宋_GB2312" w:hint="eastAsia"/>
          <w:sz w:val="28"/>
          <w:szCs w:val="28"/>
        </w:rPr>
        <w:t>后点击“登录”按钮，用户根据自身注册的用户类型来登录。</w:t>
      </w:r>
    </w:p>
    <w:p w:rsidR="004B5C47" w:rsidRDefault="00E56337">
      <w:pPr>
        <w:snapToGrid w:val="0"/>
        <w:spacing w:line="360" w:lineRule="auto"/>
      </w:pPr>
      <w:r>
        <w:rPr>
          <w:noProof/>
        </w:rPr>
        <w:drawing>
          <wp:inline distT="0" distB="0" distL="114300" distR="114300">
            <wp:extent cx="5259070" cy="2803525"/>
            <wp:effectExtent l="0" t="0" r="1143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59070" cy="280352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5420" cy="2434590"/>
            <wp:effectExtent l="0" t="0" r="508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5420" cy="2434590"/>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9865" cy="3023235"/>
            <wp:effectExtent l="0" t="0" r="6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9865" cy="3023235"/>
                    </a:xfrm>
                    <a:prstGeom prst="rect">
                      <a:avLst/>
                    </a:prstGeom>
                    <a:noFill/>
                    <a:ln>
                      <a:noFill/>
                    </a:ln>
                  </pic:spPr>
                </pic:pic>
              </a:graphicData>
            </a:graphic>
          </wp:inline>
        </w:drawing>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2.申请人事项申报操作</w:t>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2.1初始、增项、重新、变更、注销、延续注册申报</w:t>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（1）辽宁政务服务网前台可以通过关键字来进行搜索事项，例如：“二级注册建造师执业资格认定”或者点击“部门”直接找到省住房城乡建设厅来查找事项进行申报。</w:t>
      </w:r>
    </w:p>
    <w:p w:rsidR="004B5C47" w:rsidRDefault="00E56337">
      <w:pPr>
        <w:snapToGrid w:val="0"/>
        <w:spacing w:line="360" w:lineRule="auto"/>
      </w:pPr>
      <w:r>
        <w:rPr>
          <w:noProof/>
        </w:rPr>
        <w:drawing>
          <wp:inline distT="0" distB="0" distL="114300" distR="114300">
            <wp:extent cx="5263515" cy="284480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3515" cy="2844800"/>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73675" cy="2853690"/>
            <wp:effectExtent l="0" t="0" r="952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3675" cy="2853690"/>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（2）进入事项的办事指南点击“开始申请”进入申请表页面。</w:t>
      </w:r>
    </w:p>
    <w:p w:rsidR="004B5C47" w:rsidRDefault="00E56337">
      <w:pPr>
        <w:snapToGrid w:val="0"/>
        <w:spacing w:line="360" w:lineRule="auto"/>
      </w:pPr>
      <w:r>
        <w:rPr>
          <w:noProof/>
        </w:rPr>
        <w:drawing>
          <wp:inline distT="0" distB="0" distL="114300" distR="114300">
            <wp:extent cx="5264150" cy="2786380"/>
            <wp:effectExtent l="0" t="0" r="635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4150" cy="2786380"/>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进入申请表页面填写相关信息，填写完申请表信息后，点击“保存信息”按钮（注：第一申报事项保存信息提示提交方式，选择任意方式提交即可。）提示保存成功（如图4所示），点击“打印申请表”按钮弹出提示窗口在更多设置下边</w:t>
      </w:r>
      <w:proofErr w:type="gramStart"/>
      <w:r>
        <w:rPr>
          <w:rFonts w:ascii="仿宋_GB2312" w:eastAsia="仿宋_GB2312" w:hAnsi="仿宋_GB2312" w:cs="仿宋_GB2312" w:hint="eastAsia"/>
          <w:sz w:val="28"/>
          <w:szCs w:val="28"/>
        </w:rPr>
        <w:t>距选择</w:t>
      </w:r>
      <w:proofErr w:type="gramEnd"/>
      <w:r>
        <w:rPr>
          <w:rFonts w:ascii="仿宋_GB2312" w:eastAsia="仿宋_GB2312" w:hAnsi="仿宋_GB2312" w:cs="仿宋_GB2312" w:hint="eastAsia"/>
          <w:sz w:val="28"/>
          <w:szCs w:val="28"/>
        </w:rPr>
        <w:t>“最小值”后点击打印按钮（如图5所示）。打印好的申请表中申请人（签字）、负责人（签字）</w:t>
      </w:r>
      <w:proofErr w:type="gramStart"/>
      <w:r>
        <w:rPr>
          <w:rFonts w:ascii="仿宋_GB2312" w:eastAsia="仿宋_GB2312" w:hAnsi="仿宋_GB2312" w:cs="仿宋_GB2312" w:hint="eastAsia"/>
          <w:sz w:val="28"/>
          <w:szCs w:val="28"/>
        </w:rPr>
        <w:t>栏需打印</w:t>
      </w:r>
      <w:proofErr w:type="gramEnd"/>
      <w:r>
        <w:rPr>
          <w:rFonts w:ascii="仿宋_GB2312" w:eastAsia="仿宋_GB2312" w:hAnsi="仿宋_GB2312" w:cs="仿宋_GB2312" w:hint="eastAsia"/>
          <w:sz w:val="28"/>
          <w:szCs w:val="28"/>
        </w:rPr>
        <w:t>申请表后手写签名并加盖企业公章后，再上传附件。</w:t>
      </w:r>
    </w:p>
    <w:p w:rsidR="004B5C47" w:rsidRDefault="00E56337">
      <w:pPr>
        <w:snapToGrid w:val="0"/>
        <w:spacing w:line="360" w:lineRule="auto"/>
      </w:pPr>
      <w:r>
        <w:rPr>
          <w:noProof/>
        </w:rPr>
        <w:drawing>
          <wp:inline distT="0" distB="0" distL="114300" distR="114300">
            <wp:extent cx="5264785" cy="3959225"/>
            <wp:effectExtent l="0" t="0" r="571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64785" cy="395922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73040" cy="4081780"/>
            <wp:effectExtent l="0" t="0" r="1016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73040" cy="4081780"/>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6690" cy="4530725"/>
            <wp:effectExtent l="0" t="0" r="3810"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5266690" cy="453072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72405" cy="3298190"/>
            <wp:effectExtent l="0" t="0" r="10795"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1"/>
                    <a:stretch>
                      <a:fillRect/>
                    </a:stretch>
                  </pic:blipFill>
                  <pic:spPr>
                    <a:xfrm>
                      <a:off x="0" y="0"/>
                      <a:ext cx="5272405" cy="3298190"/>
                    </a:xfrm>
                    <a:prstGeom prst="rect">
                      <a:avLst/>
                    </a:prstGeom>
                    <a:noFill/>
                    <a:ln>
                      <a:noFill/>
                    </a:ln>
                  </pic:spPr>
                </pic:pic>
              </a:graphicData>
            </a:graphic>
          </wp:inline>
        </w:drawing>
      </w:r>
    </w:p>
    <w:p w:rsidR="004B5C47" w:rsidRDefault="004B5C47">
      <w:pPr>
        <w:snapToGrid w:val="0"/>
        <w:spacing w:line="360" w:lineRule="auto"/>
      </w:pPr>
    </w:p>
    <w:p w:rsidR="004B5C47" w:rsidRDefault="00E56337">
      <w:pPr>
        <w:snapToGrid w:val="0"/>
        <w:spacing w:line="360" w:lineRule="auto"/>
        <w:ind w:firstLineChars="200" w:firstLine="560"/>
      </w:pPr>
      <w:r>
        <w:rPr>
          <w:rFonts w:ascii="仿宋_GB2312" w:eastAsia="仿宋_GB2312" w:hAnsi="仿宋_GB2312" w:cs="仿宋_GB2312" w:hint="eastAsia"/>
          <w:sz w:val="28"/>
          <w:szCs w:val="28"/>
        </w:rPr>
        <w:t>（4）带有“</w:t>
      </w:r>
      <w:r>
        <w:rPr>
          <w:rFonts w:ascii="仿宋_GB2312" w:eastAsia="仿宋_GB2312" w:hAnsi="仿宋_GB2312" w:cs="仿宋_GB2312" w:hint="eastAsia"/>
          <w:color w:val="FF0000"/>
          <w:sz w:val="28"/>
          <w:szCs w:val="28"/>
        </w:rPr>
        <w:t>*</w:t>
      </w:r>
      <w:r>
        <w:rPr>
          <w:rFonts w:ascii="仿宋_GB2312" w:eastAsia="仿宋_GB2312" w:hAnsi="仿宋_GB2312" w:cs="仿宋_GB2312" w:hint="eastAsia"/>
          <w:sz w:val="28"/>
          <w:szCs w:val="28"/>
        </w:rPr>
        <w:t>”的附件材料为必传附件。（注：点击附件目录文字来进行上传附件）“申请人本人白底1寸照片（图片）”和“申请人本人手写签名（字迹清晰工整，白纸黑字，文字居中。）”的附件的格式要求为图片。申请表信息和附件材料上传完点击“保存并提交”按钮。事项</w:t>
      </w:r>
      <w:r>
        <w:rPr>
          <w:rFonts w:ascii="仿宋_GB2312" w:eastAsia="仿宋_GB2312" w:hAnsi="仿宋_GB2312" w:cs="仿宋_GB2312" w:hint="eastAsia"/>
          <w:sz w:val="28"/>
          <w:szCs w:val="28"/>
          <w:highlight w:val="yellow"/>
        </w:rPr>
        <w:t>提交成功后</w:t>
      </w:r>
      <w:r>
        <w:rPr>
          <w:rFonts w:ascii="仿宋_GB2312" w:eastAsia="仿宋_GB2312" w:hAnsi="仿宋_GB2312" w:cs="仿宋_GB2312" w:hint="eastAsia"/>
          <w:sz w:val="28"/>
          <w:szCs w:val="28"/>
        </w:rPr>
        <w:t>会反馈一个材料接收告知单，等待审批人员进行审核。</w:t>
      </w:r>
    </w:p>
    <w:p w:rsidR="004B5C47" w:rsidRDefault="00E56337">
      <w:pPr>
        <w:snapToGrid w:val="0"/>
        <w:spacing w:line="360" w:lineRule="auto"/>
      </w:pPr>
      <w:r>
        <w:rPr>
          <w:noProof/>
        </w:rPr>
        <w:drawing>
          <wp:inline distT="0" distB="0" distL="114300" distR="114300">
            <wp:extent cx="5260975" cy="1480820"/>
            <wp:effectExtent l="0" t="0" r="952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60975" cy="1480820"/>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4150" cy="1765935"/>
            <wp:effectExtent l="0" t="0" r="635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64150" cy="1765935"/>
                    </a:xfrm>
                    <a:prstGeom prst="rect">
                      <a:avLst/>
                    </a:prstGeom>
                    <a:noFill/>
                    <a:ln>
                      <a:noFill/>
                    </a:ln>
                  </pic:spPr>
                </pic:pic>
              </a:graphicData>
            </a:graphic>
          </wp:inline>
        </w:drawing>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3.申请人电子证照下载操作</w:t>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3.1 OFD阅读器下载</w:t>
      </w:r>
    </w:p>
    <w:p w:rsidR="004B5C47" w:rsidRDefault="00E56337">
      <w:pPr>
        <w:numPr>
          <w:ilvl w:val="0"/>
          <w:numId w:val="3"/>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办件办结后会短信提醒申请人，申请人登录后进入个人中心点击“我的办件”栏目。找到审批通过的办件点击“查看详情”按钮。进入办件详情页面（电子证照文件为OFD格式）如果之前没有下载过ODF阅读器，点击“</w:t>
      </w:r>
      <w:proofErr w:type="spellStart"/>
      <w:r>
        <w:rPr>
          <w:rFonts w:ascii="仿宋_GB2312" w:eastAsia="仿宋_GB2312" w:hAnsi="仿宋_GB2312" w:cs="仿宋_GB2312" w:hint="eastAsia"/>
          <w:sz w:val="28"/>
          <w:szCs w:val="28"/>
        </w:rPr>
        <w:t>ofd</w:t>
      </w:r>
      <w:proofErr w:type="spellEnd"/>
      <w:r>
        <w:rPr>
          <w:rFonts w:ascii="仿宋_GB2312" w:eastAsia="仿宋_GB2312" w:hAnsi="仿宋_GB2312" w:cs="仿宋_GB2312" w:hint="eastAsia"/>
          <w:sz w:val="28"/>
          <w:szCs w:val="28"/>
        </w:rPr>
        <w:t>阅读器下载”按钮下载完并安装。</w:t>
      </w:r>
    </w:p>
    <w:p w:rsidR="004B5C47" w:rsidRDefault="00E56337">
      <w:pPr>
        <w:snapToGrid w:val="0"/>
        <w:spacing w:line="360" w:lineRule="auto"/>
        <w:rPr>
          <w:rFonts w:ascii="仿宋_GB2312" w:eastAsia="仿宋_GB2312" w:hAnsi="仿宋_GB2312" w:cs="仿宋_GB2312"/>
          <w:sz w:val="28"/>
          <w:szCs w:val="28"/>
        </w:rPr>
      </w:pPr>
      <w:r>
        <w:rPr>
          <w:noProof/>
        </w:rPr>
        <w:drawing>
          <wp:inline distT="0" distB="0" distL="114300" distR="114300">
            <wp:extent cx="5266690" cy="2839085"/>
            <wp:effectExtent l="0" t="0" r="381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66690" cy="283908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4785" cy="2882900"/>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64785" cy="2882900"/>
                    </a:xfrm>
                    <a:prstGeom prst="rect">
                      <a:avLst/>
                    </a:prstGeom>
                    <a:noFill/>
                    <a:ln>
                      <a:noFill/>
                    </a:ln>
                  </pic:spPr>
                </pic:pic>
              </a:graphicData>
            </a:graphic>
          </wp:inline>
        </w:drawing>
      </w:r>
    </w:p>
    <w:p w:rsidR="004B5C47" w:rsidRDefault="00E56337">
      <w:pPr>
        <w:numPr>
          <w:ilvl w:val="0"/>
          <w:numId w:val="3"/>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下载完并安装OFD阅读器后点击“公示附件”按钮。弹出窗口点击“加注”按钮。等待加载完成后会显示“二建建造师注册证书”。点击“二建建造师注册证书”会提示下载证书页面。</w:t>
      </w:r>
    </w:p>
    <w:p w:rsidR="004B5C47" w:rsidRDefault="00E56337">
      <w:pPr>
        <w:snapToGrid w:val="0"/>
        <w:spacing w:line="360" w:lineRule="auto"/>
      </w:pPr>
      <w:r>
        <w:rPr>
          <w:noProof/>
        </w:rPr>
        <w:drawing>
          <wp:inline distT="0" distB="0" distL="114300" distR="114300">
            <wp:extent cx="5266690" cy="3806825"/>
            <wp:effectExtent l="0" t="0" r="3810" b="31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6"/>
                    <a:stretch>
                      <a:fillRect/>
                    </a:stretch>
                  </pic:blipFill>
                  <pic:spPr>
                    <a:xfrm>
                      <a:off x="0" y="0"/>
                      <a:ext cx="5266690" cy="380682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6690" cy="3166110"/>
            <wp:effectExtent l="0" t="0" r="3810"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5266690" cy="3166110"/>
                    </a:xfrm>
                    <a:prstGeom prst="rect">
                      <a:avLst/>
                    </a:prstGeom>
                    <a:noFill/>
                    <a:ln>
                      <a:noFill/>
                    </a:ln>
                  </pic:spPr>
                </pic:pic>
              </a:graphicData>
            </a:graphic>
          </wp:inline>
        </w:drawing>
      </w:r>
    </w:p>
    <w:p w:rsidR="004B5C47" w:rsidRDefault="00E56337">
      <w:pPr>
        <w:numPr>
          <w:ilvl w:val="0"/>
          <w:numId w:val="3"/>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打开证书附件后显示证书信息右上角使用有效期是使用这个证书的有效期限</w:t>
      </w:r>
      <w:r>
        <w:rPr>
          <w:rFonts w:ascii="仿宋_GB2312" w:eastAsia="仿宋_GB2312" w:hAnsi="仿宋_GB2312" w:cs="仿宋_GB2312" w:hint="eastAsia"/>
          <w:sz w:val="28"/>
          <w:szCs w:val="28"/>
          <w:highlight w:val="yellow"/>
        </w:rPr>
        <w:t>为</w:t>
      </w:r>
      <w:r>
        <w:rPr>
          <w:rFonts w:ascii="仿宋_GB2312" w:eastAsia="仿宋_GB2312" w:hAnsi="仿宋_GB2312" w:cs="仿宋_GB2312" w:hint="eastAsia"/>
          <w:sz w:val="28"/>
          <w:szCs w:val="28"/>
        </w:rPr>
        <w:t>180天，如果注册证书</w:t>
      </w:r>
      <w:r>
        <w:rPr>
          <w:rFonts w:ascii="仿宋_GB2312" w:eastAsia="仿宋_GB2312" w:hAnsi="仿宋_GB2312" w:cs="仿宋_GB2312" w:hint="eastAsia"/>
          <w:sz w:val="28"/>
          <w:szCs w:val="28"/>
          <w:highlight w:val="yellow"/>
        </w:rPr>
        <w:t>超</w:t>
      </w:r>
      <w:r>
        <w:rPr>
          <w:rFonts w:ascii="仿宋_GB2312" w:eastAsia="仿宋_GB2312" w:hAnsi="仿宋_GB2312" w:cs="仿宋_GB2312" w:hint="eastAsia"/>
          <w:sz w:val="28"/>
          <w:szCs w:val="28"/>
        </w:rPr>
        <w:t>过使用有效期则继续点击“加注”按钮来重新获取新的注册证书</w:t>
      </w:r>
      <w:r>
        <w:rPr>
          <w:rFonts w:ascii="仿宋_GB2312" w:eastAsia="仿宋_GB2312" w:hAnsi="仿宋_GB2312" w:cs="仿宋_GB2312" w:hint="eastAsia"/>
          <w:sz w:val="28"/>
          <w:szCs w:val="28"/>
          <w:highlight w:val="yellow"/>
        </w:rPr>
        <w:t>即可</w:t>
      </w:r>
      <w:r>
        <w:rPr>
          <w:rFonts w:ascii="仿宋_GB2312" w:eastAsia="仿宋_GB2312" w:hAnsi="仿宋_GB2312" w:cs="仿宋_GB2312" w:hint="eastAsia"/>
          <w:sz w:val="28"/>
          <w:szCs w:val="28"/>
        </w:rPr>
        <w:t>。</w:t>
      </w:r>
    </w:p>
    <w:p w:rsidR="004B5C47" w:rsidRDefault="00E56337">
      <w:pPr>
        <w:snapToGrid w:val="0"/>
        <w:spacing w:line="360" w:lineRule="auto"/>
      </w:pPr>
      <w:r>
        <w:rPr>
          <w:noProof/>
        </w:rPr>
        <w:drawing>
          <wp:inline distT="0" distB="0" distL="114300" distR="114300">
            <wp:extent cx="5269865" cy="7364095"/>
            <wp:effectExtent l="0" t="0" r="635" b="190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8"/>
                    <a:stretch>
                      <a:fillRect/>
                    </a:stretch>
                  </pic:blipFill>
                  <pic:spPr>
                    <a:xfrm>
                      <a:off x="0" y="0"/>
                      <a:ext cx="5269865" cy="7364095"/>
                    </a:xfrm>
                    <a:prstGeom prst="rect">
                      <a:avLst/>
                    </a:prstGeom>
                    <a:noFill/>
                    <a:ln>
                      <a:noFill/>
                    </a:ln>
                  </pic:spPr>
                </pic:pic>
              </a:graphicData>
            </a:graphic>
          </wp:inline>
        </w:drawing>
      </w:r>
    </w:p>
    <w:p w:rsidR="004B5C47" w:rsidRDefault="00E56337">
      <w:pPr>
        <w:numPr>
          <w:ilvl w:val="0"/>
          <w:numId w:val="4"/>
        </w:numPr>
        <w:snapToGrid w:val="0"/>
        <w:spacing w:line="360" w:lineRule="auto"/>
        <w:rPr>
          <w:rFonts w:ascii="黑体" w:eastAsia="黑体" w:hAnsi="黑体" w:cs="黑体"/>
          <w:sz w:val="32"/>
          <w:szCs w:val="32"/>
        </w:rPr>
      </w:pPr>
      <w:r>
        <w:rPr>
          <w:rFonts w:ascii="黑体" w:eastAsia="黑体" w:hAnsi="黑体" w:cs="黑体" w:hint="eastAsia"/>
          <w:sz w:val="32"/>
          <w:szCs w:val="32"/>
        </w:rPr>
        <w:t>申请人申报执业资格证书遗失补办</w:t>
      </w:r>
    </w:p>
    <w:p w:rsidR="004B5C47" w:rsidRDefault="00E56337">
      <w:pPr>
        <w:snapToGrid w:val="0"/>
        <w:spacing w:line="360" w:lineRule="auto"/>
        <w:rPr>
          <w:rFonts w:ascii="黑体" w:eastAsia="黑体" w:hAnsi="黑体" w:cs="黑体"/>
          <w:sz w:val="32"/>
          <w:szCs w:val="32"/>
        </w:rPr>
      </w:pPr>
      <w:r>
        <w:rPr>
          <w:rFonts w:ascii="黑体" w:eastAsia="黑体" w:hAnsi="黑体" w:cs="黑体" w:hint="eastAsia"/>
          <w:sz w:val="32"/>
          <w:szCs w:val="32"/>
        </w:rPr>
        <w:t>4.1执业资格证书遗失补办申报</w:t>
      </w:r>
    </w:p>
    <w:p w:rsidR="004B5C47" w:rsidRDefault="00E56337">
      <w:pPr>
        <w:numPr>
          <w:ilvl w:val="0"/>
          <w:numId w:val="5"/>
        </w:num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对于申请人丢失证照文件，来补办二级建造</w:t>
      </w:r>
      <w:proofErr w:type="gramStart"/>
      <w:r>
        <w:rPr>
          <w:rFonts w:ascii="仿宋_GB2312" w:eastAsia="仿宋_GB2312" w:hAnsi="仿宋_GB2312" w:cs="仿宋_GB2312" w:hint="eastAsia"/>
          <w:sz w:val="28"/>
          <w:szCs w:val="28"/>
        </w:rPr>
        <w:t>师注册</w:t>
      </w:r>
      <w:proofErr w:type="gramEnd"/>
      <w:r>
        <w:rPr>
          <w:rFonts w:ascii="仿宋_GB2312" w:eastAsia="仿宋_GB2312" w:hAnsi="仿宋_GB2312" w:cs="仿宋_GB2312" w:hint="eastAsia"/>
          <w:sz w:val="28"/>
          <w:szCs w:val="28"/>
        </w:rPr>
        <w:t>证书。可以在辽宁省政务服务网搜索“二级注册建造师执业资格认定-执业资格证书遗失补办”事项，直接点击事项名称。</w:t>
      </w:r>
    </w:p>
    <w:p w:rsidR="004B5C47" w:rsidRDefault="00E56337">
      <w:pPr>
        <w:snapToGrid w:val="0"/>
        <w:spacing w:line="360" w:lineRule="auto"/>
      </w:pPr>
      <w:r>
        <w:rPr>
          <w:noProof/>
        </w:rPr>
        <w:drawing>
          <wp:inline distT="0" distB="0" distL="114300" distR="114300">
            <wp:extent cx="5273040" cy="2880995"/>
            <wp:effectExtent l="0" t="0" r="10160" b="190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9"/>
                    <a:stretch>
                      <a:fillRect/>
                    </a:stretch>
                  </pic:blipFill>
                  <pic:spPr>
                    <a:xfrm>
                      <a:off x="0" y="0"/>
                      <a:ext cx="5273040" cy="288099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5420" cy="3265170"/>
            <wp:effectExtent l="0" t="0" r="5080" b="1143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0"/>
                    <a:stretch>
                      <a:fillRect/>
                    </a:stretch>
                  </pic:blipFill>
                  <pic:spPr>
                    <a:xfrm>
                      <a:off x="0" y="0"/>
                      <a:ext cx="5265420" cy="3265170"/>
                    </a:xfrm>
                    <a:prstGeom prst="rect">
                      <a:avLst/>
                    </a:prstGeom>
                    <a:noFill/>
                    <a:ln>
                      <a:noFill/>
                    </a:ln>
                  </pic:spPr>
                </pic:pic>
              </a:graphicData>
            </a:graphic>
          </wp:inline>
        </w:drawing>
      </w:r>
    </w:p>
    <w:p w:rsidR="004B5C47" w:rsidRDefault="00E56337">
      <w:pPr>
        <w:snapToGrid w:val="0"/>
        <w:spacing w:line="360" w:lineRule="auto"/>
        <w:ind w:firstLineChars="200" w:firstLine="560"/>
      </w:pPr>
      <w:r>
        <w:rPr>
          <w:rFonts w:ascii="仿宋_GB2312" w:eastAsia="仿宋_GB2312" w:hAnsi="仿宋_GB2312" w:cs="仿宋_GB2312" w:hint="eastAsia"/>
          <w:sz w:val="28"/>
          <w:szCs w:val="28"/>
        </w:rPr>
        <w:t>（2）进入事项的办事指南点击“开始申请”进入申请表页面。</w:t>
      </w:r>
    </w:p>
    <w:p w:rsidR="004B5C47" w:rsidRDefault="00E56337">
      <w:pPr>
        <w:snapToGrid w:val="0"/>
        <w:spacing w:line="360" w:lineRule="auto"/>
      </w:pPr>
      <w:r>
        <w:rPr>
          <w:noProof/>
        </w:rPr>
        <w:drawing>
          <wp:inline distT="0" distB="0" distL="114300" distR="114300">
            <wp:extent cx="5272405" cy="3308350"/>
            <wp:effectExtent l="0" t="0" r="10795" b="635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1"/>
                    <a:stretch>
                      <a:fillRect/>
                    </a:stretch>
                  </pic:blipFill>
                  <pic:spPr>
                    <a:xfrm>
                      <a:off x="0" y="0"/>
                      <a:ext cx="5272405" cy="3308350"/>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（3）在身份证号的输入框中输入身份证号点击“提取信息”按钮，证</w:t>
      </w:r>
      <w:r>
        <w:rPr>
          <w:rFonts w:ascii="仿宋_GB2312" w:eastAsia="仿宋_GB2312" w:hAnsi="仿宋_GB2312" w:cs="仿宋_GB2312" w:hint="eastAsia"/>
          <w:sz w:val="28"/>
          <w:szCs w:val="28"/>
          <w:highlight w:val="yellow"/>
        </w:rPr>
        <w:t>件</w:t>
      </w:r>
      <w:r>
        <w:rPr>
          <w:rFonts w:ascii="仿宋_GB2312" w:eastAsia="仿宋_GB2312" w:hAnsi="仿宋_GB2312" w:cs="仿宋_GB2312" w:hint="eastAsia"/>
          <w:sz w:val="28"/>
          <w:szCs w:val="28"/>
        </w:rPr>
        <w:t>照上相关的信息会自动提取到申请表中无需再次填写。带有“</w:t>
      </w:r>
      <w:r>
        <w:rPr>
          <w:rFonts w:ascii="仿宋_GB2312" w:eastAsia="仿宋_GB2312" w:hAnsi="仿宋_GB2312" w:cs="仿宋_GB2312" w:hint="eastAsia"/>
          <w:color w:val="FF0000"/>
          <w:sz w:val="28"/>
          <w:szCs w:val="28"/>
        </w:rPr>
        <w:t>*</w:t>
      </w:r>
      <w:r>
        <w:rPr>
          <w:rFonts w:ascii="仿宋_GB2312" w:eastAsia="仿宋_GB2312" w:hAnsi="仿宋_GB2312" w:cs="仿宋_GB2312" w:hint="eastAsia"/>
          <w:sz w:val="28"/>
          <w:szCs w:val="28"/>
        </w:rPr>
        <w:t>”的附件材料为必传附件。（注：点击附件目录文字来进行上传附件）附件上传完点击“保存并提交”后，等待审批人员审核通过。</w:t>
      </w:r>
    </w:p>
    <w:p w:rsidR="004B5C47" w:rsidRDefault="00E56337">
      <w:pPr>
        <w:snapToGrid w:val="0"/>
        <w:spacing w:line="360" w:lineRule="auto"/>
      </w:pPr>
      <w:r>
        <w:rPr>
          <w:noProof/>
        </w:rPr>
        <w:drawing>
          <wp:inline distT="0" distB="0" distL="114300" distR="114300">
            <wp:extent cx="5269230" cy="3674110"/>
            <wp:effectExtent l="0" t="0" r="1270" b="889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2"/>
                    <a:stretch>
                      <a:fillRect/>
                    </a:stretch>
                  </pic:blipFill>
                  <pic:spPr>
                    <a:xfrm>
                      <a:off x="0" y="0"/>
                      <a:ext cx="5269230" cy="3674110"/>
                    </a:xfrm>
                    <a:prstGeom prst="rect">
                      <a:avLst/>
                    </a:prstGeom>
                    <a:noFill/>
                    <a:ln>
                      <a:noFill/>
                    </a:ln>
                  </pic:spPr>
                </pic:pic>
              </a:graphicData>
            </a:graphic>
          </wp:inline>
        </w:drawing>
      </w:r>
    </w:p>
    <w:p w:rsidR="004B5C47" w:rsidRDefault="00E56337">
      <w:pPr>
        <w:snapToGrid w:val="0"/>
        <w:spacing w:line="360" w:lineRule="auto"/>
        <w:ind w:firstLineChars="200" w:firstLine="560"/>
      </w:pPr>
      <w:r>
        <w:rPr>
          <w:rFonts w:ascii="仿宋_GB2312" w:eastAsia="仿宋_GB2312" w:hAnsi="仿宋_GB2312" w:cs="仿宋_GB2312" w:hint="eastAsia"/>
          <w:sz w:val="28"/>
          <w:szCs w:val="28"/>
        </w:rPr>
        <w:t>（4）办件办结后会短信提醒申请人，申请人登录后进入个人中心点击“我的办件”栏目。找到审批通过的办件点击“查看详情”按钮。</w:t>
      </w:r>
    </w:p>
    <w:p w:rsidR="004B5C47" w:rsidRDefault="00E56337">
      <w:pPr>
        <w:snapToGrid w:val="0"/>
        <w:spacing w:line="360" w:lineRule="auto"/>
      </w:pPr>
      <w:r>
        <w:rPr>
          <w:noProof/>
        </w:rPr>
        <w:drawing>
          <wp:inline distT="0" distB="0" distL="114300" distR="114300">
            <wp:extent cx="5266690" cy="283908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66690" cy="2839085"/>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（5）点击“公示附件”按钮。弹出窗口点击“加注”按钮。等待加载完成后会显示“二建建造师注册证书”。点击“二建建造师注册证书”会提示下载证书页面。</w:t>
      </w:r>
    </w:p>
    <w:p w:rsidR="004B5C47" w:rsidRDefault="00E56337">
      <w:pPr>
        <w:snapToGrid w:val="0"/>
        <w:spacing w:line="360" w:lineRule="auto"/>
      </w:pPr>
      <w:r>
        <w:rPr>
          <w:noProof/>
        </w:rPr>
        <w:drawing>
          <wp:inline distT="0" distB="0" distL="114300" distR="114300">
            <wp:extent cx="5266690" cy="3806825"/>
            <wp:effectExtent l="0" t="0" r="3810" b="317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6"/>
                    <a:stretch>
                      <a:fillRect/>
                    </a:stretch>
                  </pic:blipFill>
                  <pic:spPr>
                    <a:xfrm>
                      <a:off x="0" y="0"/>
                      <a:ext cx="5266690" cy="3806825"/>
                    </a:xfrm>
                    <a:prstGeom prst="rect">
                      <a:avLst/>
                    </a:prstGeom>
                    <a:noFill/>
                    <a:ln>
                      <a:noFill/>
                    </a:ln>
                  </pic:spPr>
                </pic:pic>
              </a:graphicData>
            </a:graphic>
          </wp:inline>
        </w:drawing>
      </w:r>
    </w:p>
    <w:p w:rsidR="004B5C47" w:rsidRDefault="00E56337">
      <w:pPr>
        <w:snapToGrid w:val="0"/>
        <w:spacing w:line="360" w:lineRule="auto"/>
      </w:pPr>
      <w:r>
        <w:rPr>
          <w:noProof/>
        </w:rPr>
        <w:drawing>
          <wp:inline distT="0" distB="0" distL="114300" distR="114300">
            <wp:extent cx="5266690" cy="3166110"/>
            <wp:effectExtent l="0" t="0" r="3810" b="88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7"/>
                    <a:stretch>
                      <a:fillRect/>
                    </a:stretch>
                  </pic:blipFill>
                  <pic:spPr>
                    <a:xfrm>
                      <a:off x="0" y="0"/>
                      <a:ext cx="5266690" cy="3166110"/>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（6）打开证书附件后显示证书信息右上角使用有效期是使用这个证书的有效期限180天，如果注册证书</w:t>
      </w:r>
      <w:r>
        <w:rPr>
          <w:rFonts w:ascii="仿宋_GB2312" w:eastAsia="仿宋_GB2312" w:hAnsi="仿宋_GB2312" w:cs="仿宋_GB2312" w:hint="eastAsia"/>
          <w:sz w:val="28"/>
          <w:szCs w:val="28"/>
          <w:highlight w:val="yellow"/>
        </w:rPr>
        <w:t>超</w:t>
      </w:r>
      <w:r>
        <w:rPr>
          <w:rFonts w:ascii="仿宋_GB2312" w:eastAsia="仿宋_GB2312" w:hAnsi="仿宋_GB2312" w:cs="仿宋_GB2312" w:hint="eastAsia"/>
          <w:sz w:val="28"/>
          <w:szCs w:val="28"/>
        </w:rPr>
        <w:t>过使用有效期则继续点击“加注”按钮来重新获取新的注册证书</w:t>
      </w:r>
      <w:r>
        <w:rPr>
          <w:rFonts w:ascii="仿宋_GB2312" w:eastAsia="仿宋_GB2312" w:hAnsi="仿宋_GB2312" w:cs="仿宋_GB2312" w:hint="eastAsia"/>
          <w:sz w:val="28"/>
          <w:szCs w:val="28"/>
          <w:highlight w:val="yellow"/>
        </w:rPr>
        <w:t>即可</w:t>
      </w:r>
      <w:r>
        <w:rPr>
          <w:rFonts w:ascii="仿宋_GB2312" w:eastAsia="仿宋_GB2312" w:hAnsi="仿宋_GB2312" w:cs="仿宋_GB2312" w:hint="eastAsia"/>
          <w:sz w:val="28"/>
          <w:szCs w:val="28"/>
        </w:rPr>
        <w:t>。</w:t>
      </w:r>
    </w:p>
    <w:p w:rsidR="004B5C47" w:rsidRDefault="00E56337">
      <w:pPr>
        <w:snapToGrid w:val="0"/>
        <w:spacing w:line="360" w:lineRule="auto"/>
      </w:pPr>
      <w:r>
        <w:rPr>
          <w:noProof/>
        </w:rPr>
        <w:drawing>
          <wp:inline distT="0" distB="0" distL="114300" distR="114300">
            <wp:extent cx="5269865" cy="7364095"/>
            <wp:effectExtent l="0" t="0" r="635"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5269865" cy="7364095"/>
                    </a:xfrm>
                    <a:prstGeom prst="rect">
                      <a:avLst/>
                    </a:prstGeom>
                    <a:noFill/>
                    <a:ln>
                      <a:noFill/>
                    </a:ln>
                  </pic:spPr>
                </pic:pic>
              </a:graphicData>
            </a:graphic>
          </wp:inline>
        </w:drawing>
      </w:r>
    </w:p>
    <w:p w:rsidR="004B5C47" w:rsidRDefault="00E56337">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技术支持电话：024-83988821</w:t>
      </w:r>
    </w:p>
    <w:p w:rsidR="004B5C47" w:rsidRDefault="004B5C47">
      <w:pPr>
        <w:widowControl/>
        <w:snapToGrid w:val="0"/>
        <w:spacing w:line="360" w:lineRule="auto"/>
        <w:jc w:val="center"/>
        <w:rPr>
          <w:rFonts w:ascii="黑体" w:eastAsia="黑体" w:hAnsi="黑体" w:cs="黑体"/>
          <w:sz w:val="44"/>
          <w:szCs w:val="44"/>
        </w:rPr>
      </w:pPr>
    </w:p>
    <w:p w:rsidR="004B5C47" w:rsidRDefault="004B5C47">
      <w:pPr>
        <w:widowControl/>
        <w:snapToGrid w:val="0"/>
        <w:spacing w:line="360" w:lineRule="auto"/>
        <w:jc w:val="center"/>
        <w:rPr>
          <w:rFonts w:ascii="黑体" w:eastAsia="黑体" w:hAnsi="黑体" w:cs="黑体"/>
          <w:sz w:val="44"/>
          <w:szCs w:val="44"/>
        </w:rPr>
      </w:pPr>
    </w:p>
    <w:sectPr w:rsidR="004B5C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D60" w:rsidRDefault="00725D60" w:rsidP="00E56337">
      <w:r>
        <w:separator/>
      </w:r>
    </w:p>
  </w:endnote>
  <w:endnote w:type="continuationSeparator" w:id="0">
    <w:p w:rsidR="00725D60" w:rsidRDefault="00725D60" w:rsidP="00E5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粗黑宋简体">
    <w:panose1 w:val="02000000000000000000"/>
    <w:charset w:val="86"/>
    <w:family w:val="auto"/>
    <w:pitch w:val="variable"/>
    <w:sig w:usb0="A00002BF" w:usb1="184F6CFA" w:usb2="00000012"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D60" w:rsidRDefault="00725D60" w:rsidP="00E56337">
      <w:r>
        <w:separator/>
      </w:r>
    </w:p>
  </w:footnote>
  <w:footnote w:type="continuationSeparator" w:id="0">
    <w:p w:rsidR="00725D60" w:rsidRDefault="00725D60" w:rsidP="00E56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5997CF"/>
    <w:multiLevelType w:val="singleLevel"/>
    <w:tmpl w:val="BD5997CF"/>
    <w:lvl w:ilvl="0">
      <w:start w:val="1"/>
      <w:numFmt w:val="decimal"/>
      <w:suff w:val="nothing"/>
      <w:lvlText w:val="（%1）"/>
      <w:lvlJc w:val="left"/>
    </w:lvl>
  </w:abstractNum>
  <w:abstractNum w:abstractNumId="1">
    <w:nsid w:val="C2AA01D7"/>
    <w:multiLevelType w:val="singleLevel"/>
    <w:tmpl w:val="C2AA01D7"/>
    <w:lvl w:ilvl="0">
      <w:start w:val="1"/>
      <w:numFmt w:val="decimal"/>
      <w:suff w:val="nothing"/>
      <w:lvlText w:val="（%1）"/>
      <w:lvlJc w:val="left"/>
    </w:lvl>
  </w:abstractNum>
  <w:abstractNum w:abstractNumId="2">
    <w:nsid w:val="05CC5C1A"/>
    <w:multiLevelType w:val="singleLevel"/>
    <w:tmpl w:val="05CC5C1A"/>
    <w:lvl w:ilvl="0">
      <w:start w:val="1"/>
      <w:numFmt w:val="decimal"/>
      <w:suff w:val="nothing"/>
      <w:lvlText w:val="（%1）"/>
      <w:lvlJc w:val="left"/>
    </w:lvl>
  </w:abstractNum>
  <w:abstractNum w:abstractNumId="3">
    <w:nsid w:val="192CA784"/>
    <w:multiLevelType w:val="singleLevel"/>
    <w:tmpl w:val="192CA784"/>
    <w:lvl w:ilvl="0">
      <w:start w:val="1"/>
      <w:numFmt w:val="decimal"/>
      <w:suff w:val="nothing"/>
      <w:lvlText w:val="（%1）"/>
      <w:lvlJc w:val="left"/>
    </w:lvl>
  </w:abstractNum>
  <w:abstractNum w:abstractNumId="4">
    <w:nsid w:val="52EBC502"/>
    <w:multiLevelType w:val="singleLevel"/>
    <w:tmpl w:val="52EBC502"/>
    <w:lvl w:ilvl="0">
      <w:start w:val="4"/>
      <w:numFmt w:val="decimal"/>
      <w:lvlText w:val="%1."/>
      <w:lvlJc w:val="left"/>
      <w:pPr>
        <w:tabs>
          <w:tab w:val="left" w:pos="312"/>
        </w:tabs>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D86"/>
    <w:rsid w:val="00170E9B"/>
    <w:rsid w:val="003B546F"/>
    <w:rsid w:val="004B5C47"/>
    <w:rsid w:val="004F4CFB"/>
    <w:rsid w:val="00725D60"/>
    <w:rsid w:val="00BF3D86"/>
    <w:rsid w:val="00C54956"/>
    <w:rsid w:val="00E56337"/>
    <w:rsid w:val="00E92FBF"/>
    <w:rsid w:val="00F31FD8"/>
    <w:rsid w:val="109911B5"/>
    <w:rsid w:val="10E51EA4"/>
    <w:rsid w:val="14BC28D6"/>
    <w:rsid w:val="169D72A0"/>
    <w:rsid w:val="2ACA56E0"/>
    <w:rsid w:val="3B104210"/>
    <w:rsid w:val="42370C05"/>
    <w:rsid w:val="45861EE1"/>
    <w:rsid w:val="480E331D"/>
    <w:rsid w:val="51AE7179"/>
    <w:rsid w:val="52C30A5C"/>
    <w:rsid w:val="59F36F90"/>
    <w:rsid w:val="5D4E7BEA"/>
    <w:rsid w:val="62072944"/>
    <w:rsid w:val="6D0E3932"/>
    <w:rsid w:val="6D116F53"/>
    <w:rsid w:val="75CF0880"/>
    <w:rsid w:val="7AB65EDB"/>
    <w:rsid w:val="7DDC5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u w:val="single"/>
    </w:rPr>
  </w:style>
  <w:style w:type="paragraph" w:customStyle="1" w:styleId="BodyText">
    <w:name w:val="BodyText"/>
    <w:basedOn w:val="a"/>
    <w:qFormat/>
    <w:pPr>
      <w:spacing w:after="120"/>
    </w:p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 w:type="paragraph" w:styleId="a6">
    <w:name w:val="Balloon Text"/>
    <w:basedOn w:val="a"/>
    <w:link w:val="Char1"/>
    <w:rsid w:val="00F31FD8"/>
    <w:rPr>
      <w:sz w:val="18"/>
      <w:szCs w:val="18"/>
    </w:rPr>
  </w:style>
  <w:style w:type="character" w:customStyle="1" w:styleId="Char1">
    <w:name w:val="批注框文本 Char"/>
    <w:basedOn w:val="a0"/>
    <w:link w:val="a6"/>
    <w:rsid w:val="00F31FD8"/>
    <w:rPr>
      <w:rFonts w:asciiTheme="minorHAnsi" w:eastAsiaTheme="minorEastAsia" w:hAnsiTheme="minorHAnsi" w:cstheme="minorBidi"/>
      <w:kern w:val="2"/>
      <w:sz w:val="18"/>
      <w:szCs w:val="18"/>
    </w:rPr>
  </w:style>
  <w:style w:type="paragraph" w:styleId="a7">
    <w:name w:val="Date"/>
    <w:basedOn w:val="a"/>
    <w:next w:val="a"/>
    <w:link w:val="Char2"/>
    <w:rsid w:val="00C54956"/>
    <w:pPr>
      <w:ind w:leftChars="2500" w:left="100"/>
    </w:pPr>
  </w:style>
  <w:style w:type="character" w:customStyle="1" w:styleId="Char2">
    <w:name w:val="日期 Char"/>
    <w:basedOn w:val="a0"/>
    <w:link w:val="a7"/>
    <w:rsid w:val="00C54956"/>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u w:val="single"/>
    </w:rPr>
  </w:style>
  <w:style w:type="paragraph" w:customStyle="1" w:styleId="BodyText">
    <w:name w:val="BodyText"/>
    <w:basedOn w:val="a"/>
    <w:qFormat/>
    <w:pPr>
      <w:spacing w:after="120"/>
    </w:p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 w:type="paragraph" w:styleId="a6">
    <w:name w:val="Balloon Text"/>
    <w:basedOn w:val="a"/>
    <w:link w:val="Char1"/>
    <w:rsid w:val="00F31FD8"/>
    <w:rPr>
      <w:sz w:val="18"/>
      <w:szCs w:val="18"/>
    </w:rPr>
  </w:style>
  <w:style w:type="character" w:customStyle="1" w:styleId="Char1">
    <w:name w:val="批注框文本 Char"/>
    <w:basedOn w:val="a0"/>
    <w:link w:val="a6"/>
    <w:rsid w:val="00F31FD8"/>
    <w:rPr>
      <w:rFonts w:asciiTheme="minorHAnsi" w:eastAsiaTheme="minorEastAsia" w:hAnsiTheme="minorHAnsi" w:cstheme="minorBidi"/>
      <w:kern w:val="2"/>
      <w:sz w:val="18"/>
      <w:szCs w:val="18"/>
    </w:rPr>
  </w:style>
  <w:style w:type="paragraph" w:styleId="a7">
    <w:name w:val="Date"/>
    <w:basedOn w:val="a"/>
    <w:next w:val="a"/>
    <w:link w:val="Char2"/>
    <w:rsid w:val="00C54956"/>
    <w:pPr>
      <w:ind w:leftChars="2500" w:left="100"/>
    </w:pPr>
  </w:style>
  <w:style w:type="character" w:customStyle="1" w:styleId="Char2">
    <w:name w:val="日期 Char"/>
    <w:basedOn w:val="a0"/>
    <w:link w:val="a7"/>
    <w:rsid w:val="00C54956"/>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244</Words>
  <Characters>1394</Characters>
  <Application>Microsoft Office Word</Application>
  <DocSecurity>0</DocSecurity>
  <Lines>11</Lines>
  <Paragraphs>3</Paragraphs>
  <ScaleCrop>false</ScaleCrop>
  <Company>Microsoft</Company>
  <LinksUpToDate>false</LinksUpToDate>
  <CharactersWithSpaces>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84220</dc:creator>
  <cp:lastModifiedBy>lyt</cp:lastModifiedBy>
  <cp:revision>7</cp:revision>
  <cp:lastPrinted>2022-03-02T06:51:00Z</cp:lastPrinted>
  <dcterms:created xsi:type="dcterms:W3CDTF">2022-01-28T05:16:00Z</dcterms:created>
  <dcterms:modified xsi:type="dcterms:W3CDTF">2022-03-03T06:06:00Z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815F63F70D6141D99F4B5F6221972100</vt:lpwstr>
  </property>
</Properties>
</file>