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03" w:rsidRPr="00F42E03" w:rsidRDefault="00F42E03" w:rsidP="00F42E03">
      <w:pPr>
        <w:spacing w:line="440" w:lineRule="exact"/>
        <w:rPr>
          <w:rFonts w:ascii="Calibri" w:eastAsia="宋体" w:hAnsi="Calibri" w:cs="宋体"/>
          <w:b/>
          <w:bCs/>
          <w:sz w:val="40"/>
          <w:szCs w:val="40"/>
        </w:rPr>
      </w:pPr>
      <w:bookmarkStart w:id="0" w:name="OLE_LINK1"/>
      <w:r w:rsidRPr="00F42E03">
        <w:rPr>
          <w:rFonts w:ascii="黑体" w:eastAsia="黑体" w:hAnsi="黑体" w:cs="黑体" w:hint="eastAsia"/>
          <w:kern w:val="0"/>
          <w:sz w:val="32"/>
          <w:szCs w:val="32"/>
        </w:rPr>
        <w:t>附件1.</w:t>
      </w:r>
    </w:p>
    <w:p w:rsidR="00F42E03" w:rsidRPr="00F42E03" w:rsidRDefault="00F42E03" w:rsidP="00F42E03">
      <w:pPr>
        <w:spacing w:line="440" w:lineRule="exact"/>
        <w:ind w:firstLineChars="800" w:firstLine="3213"/>
        <w:rPr>
          <w:rFonts w:ascii="Calibri" w:eastAsia="宋体" w:hAnsi="Calibri" w:cs="宋体"/>
          <w:b/>
          <w:bCs/>
          <w:sz w:val="40"/>
          <w:szCs w:val="40"/>
        </w:rPr>
      </w:pPr>
      <w:r w:rsidRPr="00F42E03">
        <w:rPr>
          <w:rFonts w:ascii="Calibri" w:eastAsia="宋体" w:hAnsi="Calibri" w:cs="宋体" w:hint="eastAsia"/>
          <w:b/>
          <w:bCs/>
          <w:sz w:val="40"/>
          <w:szCs w:val="40"/>
        </w:rPr>
        <w:t>考试安排及防疫须知</w:t>
      </w:r>
    </w:p>
    <w:p w:rsidR="00F42E03" w:rsidRPr="00F42E03" w:rsidRDefault="00F42E03" w:rsidP="00F42E03">
      <w:pPr>
        <w:widowControl/>
        <w:ind w:firstLineChars="300" w:firstLine="960"/>
        <w:rPr>
          <w:rFonts w:ascii="黑体" w:eastAsia="黑体" w:hAnsi="黑体" w:cs="楷体"/>
          <w:color w:val="000000"/>
          <w:kern w:val="0"/>
          <w:sz w:val="32"/>
          <w:szCs w:val="32"/>
        </w:rPr>
      </w:pPr>
      <w:r w:rsidRPr="00F42E03">
        <w:rPr>
          <w:rFonts w:ascii="黑体" w:eastAsia="黑体" w:hAnsi="黑体" w:cs="楷体" w:hint="eastAsia"/>
          <w:color w:val="000000"/>
          <w:kern w:val="0"/>
          <w:sz w:val="32"/>
          <w:szCs w:val="32"/>
        </w:rPr>
        <w:t>一、考试安排</w:t>
      </w:r>
    </w:p>
    <w:p w:rsidR="00F42E03" w:rsidRPr="00F42E03" w:rsidRDefault="00F42E03" w:rsidP="00F42E03">
      <w:pPr>
        <w:widowControl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 w:rsidRPr="00F42E03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（一）计算机化考试时间安排</w:t>
      </w:r>
    </w:p>
    <w:p w:rsidR="00F42E03" w:rsidRPr="00F42E03" w:rsidRDefault="00F42E03" w:rsidP="00F42E03">
      <w:pPr>
        <w:rPr>
          <w:rFonts w:ascii="黑体" w:eastAsia="黑体" w:hAnsi="黑体" w:cs="黑体"/>
          <w:szCs w:val="21"/>
        </w:rPr>
      </w:pPr>
    </w:p>
    <w:tbl>
      <w:tblPr>
        <w:tblStyle w:val="a3"/>
        <w:tblW w:w="9768" w:type="dxa"/>
        <w:tblInd w:w="471" w:type="dxa"/>
        <w:tblLook w:val="04A0" w:firstRow="1" w:lastRow="0" w:firstColumn="1" w:lastColumn="0" w:noHBand="0" w:noVBand="1"/>
      </w:tblPr>
      <w:tblGrid>
        <w:gridCol w:w="1544"/>
        <w:gridCol w:w="2929"/>
        <w:gridCol w:w="2663"/>
        <w:gridCol w:w="2632"/>
      </w:tblGrid>
      <w:tr w:rsidR="00F42E03" w:rsidRPr="00F42E03" w:rsidTr="00380CB6">
        <w:trPr>
          <w:trHeight w:val="282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时  间</w:t>
            </w:r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9月18日（周六）</w:t>
            </w: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9月19日（周日）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9月20日（周一）</w:t>
            </w:r>
          </w:p>
        </w:tc>
      </w:tr>
      <w:tr w:rsidR="00F42E03" w:rsidRPr="00F42E03" w:rsidTr="00380CB6">
        <w:trPr>
          <w:trHeight w:val="2725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09：00-11：00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机考</w:t>
            </w:r>
            <w:proofErr w:type="gramEnd"/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1.口腔执业医师、公共卫生执业医师、具有规定学历的中医执业医师、中西医结合执业医师、师承或确有专长的中医执业医师（第一单元）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2.临床执业助理医师（第一单元）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1.口腔执业医师、公共卫生执业医师、具有规定学历的中医执业医师、中西医结合执业医师、师承或确有专长的中医执业医师（第三单元）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2.以上类别助理医师及乡村全科执业助理医师（第一单元）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临床执业医师（第二单元）</w:t>
            </w:r>
          </w:p>
        </w:tc>
      </w:tr>
      <w:tr w:rsidR="00F42E03" w:rsidRPr="00F42E03" w:rsidTr="00380CB6">
        <w:trPr>
          <w:trHeight w:val="553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11:05-11:35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机考</w:t>
            </w:r>
            <w:proofErr w:type="gramEnd"/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军事医学（执业助理医师）、儿科、院前急救加试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F42E03" w:rsidRPr="00F42E03" w:rsidTr="00380CB6">
        <w:trPr>
          <w:trHeight w:val="553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11:05-12:05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机考</w:t>
            </w:r>
            <w:proofErr w:type="gramEnd"/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军事医学（执业医师）加试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F42E03" w:rsidRPr="00F42E03" w:rsidTr="00380CB6">
        <w:trPr>
          <w:trHeight w:val="2725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13：30-15：30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机考</w:t>
            </w:r>
            <w:proofErr w:type="gramEnd"/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1.口腔执业医师、公共卫生执业医师、具有规定学历的中医执业医师、中西医结合执业医师、师承或确有专长的中医执业医师（第二单元）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2.临床执业助理医师（第二单元）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1.口腔执业医师、公共卫生执业医师、具有规定学历的中医执业医师、中西医结合执业医师、师承或确有专长的中医执业医师（第四单元）</w:t>
            </w:r>
          </w:p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2.以上类别助理医师及乡村全科执业助理医师（第二单元）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临床执业医师（第三单元）</w:t>
            </w:r>
          </w:p>
        </w:tc>
      </w:tr>
      <w:tr w:rsidR="00F42E03" w:rsidRPr="00F42E03" w:rsidTr="00380CB6">
        <w:trPr>
          <w:trHeight w:val="563"/>
        </w:trPr>
        <w:tc>
          <w:tcPr>
            <w:tcW w:w="1544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16：30-18：30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机考</w:t>
            </w:r>
            <w:proofErr w:type="gramEnd"/>
          </w:p>
        </w:tc>
        <w:tc>
          <w:tcPr>
            <w:tcW w:w="2929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临床执业医师（第一单元）</w:t>
            </w:r>
          </w:p>
        </w:tc>
        <w:tc>
          <w:tcPr>
            <w:tcW w:w="2632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临床执业医师（第四单元）</w:t>
            </w:r>
          </w:p>
        </w:tc>
      </w:tr>
    </w:tbl>
    <w:p w:rsidR="00F42E03" w:rsidRPr="00F42E03" w:rsidRDefault="00F42E03" w:rsidP="00F42E03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F42E03">
        <w:rPr>
          <w:rFonts w:ascii="楷体" w:eastAsia="楷体" w:hAnsi="楷体" w:cs="楷体" w:hint="eastAsia"/>
          <w:sz w:val="32"/>
          <w:szCs w:val="32"/>
        </w:rPr>
        <w:t>（二）民族</w:t>
      </w:r>
      <w:proofErr w:type="gramStart"/>
      <w:r w:rsidRPr="00F42E03">
        <w:rPr>
          <w:rFonts w:ascii="楷体" w:eastAsia="楷体" w:hAnsi="楷体" w:cs="楷体" w:hint="eastAsia"/>
          <w:sz w:val="32"/>
          <w:szCs w:val="32"/>
        </w:rPr>
        <w:t>医</w:t>
      </w:r>
      <w:proofErr w:type="gramEnd"/>
      <w:r w:rsidRPr="00F42E03">
        <w:rPr>
          <w:rFonts w:ascii="楷体" w:eastAsia="楷体" w:hAnsi="楷体" w:cs="楷体" w:hint="eastAsia"/>
          <w:sz w:val="32"/>
          <w:szCs w:val="32"/>
        </w:rPr>
        <w:t>纸笔考试时间安排</w:t>
      </w:r>
    </w:p>
    <w:p w:rsidR="00F42E03" w:rsidRPr="00F42E03" w:rsidRDefault="00F42E03" w:rsidP="00F42E03">
      <w:pPr>
        <w:rPr>
          <w:rFonts w:ascii="黑体" w:eastAsia="黑体" w:hAnsi="黑体" w:cs="黑体"/>
          <w:szCs w:val="21"/>
        </w:rPr>
      </w:pPr>
    </w:p>
    <w:tbl>
      <w:tblPr>
        <w:tblStyle w:val="a3"/>
        <w:tblW w:w="9051" w:type="dxa"/>
        <w:tblInd w:w="747" w:type="dxa"/>
        <w:tblLook w:val="04A0" w:firstRow="1" w:lastRow="0" w:firstColumn="1" w:lastColumn="0" w:noHBand="0" w:noVBand="1"/>
      </w:tblPr>
      <w:tblGrid>
        <w:gridCol w:w="1476"/>
        <w:gridCol w:w="4140"/>
        <w:gridCol w:w="3435"/>
      </w:tblGrid>
      <w:tr w:rsidR="00F42E03" w:rsidRPr="00F42E03" w:rsidTr="00380CB6">
        <w:trPr>
          <w:trHeight w:val="461"/>
        </w:trPr>
        <w:tc>
          <w:tcPr>
            <w:tcW w:w="1476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时  间</w:t>
            </w:r>
          </w:p>
        </w:tc>
        <w:tc>
          <w:tcPr>
            <w:tcW w:w="4140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9月19日（周日）</w:t>
            </w:r>
          </w:p>
        </w:tc>
        <w:tc>
          <w:tcPr>
            <w:tcW w:w="3435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9月20日（周一）</w:t>
            </w:r>
          </w:p>
        </w:tc>
      </w:tr>
      <w:tr w:rsidR="00F42E03" w:rsidRPr="00F42E03" w:rsidTr="00380CB6">
        <w:trPr>
          <w:trHeight w:val="650"/>
        </w:trPr>
        <w:tc>
          <w:tcPr>
            <w:tcW w:w="1476" w:type="dxa"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9:00—11:30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民族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执业助理医师、执业医师（第一单元）</w:t>
            </w:r>
          </w:p>
        </w:tc>
        <w:tc>
          <w:tcPr>
            <w:tcW w:w="3435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民族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执业医师（第三单元）</w:t>
            </w:r>
          </w:p>
        </w:tc>
      </w:tr>
      <w:tr w:rsidR="00F42E03" w:rsidRPr="00F42E03" w:rsidTr="00380CB6">
        <w:trPr>
          <w:trHeight w:val="542"/>
        </w:trPr>
        <w:tc>
          <w:tcPr>
            <w:tcW w:w="1476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14:00—16:30</w:t>
            </w:r>
          </w:p>
        </w:tc>
        <w:tc>
          <w:tcPr>
            <w:tcW w:w="4140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民族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执业助理医师、执业医师（第二单元）</w:t>
            </w:r>
          </w:p>
        </w:tc>
        <w:tc>
          <w:tcPr>
            <w:tcW w:w="3435" w:type="dxa"/>
            <w:vAlign w:val="center"/>
          </w:tcPr>
          <w:p w:rsidR="00F42E03" w:rsidRPr="00F42E03" w:rsidRDefault="00F42E03" w:rsidP="00F42E03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民族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执业医师（第四单元）</w:t>
            </w:r>
          </w:p>
        </w:tc>
      </w:tr>
    </w:tbl>
    <w:p w:rsidR="00F42E03" w:rsidRPr="00F42E03" w:rsidRDefault="00F42E03" w:rsidP="00F42E03">
      <w:pPr>
        <w:widowControl/>
        <w:ind w:firstLineChars="200" w:firstLine="643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注意：具体考试时间和地址，以准考证通知为准。</w:t>
      </w:r>
    </w:p>
    <w:p w:rsidR="00F42E03" w:rsidRPr="00F42E03" w:rsidRDefault="00F42E03" w:rsidP="00F42E03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F42E03">
        <w:rPr>
          <w:rFonts w:ascii="楷体" w:eastAsia="楷体" w:hAnsi="楷体" w:cs="楷体" w:hint="eastAsia"/>
          <w:sz w:val="32"/>
          <w:szCs w:val="32"/>
        </w:rPr>
        <w:t>（三）各市州考点联系方式</w:t>
      </w:r>
    </w:p>
    <w:tbl>
      <w:tblPr>
        <w:tblW w:w="4658" w:type="pct"/>
        <w:tblInd w:w="735" w:type="dxa"/>
        <w:tblLayout w:type="fixed"/>
        <w:tblLook w:val="04A0" w:firstRow="1" w:lastRow="0" w:firstColumn="1" w:lastColumn="0" w:noHBand="0" w:noVBand="1"/>
      </w:tblPr>
      <w:tblGrid>
        <w:gridCol w:w="1214"/>
        <w:gridCol w:w="2569"/>
        <w:gridCol w:w="1563"/>
        <w:gridCol w:w="3730"/>
      </w:tblGrid>
      <w:tr w:rsidR="00F42E03" w:rsidRPr="00F42E03" w:rsidTr="00380CB6">
        <w:trPr>
          <w:trHeight w:val="563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lastRenderedPageBreak/>
              <w:t>考点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 xml:space="preserve">报名单位名称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办公电话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地   址</w:t>
            </w:r>
          </w:p>
        </w:tc>
      </w:tr>
      <w:tr w:rsidR="00F42E03" w:rsidRPr="00F42E03" w:rsidTr="00380CB6">
        <w:trPr>
          <w:trHeight w:val="71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0931-8405159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兰州市城关区名城广场4号楼18层</w:t>
            </w:r>
          </w:p>
        </w:tc>
      </w:tr>
      <w:tr w:rsidR="00F42E03" w:rsidRPr="00F42E03" w:rsidTr="00380CB6">
        <w:trPr>
          <w:trHeight w:val="700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兰州新区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兰州新区卫生健康委员会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0931-8259861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兰州新区中川商务中心1号楼216室</w:t>
            </w:r>
          </w:p>
        </w:tc>
      </w:tr>
      <w:tr w:rsidR="00F42E03" w:rsidRPr="00F42E03" w:rsidTr="00380CB6">
        <w:trPr>
          <w:trHeight w:val="751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嘉峪关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嘉峪关市卫生健康委员会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0937-6225825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嘉峪关市南市区工业园区管委会综合楼(320室)</w:t>
            </w:r>
          </w:p>
        </w:tc>
      </w:tr>
      <w:tr w:rsidR="00F42E03" w:rsidRPr="00F42E03" w:rsidTr="00380CB6">
        <w:trPr>
          <w:trHeight w:val="54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天水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天水市卫生健康委员会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0938-8212462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天水市秦州区春风路政务中心2号楼</w:t>
            </w:r>
          </w:p>
        </w:tc>
      </w:tr>
      <w:tr w:rsidR="00F42E03" w:rsidRPr="00F42E03" w:rsidTr="00380CB6">
        <w:trPr>
          <w:trHeight w:val="359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金昌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金昌市卫生健康委员会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0935-8211529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金昌市金川区新华西路18号202</w:t>
            </w:r>
          </w:p>
        </w:tc>
      </w:tr>
      <w:tr w:rsidR="00F42E03" w:rsidRPr="00F42E03" w:rsidTr="00380CB6">
        <w:trPr>
          <w:trHeight w:val="67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白银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白银市卫生健康委员会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0943-8221531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白银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市广场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北路1号</w:t>
            </w:r>
          </w:p>
        </w:tc>
      </w:tr>
      <w:tr w:rsidR="00F42E03" w:rsidRPr="00F42E03" w:rsidTr="00380CB6">
        <w:trPr>
          <w:trHeight w:val="720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定西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定西市卫生健康委员会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0932-8212525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定西市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安定区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新城区建设大厦16楼</w:t>
            </w:r>
          </w:p>
        </w:tc>
      </w:tr>
      <w:tr w:rsidR="00F42E03" w:rsidRPr="00F42E03" w:rsidTr="00380CB6">
        <w:trPr>
          <w:trHeight w:val="705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庆阳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庆阳市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       床0934-8855021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 xml:space="preserve">中       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0934-8855022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庆阳市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西峰区长庆大道66号（临床503室、中医402室）</w:t>
            </w:r>
          </w:p>
        </w:tc>
      </w:tr>
      <w:tr w:rsidR="00F42E03" w:rsidRPr="00F42E03" w:rsidTr="00380CB6">
        <w:trPr>
          <w:trHeight w:val="359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平凉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平凉市卫生健康委员会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0933-8223730</w:t>
            </w:r>
          </w:p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平凉市崆峒区东大街41号，平凉市卫生健康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委人才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服务中心（107室）</w:t>
            </w:r>
          </w:p>
        </w:tc>
      </w:tr>
      <w:tr w:rsidR="00F42E03" w:rsidRPr="00F42E03" w:rsidTr="00380CB6">
        <w:trPr>
          <w:trHeight w:val="796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陇南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陇南市卫生健康委员会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0939-8870201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陇南市武都区东江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新区广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电大厦402室</w:t>
            </w:r>
          </w:p>
        </w:tc>
      </w:tr>
      <w:tr w:rsidR="00F42E03" w:rsidRPr="00F42E03" w:rsidTr="00380CB6">
        <w:trPr>
          <w:trHeight w:val="91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张掖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张掖市卫生健康委员会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0936-8294975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张掖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市甘州区杏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林南路卫健大厦</w:t>
            </w:r>
          </w:p>
        </w:tc>
      </w:tr>
      <w:tr w:rsidR="00F42E03" w:rsidRPr="00F42E03" w:rsidTr="00380CB6">
        <w:trPr>
          <w:trHeight w:val="979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武威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武威市卫生健康委员会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0935-6121372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武威市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凉州区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天丰街公共卫生综合服务楼211房间</w:t>
            </w:r>
          </w:p>
        </w:tc>
      </w:tr>
      <w:tr w:rsidR="00F42E03" w:rsidRPr="00F42E03" w:rsidTr="00380CB6">
        <w:trPr>
          <w:trHeight w:val="831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酒泉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酒泉市卫生健康委员会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0937-2614255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酒泉市肃州区金塔路13号</w:t>
            </w:r>
          </w:p>
        </w:tc>
      </w:tr>
      <w:tr w:rsidR="00F42E03" w:rsidRPr="00F42E03" w:rsidTr="00380CB6">
        <w:trPr>
          <w:trHeight w:val="664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甘南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甘南州卫生健康委员会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0941-8213565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甘南州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合作市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人民东街51号</w:t>
            </w:r>
          </w:p>
        </w:tc>
      </w:tr>
      <w:tr w:rsidR="00F42E03" w:rsidRPr="00F42E03" w:rsidTr="00380CB6">
        <w:trPr>
          <w:trHeight w:val="69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临夏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临夏</w:t>
            </w:r>
            <w:proofErr w:type="gramStart"/>
            <w:r w:rsidRPr="00F42E03">
              <w:rPr>
                <w:rFonts w:ascii="仿宋" w:eastAsia="仿宋" w:hAnsi="仿宋" w:cs="仿宋" w:hint="eastAsia"/>
                <w:szCs w:val="21"/>
              </w:rPr>
              <w:t>州卫生</w:t>
            </w:r>
            <w:proofErr w:type="gramEnd"/>
            <w:r w:rsidRPr="00F42E03">
              <w:rPr>
                <w:rFonts w:ascii="仿宋" w:eastAsia="仿宋" w:hAnsi="仿宋" w:cs="仿宋" w:hint="eastAsia"/>
                <w:szCs w:val="21"/>
              </w:rPr>
              <w:t>健康委员会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0930-6212566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临夏州临夏市红园路40号（州人民政府马路对面）</w:t>
            </w:r>
          </w:p>
        </w:tc>
      </w:tr>
      <w:tr w:rsidR="00F42E03" w:rsidRPr="00F42E03" w:rsidTr="00380CB6">
        <w:trPr>
          <w:trHeight w:val="94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省直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甘肃省卫生健康委员会  人才服务中心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0931-8659627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E03" w:rsidRPr="00F42E03" w:rsidRDefault="00F42E03" w:rsidP="00F42E0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F42E03">
              <w:rPr>
                <w:rFonts w:ascii="仿宋" w:eastAsia="仿宋" w:hAnsi="仿宋" w:cs="仿宋" w:hint="eastAsia"/>
                <w:szCs w:val="21"/>
              </w:rPr>
              <w:t>兰州市城关区段家滩371号</w:t>
            </w:r>
          </w:p>
        </w:tc>
      </w:tr>
    </w:tbl>
    <w:p w:rsidR="00F42E03" w:rsidRPr="00F42E03" w:rsidRDefault="00F42E03" w:rsidP="00F42E03">
      <w:pPr>
        <w:rPr>
          <w:rFonts w:ascii="楷体" w:eastAsia="楷体" w:hAnsi="楷体" w:cs="楷体"/>
          <w:sz w:val="32"/>
          <w:szCs w:val="32"/>
        </w:rPr>
      </w:pPr>
    </w:p>
    <w:p w:rsidR="00F42E03" w:rsidRPr="00F42E03" w:rsidRDefault="00F42E03" w:rsidP="00F42E03">
      <w:pPr>
        <w:widowControl/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lastRenderedPageBreak/>
        <w:t>（四）打印准考证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考生于9月8日起登陆国家医学考试中心官网，进入“考生服务系统”下载打印准考证。请考生认真阅读准考证上注明的信息及相关要求，并严格按要求执行。</w:t>
      </w:r>
    </w:p>
    <w:p w:rsidR="00F42E03" w:rsidRPr="00F42E03" w:rsidRDefault="00F42E03" w:rsidP="00F42E03">
      <w:pPr>
        <w:widowControl/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（五）遵守考试纪律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1.考生凭准考证和有效身份证件（身份证、军人证件）提前60分钟入场。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2.核对座位与个人信息无误后，将准考证和有效身份证件放置在桌面左上角。考试开始30分钟后，考生不得入场参加考试。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3.考试过程中，如出现</w:t>
      </w:r>
      <w:proofErr w:type="gramStart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考试机</w:t>
      </w:r>
      <w:proofErr w:type="gramEnd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故障或其他突发情况，考生应先向监考人员举手报告。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4.考试期间，禁止携带与考试无关物品（如书籍、纸张、计算器、手表、手机、手环等）进入考试区域，一经发现按违纪处理。</w:t>
      </w:r>
    </w:p>
    <w:p w:rsidR="00F42E03" w:rsidRPr="00F42E03" w:rsidRDefault="00F42E03" w:rsidP="00F42E03">
      <w:pPr>
        <w:widowControl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5.考生必须自觉严格遵守考场纪律及相关规定，不得要求监考人员解释试题，不许交头接耳、左顾右盼，禁止偷看、抄袭他人试题答案，严禁冒名替考。考生</w:t>
      </w:r>
      <w:proofErr w:type="gramStart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如需草稿纸</w:t>
      </w:r>
      <w:proofErr w:type="gramEnd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，请向监考员举手示意，考试结束后严禁将草稿纸带出考场。违法违规的考生将依据《医师资格考试违纪违规处理规定》及有关法律法规进行处理。</w:t>
      </w:r>
    </w:p>
    <w:p w:rsidR="00F42E03" w:rsidRPr="00F42E03" w:rsidRDefault="00F42E03" w:rsidP="00F42E03">
      <w:pPr>
        <w:widowControl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F42E03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二、防疫须知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从疫情中高风险</w:t>
      </w:r>
      <w:proofErr w:type="gramStart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区来甘人员</w:t>
      </w:r>
      <w:proofErr w:type="gramEnd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，要严格按照甘肃省疫情防控要求落实管控措施。因疫情防控形势需要，各考点根据实际情况，均制定了不</w:t>
      </w: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同的防控措施，考生需严格遵守当地有关规定。甘肃省各市州最新疫情防控要求，请咨询甘肃省各市州卫生健康委员会</w:t>
      </w:r>
      <w:r w:rsidRPr="00F42E03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F42E03" w:rsidRPr="00F42E03" w:rsidRDefault="00F42E03" w:rsidP="00F42E03">
      <w:pPr>
        <w:widowControl/>
        <w:numPr>
          <w:ilvl w:val="0"/>
          <w:numId w:val="1"/>
        </w:numPr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减少外出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前14天内，考生原则上非必要不出省，减少不必要出行，不聚餐、不聚会、勤洗手，合理安排食宿，注意安全和个人防护。考生如有咳嗽发热等症状，中高风险地区旅居史、接触史或者体温≥37.3℃的，请及时做好就医、检测，做好防护工作。</w:t>
      </w:r>
    </w:p>
    <w:p w:rsidR="00F42E03" w:rsidRPr="00F42E03" w:rsidRDefault="00F42E03" w:rsidP="00F42E03">
      <w:pPr>
        <w:widowControl/>
        <w:numPr>
          <w:ilvl w:val="0"/>
          <w:numId w:val="1"/>
        </w:numPr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异地考生提前安排出行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异地考生要充分考虑疫情防控、交通、天气等因素，提前安排赴考出行时间，注意出行交通、住宿及饮食等方面的安全。</w:t>
      </w:r>
    </w:p>
    <w:p w:rsidR="00F42E03" w:rsidRPr="00F42E03" w:rsidRDefault="00F42E03" w:rsidP="00F42E03">
      <w:pPr>
        <w:widowControl/>
        <w:numPr>
          <w:ilvl w:val="0"/>
          <w:numId w:val="1"/>
        </w:numPr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入场疫情预检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考生入场时必须出示健康码（绿码）</w:t>
      </w:r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、通讯大数据行程卡、</w:t>
      </w: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甘肃考区医师资格考试考生健康旅居申报及承诺书，佩戴口罩、乳胶手套，核验身份（有效身份证件、准考证），检测体温。体温低于37.3</w:t>
      </w:r>
      <w:r w:rsidRPr="00F42E0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后方可入场。考生可从“甘肃省卫生健康委员会”</w:t>
      </w:r>
      <w:proofErr w:type="gramStart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官网下载</w:t>
      </w:r>
      <w:proofErr w:type="gramEnd"/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甘肃考区医师资格考试考生健康旅居申报及承诺书》，如实填写相关信息，携带《承诺书》参加考试并统一交给考场工作人员。凡隐瞒或谎报旅居史、接触史、健康状况，伪造变造健康码（绿码）等，不配合工作人员进行防疫检测、询问、排查、送诊等造成严重后果的，将依法依规进行处理。</w:t>
      </w:r>
    </w:p>
    <w:p w:rsidR="00F42E03" w:rsidRPr="00F42E03" w:rsidRDefault="00F42E03" w:rsidP="00F42E03">
      <w:pPr>
        <w:widowControl/>
        <w:numPr>
          <w:ilvl w:val="0"/>
          <w:numId w:val="1"/>
        </w:numPr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服从安排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1.考生在考试期间应遵守考试纪律，服从现场工作人员管理及疫情防控工作安排。考生入场时，严格控制入场速度，与他人保持1米以上</w:t>
      </w: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间距，防止人员聚集；考试结束，考生须在工作人员指引下，尽快离开考室及考场，避免聚集。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2.考生除身份确认环节需摘除口罩以外，应全程佩戴口罩。在计算机上考试时，应全程佩戴乳胶手套进行操作。</w:t>
      </w:r>
    </w:p>
    <w:p w:rsidR="00F42E03" w:rsidRPr="00F42E03" w:rsidRDefault="00F42E03" w:rsidP="00F42E03">
      <w:pPr>
        <w:widowControl/>
        <w:ind w:firstLineChars="200" w:firstLine="64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（五）特殊情形的考生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根据疫情防控要求，</w:t>
      </w:r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有国内疫情中高风险地区或国（境）外旅居史的</w:t>
      </w:r>
      <w:proofErr w:type="gramStart"/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来甘返甘</w:t>
      </w:r>
      <w:proofErr w:type="gramEnd"/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考生，集中隔离或居家健康监测未满14天未解除隔离的，不得参加考试；考前14天有国内疫情中高风险地区或国（境）外及外省旅居史的</w:t>
      </w:r>
      <w:proofErr w:type="gramStart"/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来甘返甘</w:t>
      </w:r>
      <w:proofErr w:type="gramEnd"/>
      <w:r w:rsidRPr="00F42E03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考生，已解除隔离的，</w:t>
      </w:r>
      <w:r w:rsidRPr="00F42E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还须持考前72小时内核酸检测阴性报告，带到考场交于疫情防控人员核验。请考生持续关注自己的甘肃省健康出行码和通信大数据行程卡，一旦发现健康码、行程卡变为“红码”或“黄码”，必须第一时间向所在社区报告，并按要求做好各项防控措施。 </w:t>
      </w:r>
    </w:p>
    <w:p w:rsidR="00F42E03" w:rsidRPr="00F42E03" w:rsidRDefault="00F42E03" w:rsidP="00F42E03">
      <w:pPr>
        <w:widowControl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1" w:name="_GoBack"/>
      <w:r w:rsidRPr="00F42E03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F42E03" w:rsidRPr="00F42E03" w:rsidRDefault="00F42E03" w:rsidP="00F42E03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42E03" w:rsidRPr="00F42E03" w:rsidRDefault="00F42E03" w:rsidP="00F42E03">
      <w:pPr>
        <w:spacing w:line="440" w:lineRule="exact"/>
        <w:ind w:firstLineChars="100" w:firstLine="402"/>
        <w:rPr>
          <w:rFonts w:ascii="Calibri" w:eastAsia="宋体" w:hAnsi="Calibri" w:cs="宋体"/>
          <w:b/>
          <w:bCs/>
          <w:sz w:val="40"/>
          <w:szCs w:val="40"/>
        </w:rPr>
      </w:pPr>
      <w:r w:rsidRPr="00F42E03">
        <w:rPr>
          <w:rFonts w:ascii="Calibri" w:eastAsia="宋体" w:hAnsi="Calibri" w:cs="宋体" w:hint="eastAsia"/>
          <w:b/>
          <w:bCs/>
          <w:sz w:val="40"/>
          <w:szCs w:val="40"/>
        </w:rPr>
        <w:t>甘肃考区医师资格考试考生健康旅居申报及承诺书</w:t>
      </w:r>
    </w:p>
    <w:p w:rsidR="00F42E03" w:rsidRPr="00F42E03" w:rsidRDefault="00F42E03" w:rsidP="00F42E03">
      <w:pPr>
        <w:spacing w:line="440" w:lineRule="exact"/>
        <w:rPr>
          <w:rFonts w:ascii="Calibri" w:eastAsia="宋体" w:hAnsi="Calibri" w:cs="宋体"/>
          <w:b/>
          <w:bCs/>
          <w:sz w:val="40"/>
          <w:szCs w:val="40"/>
        </w:rPr>
      </w:pPr>
    </w:p>
    <w:tbl>
      <w:tblPr>
        <w:tblW w:w="96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49"/>
        <w:gridCol w:w="919"/>
        <w:gridCol w:w="1099"/>
        <w:gridCol w:w="1493"/>
        <w:gridCol w:w="1004"/>
        <w:gridCol w:w="1210"/>
        <w:gridCol w:w="1352"/>
      </w:tblGrid>
      <w:tr w:rsidR="00F42E03" w:rsidRPr="00F42E03" w:rsidTr="00380CB6">
        <w:trPr>
          <w:trHeight w:val="780"/>
        </w:trPr>
        <w:tc>
          <w:tcPr>
            <w:tcW w:w="905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2E03" w:rsidRPr="00F42E03" w:rsidTr="00380CB6">
        <w:trPr>
          <w:trHeight w:val="981"/>
        </w:trPr>
        <w:tc>
          <w:tcPr>
            <w:tcW w:w="905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667" w:type="dxa"/>
            <w:gridSpan w:val="3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566" w:type="dxa"/>
            <w:gridSpan w:val="3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2E03" w:rsidRPr="00F42E03" w:rsidTr="00380CB6">
        <w:trPr>
          <w:trHeight w:val="1364"/>
        </w:trPr>
        <w:tc>
          <w:tcPr>
            <w:tcW w:w="905" w:type="dxa"/>
            <w:vMerge w:val="restart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64" w:type="dxa"/>
            <w:gridSpan w:val="5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10" w:type="dxa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E03" w:rsidRPr="00F42E03" w:rsidTr="00380CB6">
        <w:trPr>
          <w:trHeight w:val="1543"/>
        </w:trPr>
        <w:tc>
          <w:tcPr>
            <w:tcW w:w="905" w:type="dxa"/>
            <w:vMerge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密切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接触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10" w:type="dxa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E03" w:rsidRPr="00F42E03" w:rsidTr="00380CB6">
        <w:trPr>
          <w:trHeight w:val="1043"/>
        </w:trPr>
        <w:tc>
          <w:tcPr>
            <w:tcW w:w="905" w:type="dxa"/>
            <w:vMerge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0" w:type="dxa"/>
            <w:vAlign w:val="center"/>
          </w:tcPr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42E03" w:rsidRPr="00F42E03" w:rsidTr="00380CB6">
        <w:trPr>
          <w:trHeight w:val="5378"/>
        </w:trPr>
        <w:tc>
          <w:tcPr>
            <w:tcW w:w="905" w:type="dxa"/>
            <w:vAlign w:val="center"/>
          </w:tcPr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26" w:type="dxa"/>
            <w:gridSpan w:val="7"/>
          </w:tcPr>
          <w:p w:rsidR="00F42E03" w:rsidRPr="00F42E03" w:rsidRDefault="00F42E03" w:rsidP="00F42E0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42E03" w:rsidRPr="00F42E03" w:rsidRDefault="00F42E03" w:rsidP="00F42E0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F42E03" w:rsidRPr="00F42E03" w:rsidRDefault="00F42E03" w:rsidP="00F42E0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42E03" w:rsidRPr="00F42E03" w:rsidRDefault="00F42E03" w:rsidP="00F42E0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F42E03" w:rsidRPr="00F42E03" w:rsidRDefault="00F42E03" w:rsidP="00F42E0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42E03" w:rsidRPr="00F42E03" w:rsidRDefault="00F42E03" w:rsidP="00F42E0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bookmarkEnd w:id="0"/>
      <w:bookmarkEnd w:id="1"/>
    </w:tbl>
    <w:p w:rsidR="00F437CC" w:rsidRDefault="00F437CC"/>
    <w:sectPr w:rsidR="00F437CC" w:rsidSect="00F42E0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609913"/>
    <w:multiLevelType w:val="singleLevel"/>
    <w:tmpl w:val="E860991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3"/>
    <w:rsid w:val="00F42E03"/>
    <w:rsid w:val="00F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003F"/>
  <w15:chartTrackingRefBased/>
  <w15:docId w15:val="{3472A1CB-15F0-4EE8-9EFC-CEF6351E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2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2021-08-26T00:41:00Z</dcterms:created>
  <dcterms:modified xsi:type="dcterms:W3CDTF">2021-08-26T00:44:00Z</dcterms:modified>
</cp:coreProperties>
</file>