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>附件2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eastAsia="仿宋_GB2312"/>
          <w:lang w:val="en-US" w:eastAsia="zh-CN"/>
        </w:rPr>
        <w:t>注册会计师考试广东考区各地咨询电话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831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47" w:type="pct"/>
          </w:tcPr>
          <w:p>
            <w:pPr>
              <w:pStyle w:val="2"/>
              <w:ind w:left="0" w:leftChars="0" w:firstLine="32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661" w:type="pct"/>
          </w:tcPr>
          <w:p>
            <w:pPr>
              <w:pStyle w:val="2"/>
              <w:ind w:firstLine="960" w:firstLineChars="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地区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广州市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020-38922350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深圳市</w:t>
            </w:r>
          </w:p>
        </w:tc>
        <w:tc>
          <w:tcPr>
            <w:tcW w:w="2391" w:type="pct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0755-83515411、0755-83515438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珠海市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0756-2529392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佛山市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0757-83939165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江门市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0750-3501621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茂名市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0668-3391696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湛江市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0759-3220633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肇庆市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0758-2229343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汕头市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0754-88175007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ind w:left="0" w:leftChars="0" w:firstLine="64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韶关市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0751-8177083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惠州市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0752-2881881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东莞市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0769-22995502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梅州市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0753-2122996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汕尾市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0660-3340498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河源市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0762--3388326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清远市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0763-3877992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阳江市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0662-3412126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中山市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0760-88818072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  <w:bookmarkStart w:id="0" w:name="_GoBack"/>
            <w:bookmarkEnd w:id="0"/>
          </w:p>
        </w:tc>
        <w:tc>
          <w:tcPr>
            <w:tcW w:w="1661" w:type="pct"/>
          </w:tcPr>
          <w:p>
            <w:pPr>
              <w:pStyle w:val="2"/>
              <w:ind w:firstLine="8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揭阳市</w:t>
            </w:r>
          </w:p>
        </w:tc>
        <w:tc>
          <w:tcPr>
            <w:tcW w:w="2391" w:type="pct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0663-8215580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47" w:type="pct"/>
          </w:tcPr>
          <w:p>
            <w:pPr>
              <w:pStyle w:val="2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661" w:type="pct"/>
          </w:tcPr>
          <w:p>
            <w:pPr>
              <w:pStyle w:val="2"/>
              <w:ind w:firstLine="630" w:firstLineChars="300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广东省考办</w:t>
            </w:r>
          </w:p>
        </w:tc>
        <w:tc>
          <w:tcPr>
            <w:tcW w:w="2391" w:type="pct"/>
          </w:tcPr>
          <w:p>
            <w:pPr>
              <w:pStyle w:val="2"/>
              <w:ind w:left="0" w:leftChars="0" w:firstLine="0" w:firstLineChars="0"/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020-83063572、83063573、83063586</w:t>
            </w:r>
          </w:p>
        </w:tc>
      </w:tr>
    </w:tbl>
    <w:p>
      <w:pPr>
        <w:rPr>
          <w:rFonts w:eastAsia="仿宋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27EA2"/>
    <w:rsid w:val="1CE27EA2"/>
    <w:rsid w:val="327027C6"/>
    <w:rsid w:val="55DE29AC"/>
    <w:rsid w:val="6A5C69CD"/>
    <w:rsid w:val="6CCD302C"/>
    <w:rsid w:val="762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uiPriority w:val="0"/>
    <w:pPr>
      <w:ind w:firstLine="720" w:firstLineChars="225"/>
      <w:textAlignment w:val="baseline"/>
    </w:pPr>
    <w:rPr>
      <w:rFonts w:hAnsi="Times New Roman" w:eastAsia="宋体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2021-08-18T03:04:00Z</dcterms:created>
  <dc:creator>蔡惠雄</dc:creator>
  <cp:lastModifiedBy>蔡惠雄</cp:lastModifiedBy>
  <dcterms:modified xsi:type="dcterms:W3CDTF">2021-08-18T03:48:54Z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