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 w:cs="Times New Roman"/>
          <w:color w:val="333333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color w:val="333333"/>
          <w:spacing w:val="8"/>
          <w:sz w:val="32"/>
          <w:szCs w:val="32"/>
        </w:rPr>
        <w:t>附件二：</w:t>
      </w: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Times New Roman" w:eastAsia="方正小标宋_GBK" w:cs="Times New Roman"/>
          <w:sz w:val="36"/>
          <w:szCs w:val="36"/>
        </w:rPr>
        <w:t>20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20</w:t>
      </w:r>
      <w:r>
        <w:rPr>
          <w:rFonts w:ascii="Times New Roman" w:hAnsi="Times New Roman" w:eastAsia="方正小标宋_GBK" w:cs="Times New Roman"/>
          <w:sz w:val="36"/>
          <w:szCs w:val="36"/>
        </w:rPr>
        <w:t>年度全国</w:t>
      </w:r>
      <w:r>
        <w:rPr>
          <w:rFonts w:hint="eastAsia" w:ascii="Times New Roman" w:hAnsi="Times New Roman" w:eastAsia="方正小标宋_GBK" w:cs="Times New Roman"/>
          <w:sz w:val="36"/>
          <w:szCs w:val="36"/>
        </w:rPr>
        <w:t>房地产经纪专业人员职业资格证书（江苏考区）领取地址及联系方式</w:t>
      </w:r>
    </w:p>
    <w:tbl>
      <w:tblPr>
        <w:tblStyle w:val="6"/>
        <w:tblW w:w="1561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584"/>
        <w:gridCol w:w="6115"/>
        <w:gridCol w:w="4394"/>
        <w:gridCol w:w="24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地市</w:t>
            </w:r>
          </w:p>
        </w:tc>
        <w:tc>
          <w:tcPr>
            <w:tcW w:w="6115" w:type="dxa"/>
            <w:vAlign w:val="center"/>
          </w:tcPr>
          <w:p>
            <w:pPr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领取地址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单位名称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南京</w:t>
            </w:r>
          </w:p>
        </w:tc>
        <w:tc>
          <w:tcPr>
            <w:tcW w:w="611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南京市鼓楼区189号民防大厦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楼前台</w:t>
            </w:r>
          </w:p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(备注：领取证书前请电话预约联系 )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南京市房地产经纪行业协会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18112973296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苏州</w:t>
            </w:r>
          </w:p>
        </w:tc>
        <w:tc>
          <w:tcPr>
            <w:tcW w:w="611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苏州市姑苏区通关坊43号悠宿花园酒店6楼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苏州市房地产经纪业协会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0512-65114332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无锡</w:t>
            </w:r>
          </w:p>
        </w:tc>
        <w:tc>
          <w:tcPr>
            <w:tcW w:w="611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无锡市梁溪区人民西路24号北2楼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无锡市房地产业协会中介专委会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（中山集团）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0510-82831360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常州</w:t>
            </w:r>
          </w:p>
        </w:tc>
        <w:tc>
          <w:tcPr>
            <w:tcW w:w="611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常州市新北区天目山路235号101室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常州市房地产估价与经纪协会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0519-85788002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镇江</w:t>
            </w:r>
          </w:p>
        </w:tc>
        <w:tc>
          <w:tcPr>
            <w:tcW w:w="611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江苏省镇江市中山西路100号明珠大厦1202、1204室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镇江市房地产开发协会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86097670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南通</w:t>
            </w:r>
          </w:p>
        </w:tc>
        <w:tc>
          <w:tcPr>
            <w:tcW w:w="611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南通市崇川区嘉隆大厦B座606室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南通市房地产中介服务协会</w:t>
            </w:r>
          </w:p>
        </w:tc>
        <w:tc>
          <w:tcPr>
            <w:tcW w:w="2464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 xml:space="preserve"> 18036160588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集团号：60219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泰州</w:t>
            </w:r>
          </w:p>
        </w:tc>
        <w:tc>
          <w:tcPr>
            <w:tcW w:w="611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泰州市海陵区海陵南路373号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泰州市房地产业协会中介专业委员会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0523-80207001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，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13092273988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盐城</w:t>
            </w:r>
          </w:p>
        </w:tc>
        <w:tc>
          <w:tcPr>
            <w:tcW w:w="611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盐城市鹿鸣西路6号温馨花园南区9幢08室-05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盐城市房地产评估与经纪人行业协会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13961990927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扬州</w:t>
            </w:r>
          </w:p>
        </w:tc>
        <w:tc>
          <w:tcPr>
            <w:tcW w:w="611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扬州市大虹桥路3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3号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扬州市房地产业协会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0514-87324798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徐州</w:t>
            </w:r>
          </w:p>
        </w:tc>
        <w:tc>
          <w:tcPr>
            <w:tcW w:w="611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徐州市鼓楼区坝子街中和大厦1018室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徐州市房地产经纪行业协会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0516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83727899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宿迁</w:t>
            </w:r>
          </w:p>
        </w:tc>
        <w:tc>
          <w:tcPr>
            <w:tcW w:w="611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宿迁市太湖路人防大厦10楼1004室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宿迁市房地产业协会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0527-84387693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连云港</w:t>
            </w:r>
          </w:p>
        </w:tc>
        <w:tc>
          <w:tcPr>
            <w:tcW w:w="611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连云港市海州区通灌北路东新绿苑B3号楼沿街商业6楼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连云港市房地产估价与经纪协会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0518-85479860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淮安</w:t>
            </w:r>
          </w:p>
        </w:tc>
        <w:tc>
          <w:tcPr>
            <w:tcW w:w="6115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淮安市经济开发区青岛路38号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淮安市房地产经纪协会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0517-80696700</w:t>
            </w:r>
          </w:p>
        </w:tc>
      </w:tr>
    </w:tbl>
    <w:p/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798"/>
    <w:rsid w:val="00062101"/>
    <w:rsid w:val="00095149"/>
    <w:rsid w:val="000C6951"/>
    <w:rsid w:val="000D13C7"/>
    <w:rsid w:val="000F10AC"/>
    <w:rsid w:val="00155D25"/>
    <w:rsid w:val="00175E2D"/>
    <w:rsid w:val="00192483"/>
    <w:rsid w:val="001C4F42"/>
    <w:rsid w:val="001C6288"/>
    <w:rsid w:val="00216D2D"/>
    <w:rsid w:val="002373F9"/>
    <w:rsid w:val="00271FED"/>
    <w:rsid w:val="002F3259"/>
    <w:rsid w:val="003228C0"/>
    <w:rsid w:val="00374B2E"/>
    <w:rsid w:val="003A029A"/>
    <w:rsid w:val="003D1973"/>
    <w:rsid w:val="003E2D0D"/>
    <w:rsid w:val="0046163B"/>
    <w:rsid w:val="00462147"/>
    <w:rsid w:val="00473E2A"/>
    <w:rsid w:val="00477852"/>
    <w:rsid w:val="00482A06"/>
    <w:rsid w:val="004A5D33"/>
    <w:rsid w:val="004B0CEA"/>
    <w:rsid w:val="004B13FB"/>
    <w:rsid w:val="004B5B6C"/>
    <w:rsid w:val="004F47B9"/>
    <w:rsid w:val="00580D42"/>
    <w:rsid w:val="005B0BBB"/>
    <w:rsid w:val="005B4E22"/>
    <w:rsid w:val="0065424E"/>
    <w:rsid w:val="006E309C"/>
    <w:rsid w:val="007151CD"/>
    <w:rsid w:val="00726371"/>
    <w:rsid w:val="00766839"/>
    <w:rsid w:val="007756C4"/>
    <w:rsid w:val="00783625"/>
    <w:rsid w:val="007B2CEF"/>
    <w:rsid w:val="0081179D"/>
    <w:rsid w:val="00993647"/>
    <w:rsid w:val="009A71BE"/>
    <w:rsid w:val="009C5714"/>
    <w:rsid w:val="009C6798"/>
    <w:rsid w:val="009D6C4F"/>
    <w:rsid w:val="00A0421F"/>
    <w:rsid w:val="00A51544"/>
    <w:rsid w:val="00A57303"/>
    <w:rsid w:val="00A57E33"/>
    <w:rsid w:val="00A65272"/>
    <w:rsid w:val="00A72B04"/>
    <w:rsid w:val="00A951DB"/>
    <w:rsid w:val="00AD6B53"/>
    <w:rsid w:val="00B53BBE"/>
    <w:rsid w:val="00B6420D"/>
    <w:rsid w:val="00C443C4"/>
    <w:rsid w:val="00CE3029"/>
    <w:rsid w:val="00D449BE"/>
    <w:rsid w:val="00D61F01"/>
    <w:rsid w:val="00E9374D"/>
    <w:rsid w:val="00EC03A8"/>
    <w:rsid w:val="00F30A3B"/>
    <w:rsid w:val="00F55CCE"/>
    <w:rsid w:val="00FB0E1E"/>
    <w:rsid w:val="266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119</Words>
  <Characters>682</Characters>
  <Lines>5</Lines>
  <Paragraphs>1</Paragraphs>
  <TotalTime>1644</TotalTime>
  <ScaleCrop>false</ScaleCrop>
  <LinksUpToDate>false</LinksUpToDate>
  <CharactersWithSpaces>800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2019-03-27T07:54:00Z</dcterms:created>
  <dc:creator>微软中国</dc:creator>
  <cp:lastModifiedBy>泓</cp:lastModifiedBy>
  <dcterms:modified xsi:type="dcterms:W3CDTF">2021-03-09T03:06:35Z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