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_GoBack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0" w:name="bookmark48"/>
      <w:bookmarkStart w:id="1" w:name="bookmark50"/>
      <w:bookmarkStart w:id="2" w:name="bookmark49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181"/>
        <w:gridCol w:w="3350"/>
        <w:gridCol w:w="5746"/>
        <w:gridCol w:w="1570"/>
        <w:gridCol w:w="3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沈阳市教育研究院［高中］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沈阳市皇姑区黄河北大街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249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号（辽宁省基础教育教研培训中心）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024-22891680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"http://jyj.shenyang"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沈阳市大东区教育局［初中］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沈阳市大东区工农路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号（大东区教育局）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024-88502040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"http://jyj.shenyang"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沈阳市沈河区教育局［小学］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沈阳市沈河区教师进修学校（沈河区翰林路城南巷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024-24123719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shenyang.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沈阳市铁西区教育局［小学］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沈阳市铁西区保工南街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号（铁西区教育研究中心）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024-85856160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shenyang.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大连市教育事业发展中心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0411-62669706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httD：//www. edu. dl.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0412-2698072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ivj. anshan.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rov.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抚顺考区教师资格面试采用网上确认方式，考生无需到现场确认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024-57500689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httD：//fsjy i. fushun.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本溪市教育局教师培训交流中心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024-42811506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benxi.gov.cn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0415-2536761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httD：//ddedu. dandong.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0416-3688016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httD：//ivi・ iz.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0417-2998332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iv i. vingkou.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eov.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阜新市行政服务中心阜新市细河区四合路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0418-6618508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jy i. fuxin. gov, cn www. fxeduyun. cn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3" w:name="bookmark51"/>
      <w:bookmarkStart w:id="4" w:name="bookmark53"/>
      <w:bookmarkStart w:id="5" w:name="bookmark52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171"/>
        <w:gridCol w:w="3341"/>
        <w:gridCol w:w="5741"/>
        <w:gridCol w:w="1565"/>
        <w:gridCol w:w="3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辽阳考区教师资格面试采用网上确认方式，考生无需到现场确认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0419-3667715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liaoyang. gov.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024-74997560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httD：//ivj・ tieling.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0421-2855500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 i. zgcv.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0427-8256958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httD：//ivi. Danjin.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葫芦岛市龙湾大街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3-8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号（葫芦岛市教育局一楼）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0429-3112481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iv.i. hid,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 大学考区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024-86574891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 大学考区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0411-82158575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ilfw/iszsrd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（幼儿园教师资格面试采用网上确认方式，考生无需到现场确认）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0416-3400039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htto://www.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校中职文化课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沈阳市化工学校［中职文化课］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（中职文化课教师资格面试采用网上确认方式，考生无需到现场 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校中职专业课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沈阳市化工学校［中职专业课］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（中职专业课课教师资格面试采用网上确认方式，考生无需到现 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校中职实习指 导课考区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沈阳市化工学校［中职实习指导课］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（中职实习指导课教师资格面试釆用网上确认方式，考生无需到 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200" w:right="399" w:bottom="1159" w:left="193" w:header="772" w:footer="731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年下半年中小学教师资格考试面试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疫情防控承诺书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1090"/>
        <w:gridCol w:w="3691"/>
        <w:gridCol w:w="2525"/>
        <w:gridCol w:w="696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 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 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性 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考生及其同住家庭成员一4天内健康状况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是否出现过发热、干咳、乏力、鼻塞、流涕、咽痛、腹泻等症状。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是否是既往新型冠状肺炎感染者（确诊病例或无症状感染者）。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是否是感染者的密切接触者。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是否有流行病学史（到过疫情中高风险地区或接触过来自疫情中 高风险地区人员）。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是否为正在实施集中隔离医学观察的无症状感染者。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是否为正在实施集中或居家隔离医学观察的密切接触者。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是否为实施观察未满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天的治愈出院的确诊病人。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是否为解除医学隔离未满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天的无症状感染者。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是否核酸检测为阳性。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637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 生 承 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本人已关注、了解教育部和国家卫生健康委印发的《新冠肺炎疫情防控常 态化下国家教育考试组考防疫工作指导意见》（教学厅〔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2020） 8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号）要求， 知晓、明确本人考试所在市疫情防控具体要求，已按相关要求做好了个人健康 状况自查和相关防控措施，并郑重承诺以下事项：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09"/>
              </w:tabs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本人充分理解并严格遵守考试期间各项疫情防控规定；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本人在考试期间自行做好个人防护，按相关要求参加考试；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bidi w:val="0"/>
              <w:spacing w:before="0" w:after="30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本人承诺书中所填写内容真实准确，如有虚假愿承担相应法律责任。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7042"/>
              </w:tabs>
              <w:bidi w:val="0"/>
              <w:spacing w:before="0" w:after="0" w:line="328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考生（签名）：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</w:tbl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</w:pPr>
      <w:r>
        <w:rPr>
          <w:color w:val="000000"/>
          <w:spacing w:val="0"/>
          <w:w w:val="100"/>
          <w:position w:val="0"/>
        </w:rPr>
        <w:t>备注：按要求在口内打。。</w:t>
      </w:r>
    </w:p>
    <w:sectPr>
      <w:footnotePr>
        <w:numFmt w:val="decimal"/>
      </w:footnotePr>
      <w:pgSz w:w="11900" w:h="16840"/>
      <w:pgMar w:top="802" w:right="583" w:bottom="802" w:left="617" w:header="374" w:footer="37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CF10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980" w:after="1120"/>
      <w:jc w:val="center"/>
      <w:outlineLvl w:val="0"/>
    </w:pPr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00" w:line="62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line="572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Body text|4_"/>
    <w:basedOn w:val="3"/>
    <w:link w:val="17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3"/>
    <w:link w:val="2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uiPriority w:val="0"/>
    <w:pPr>
      <w:widowControl w:val="0"/>
      <w:shd w:val="clear" w:color="auto" w:fill="auto"/>
      <w:spacing w:after="320" w:line="60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2">
    <w:name w:val="Table caption|1_"/>
    <w:basedOn w:val="3"/>
    <w:link w:val="2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link w:val="22"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4">
    <w:name w:val="Other|2_"/>
    <w:basedOn w:val="3"/>
    <w:link w:val="2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Other|2"/>
    <w:basedOn w:val="1"/>
    <w:link w:val="24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2020-12-02T06:28:48Z</dcterms:created>
  <dc:creator>Administrator</dc:creator>
  <cp:lastModifiedBy>一昔</cp:lastModifiedBy>
  <dcterms:modified xsi:type="dcterms:W3CDTF">2020-12-02T06:30:43Z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