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ind w:firstLine="663" w:firstLineChars="150"/>
        <w:jc w:val="center"/>
        <w:rPr>
          <w:rFonts w:hint="eastAsia"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注册计量师资格考试报名条件</w:t>
      </w:r>
    </w:p>
    <w:p>
      <w:pPr>
        <w:widowControl/>
        <w:spacing w:line="288" w:lineRule="atLeast"/>
        <w:ind w:firstLine="531" w:firstLineChars="147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一级计量师报名条件：</w:t>
      </w:r>
    </w:p>
    <w:p>
      <w:pPr>
        <w:widowControl/>
        <w:spacing w:line="288" w:lineRule="atLeas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一、考全科：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ind w:firstLine="560" w:firstLineChars="200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（一） 取得理学或工学门类专业大学专科学历，工作满6年，其中从事计量技术工作满4年；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　　（二） 取得理学或工学门类专业大学本科学历，工作满4年，其中从事计量技术工作满3年；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　　（三） 取得理学或工学门类专业双学士学位或研究生班毕业，工作满3年，其中从事计量技术工作满2年；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　　（四） 取得理学或工学门类专业硕士学位，工作满2年，其中从事计量技术工作满1年；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　　（五） 取得理学或工学门类专业博士学位，从事计量技术工作满1年；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　　（六） 取得其他学科门类专业相应学历、学位的人员，其工作年限和从事计量技术工作的最低年限相应增加1年。</w:t>
      </w:r>
    </w:p>
    <w:p>
      <w:pPr>
        <w:widowControl/>
        <w:spacing w:line="288" w:lineRule="atLeast"/>
        <w:ind w:firstLine="621" w:firstLineChars="22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二、部分科目免试：</w:t>
      </w:r>
    </w:p>
    <w:p>
      <w:pPr>
        <w:widowControl/>
        <w:spacing w:line="288" w:lineRule="atLeast"/>
        <w:ind w:firstLine="560" w:firstLineChars="2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已取得工程系列或自然科学研究系列高级职称的人员，参加一级注册计量师职业资格考试时，可免试《计量法律法规及综合知识》科目，只参加《测量数据处理与计量专业实务》《计量专业案例分析》科目考试。</w:t>
      </w:r>
    </w:p>
    <w:p>
      <w:pPr>
        <w:widowControl/>
        <w:spacing w:line="288" w:lineRule="atLeast"/>
        <w:ind w:firstLine="531" w:firstLineChars="147"/>
        <w:jc w:val="left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288" w:lineRule="atLeast"/>
        <w:ind w:firstLine="531" w:firstLineChars="147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二级计量报名条件：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一、考全科：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取得中专及以上学历或学位，从事计量技术工作满1年。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hint="eastAsia"/>
          <w:b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color w:val="333333"/>
          <w:sz w:val="28"/>
          <w:szCs w:val="28"/>
          <w:shd w:val="clear" w:color="auto" w:fill="FFFFFF"/>
        </w:rPr>
        <w:t>二、部分科目免试：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黑体" w:hAnsi="黑体" w:eastAsia="黑体" w:cs="Arial"/>
          <w:b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取得原各级质量技术监督部门颁发的《计量检定员证》的人员，参加二级注册计量师职业资格考试时，可免试《计量专业实务与案例分析》科目，只参加《计量法律法规及综合知识》科目考试。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D0433"/>
    <w:rsid w:val="363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2020-08-14T09:51:00Z</dcterms:created>
  <dc:creator> kitty小妞</dc:creator>
  <cp:lastModifiedBy> kitty小妞</cp:lastModifiedBy>
  <dcterms:modified xsi:type="dcterms:W3CDTF">2020-08-14T09:51:14Z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