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6" w:rsidRDefault="000055F6" w:rsidP="000055F6">
      <w:pPr>
        <w:spacing w:line="5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0055F6" w:rsidRPr="000055F6" w:rsidRDefault="000055F6" w:rsidP="000055F6">
      <w:pPr>
        <w:spacing w:line="7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055F6">
        <w:rPr>
          <w:rFonts w:ascii="Times New Roman" w:eastAsia="方正小标宋简体" w:hAnsi="Times New Roman"/>
          <w:sz w:val="44"/>
          <w:szCs w:val="44"/>
        </w:rPr>
        <w:t>四川省</w:t>
      </w:r>
      <w:r w:rsidRPr="000055F6">
        <w:rPr>
          <w:rFonts w:ascii="Times New Roman" w:eastAsia="方正小标宋简体" w:hAnsi="Times New Roman"/>
          <w:sz w:val="44"/>
          <w:szCs w:val="44"/>
        </w:rPr>
        <w:t>201</w:t>
      </w:r>
      <w:r w:rsidRPr="000055F6">
        <w:rPr>
          <w:rFonts w:ascii="Times New Roman" w:eastAsia="方正小标宋简体" w:hAnsi="Times New Roman" w:hint="eastAsia"/>
          <w:sz w:val="44"/>
          <w:szCs w:val="44"/>
        </w:rPr>
        <w:t>9</w:t>
      </w:r>
      <w:r w:rsidRPr="000055F6">
        <w:rPr>
          <w:rFonts w:ascii="Times New Roman" w:eastAsia="方正小标宋简体" w:hAnsi="Times New Roman"/>
          <w:sz w:val="44"/>
          <w:szCs w:val="44"/>
        </w:rPr>
        <w:t>年全国导游资格考试</w:t>
      </w:r>
    </w:p>
    <w:p w:rsidR="000055F6" w:rsidRDefault="000055F6" w:rsidP="000055F6">
      <w:pPr>
        <w:spacing w:line="78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0055F6">
        <w:rPr>
          <w:rFonts w:ascii="Times New Roman" w:eastAsia="方正小标宋简体" w:hAnsi="Times New Roman"/>
          <w:sz w:val="44"/>
          <w:szCs w:val="44"/>
        </w:rPr>
        <w:t>现场考试</w:t>
      </w:r>
      <w:r>
        <w:rPr>
          <w:rFonts w:ascii="Times New Roman" w:eastAsia="方正小标宋简体" w:hAnsi="Times New Roman"/>
          <w:sz w:val="44"/>
          <w:szCs w:val="44"/>
        </w:rPr>
        <w:t>景点抽签范围</w:t>
      </w:r>
    </w:p>
    <w:p w:rsidR="000055F6" w:rsidRDefault="000055F6" w:rsidP="000055F6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一、中文类现场考试景点抽签范围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九寨沟景区</w:t>
      </w:r>
      <w:bookmarkStart w:id="0" w:name="_GoBack"/>
      <w:bookmarkEnd w:id="0"/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．黄龙景区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．峨眉山景区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．乐山大佛景区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阆中古城景区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邓小平故里旅游区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剑门蜀道剑门关景区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海螺沟景区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成都大熊猫繁育研究基地景区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都江堰景区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．武侯祠景区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三星堆博物馆景区</w:t>
      </w:r>
    </w:p>
    <w:p w:rsidR="000055F6" w:rsidRDefault="000055F6" w:rsidP="000055F6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0055F6" w:rsidRDefault="000055F6" w:rsidP="000055F6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二、外语类现场考试景点抽签范围</w:t>
      </w:r>
    </w:p>
    <w:p w:rsidR="000055F6" w:rsidRDefault="000055F6" w:rsidP="000055F6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九寨沟景区</w:t>
      </w:r>
    </w:p>
    <w:p w:rsidR="000055F6" w:rsidRDefault="000055F6" w:rsidP="000055F6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峨眉山景区</w:t>
      </w:r>
    </w:p>
    <w:p w:rsidR="000055F6" w:rsidRDefault="000055F6" w:rsidP="000055F6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都江堰景区</w:t>
      </w:r>
    </w:p>
    <w:p w:rsidR="000055F6" w:rsidRDefault="000055F6" w:rsidP="000055F6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成都大熊猫繁育研究基地景区</w:t>
      </w:r>
    </w:p>
    <w:p w:rsidR="00463129" w:rsidRPr="000055F6" w:rsidRDefault="000055F6" w:rsidP="000055F6">
      <w:pPr>
        <w:overflowPunct w:val="0"/>
        <w:spacing w:line="5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三星堆博物馆景区</w:t>
      </w:r>
    </w:p>
    <w:sectPr w:rsidR="00463129" w:rsidRPr="000055F6"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F6"/>
    <w:rsid w:val="000055F6"/>
    <w:rsid w:val="004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05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0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1</cp:revision>
  <dcterms:created xsi:type="dcterms:W3CDTF">2019-11-08T05:42:00Z</dcterms:created>
  <dcterms:modified xsi:type="dcterms:W3CDTF">2019-11-08T05:43:00Z</dcterms:modified>
</cp:coreProperties>
</file>