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[NT:PAGE=</w:t>
      </w:r>
      <w:r>
        <w:rPr>
          <w:rStyle w:val="a4"/>
          <w:rFonts w:ascii="Arial" w:hAnsi="Arial" w:cs="Arial"/>
          <w:color w:val="000000"/>
          <w:sz w:val="21"/>
          <w:szCs w:val="21"/>
        </w:rPr>
        <w:t>单项选择题</w:t>
      </w:r>
      <w:r>
        <w:rPr>
          <w:rStyle w:val="a4"/>
          <w:rFonts w:ascii="Arial" w:hAnsi="Arial" w:cs="Arial"/>
          <w:color w:val="000000"/>
          <w:sz w:val="21"/>
          <w:szCs w:val="21"/>
        </w:rPr>
        <w:t>$]</w:t>
      </w:r>
    </w:p>
    <w:p w:rsidR="00F40234" w:rsidRDefault="00F40234" w:rsidP="00F40234">
      <w:pPr>
        <w:pStyle w:val="a3"/>
        <w:spacing w:before="75" w:beforeAutospacing="0" w:after="75" w:afterAutospacing="0"/>
        <w:jc w:val="center"/>
        <w:rPr>
          <w:rFonts w:ascii="Arial" w:hAnsi="Arial" w:cs="Arial"/>
          <w:color w:val="000000"/>
          <w:sz w:val="21"/>
          <w:szCs w:val="21"/>
        </w:rPr>
      </w:pPr>
      <w:r>
        <w:rPr>
          <w:rStyle w:val="a4"/>
          <w:rFonts w:ascii="Arial" w:hAnsi="Arial" w:cs="Arial"/>
          <w:color w:val="000000"/>
          <w:sz w:val="21"/>
          <w:szCs w:val="21"/>
        </w:rPr>
        <w:t>2019</w:t>
      </w:r>
      <w:r>
        <w:rPr>
          <w:rStyle w:val="a4"/>
          <w:rFonts w:ascii="Arial" w:hAnsi="Arial" w:cs="Arial"/>
          <w:color w:val="000000"/>
          <w:sz w:val="21"/>
          <w:szCs w:val="21"/>
        </w:rPr>
        <w:t>年</w:t>
      </w:r>
      <w:hyperlink r:id="rId5" w:tgtFrame="_blank" w:tooltip="中级会计职称" w:history="1">
        <w:r>
          <w:rPr>
            <w:rStyle w:val="a5"/>
            <w:rFonts w:ascii="Arial" w:hAnsi="Arial" w:cs="Arial"/>
            <w:b/>
            <w:bCs/>
            <w:sz w:val="21"/>
            <w:szCs w:val="21"/>
          </w:rPr>
          <w:t>中级会计职称</w:t>
        </w:r>
      </w:hyperlink>
      <w:r>
        <w:rPr>
          <w:rStyle w:val="a4"/>
          <w:rFonts w:ascii="Arial" w:hAnsi="Arial" w:cs="Arial"/>
          <w:color w:val="000000"/>
          <w:sz w:val="21"/>
          <w:szCs w:val="21"/>
        </w:rPr>
        <w:t>经济法第二批次考试真题</w:t>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一、单项选择题</w:t>
      </w:r>
      <w:r>
        <w:rPr>
          <w:rStyle w:val="a4"/>
          <w:rFonts w:ascii="Arial" w:hAnsi="Arial" w:cs="Arial"/>
          <w:color w:val="000000"/>
          <w:sz w:val="21"/>
          <w:szCs w:val="21"/>
        </w:rPr>
        <w:t>(</w:t>
      </w:r>
      <w:r>
        <w:rPr>
          <w:rStyle w:val="a4"/>
          <w:rFonts w:ascii="Arial" w:hAnsi="Arial" w:cs="Arial"/>
          <w:color w:val="000000"/>
          <w:sz w:val="21"/>
          <w:szCs w:val="21"/>
        </w:rPr>
        <w:t>本类题共</w:t>
      </w:r>
      <w:r>
        <w:rPr>
          <w:rStyle w:val="a4"/>
          <w:rFonts w:ascii="Arial" w:hAnsi="Arial" w:cs="Arial"/>
          <w:color w:val="000000"/>
          <w:sz w:val="21"/>
          <w:szCs w:val="21"/>
        </w:rPr>
        <w:t>30</w:t>
      </w:r>
      <w:r>
        <w:rPr>
          <w:rStyle w:val="a4"/>
          <w:rFonts w:ascii="Arial" w:hAnsi="Arial" w:cs="Arial"/>
          <w:color w:val="000000"/>
          <w:sz w:val="21"/>
          <w:szCs w:val="21"/>
        </w:rPr>
        <w:t>小题，每小题</w:t>
      </w:r>
      <w:r>
        <w:rPr>
          <w:rStyle w:val="a4"/>
          <w:rFonts w:ascii="Arial" w:hAnsi="Arial" w:cs="Arial"/>
          <w:color w:val="000000"/>
          <w:sz w:val="21"/>
          <w:szCs w:val="21"/>
        </w:rPr>
        <w:t>1</w:t>
      </w:r>
      <w:r>
        <w:rPr>
          <w:rStyle w:val="a4"/>
          <w:rFonts w:ascii="Arial" w:hAnsi="Arial" w:cs="Arial"/>
          <w:color w:val="000000"/>
          <w:sz w:val="21"/>
          <w:szCs w:val="21"/>
        </w:rPr>
        <w:t>分，共</w:t>
      </w:r>
      <w:r>
        <w:rPr>
          <w:rStyle w:val="a4"/>
          <w:rFonts w:ascii="Arial" w:hAnsi="Arial" w:cs="Arial"/>
          <w:color w:val="000000"/>
          <w:sz w:val="21"/>
          <w:szCs w:val="21"/>
        </w:rPr>
        <w:t>30</w:t>
      </w:r>
      <w:r>
        <w:rPr>
          <w:rStyle w:val="a4"/>
          <w:rFonts w:ascii="Arial" w:hAnsi="Arial" w:cs="Arial"/>
          <w:color w:val="000000"/>
          <w:sz w:val="21"/>
          <w:szCs w:val="21"/>
        </w:rPr>
        <w:t>分。每小题备选答案中，只有一个符合题意的正确答案。多选、错选、不选均不得分，请使用计算机鼠标在计算机答题界面上点击试题答案备选项前的</w:t>
      </w:r>
      <w:r>
        <w:rPr>
          <w:rStyle w:val="a4"/>
          <w:rFonts w:ascii="Arial" w:hAnsi="Arial" w:cs="Arial"/>
          <w:color w:val="000000"/>
          <w:sz w:val="21"/>
          <w:szCs w:val="21"/>
        </w:rPr>
        <w:t>“O”</w:t>
      </w:r>
      <w:r>
        <w:rPr>
          <w:rStyle w:val="a4"/>
          <w:rFonts w:ascii="Arial" w:hAnsi="Arial" w:cs="Arial"/>
          <w:color w:val="000000"/>
          <w:sz w:val="21"/>
          <w:szCs w:val="21"/>
        </w:rPr>
        <w:t>作答</w:t>
      </w:r>
      <w:r>
        <w:rPr>
          <w:rStyle w:val="a4"/>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杨某入伙时</w:t>
      </w:r>
      <w:proofErr w:type="gramStart"/>
      <w:r>
        <w:rPr>
          <w:rFonts w:ascii="Arial" w:hAnsi="Arial" w:cs="Arial"/>
          <w:color w:val="000000"/>
          <w:sz w:val="21"/>
          <w:szCs w:val="21"/>
        </w:rPr>
        <w:t>甲普通</w:t>
      </w:r>
      <w:proofErr w:type="gramEnd"/>
      <w:r>
        <w:rPr>
          <w:rFonts w:ascii="Arial" w:hAnsi="Arial" w:cs="Arial"/>
          <w:color w:val="000000"/>
          <w:sz w:val="21"/>
          <w:szCs w:val="21"/>
        </w:rPr>
        <w:t>合伙企业</w:t>
      </w:r>
      <w:r>
        <w:rPr>
          <w:rFonts w:ascii="Arial" w:hAnsi="Arial" w:cs="Arial"/>
          <w:color w:val="000000"/>
          <w:sz w:val="21"/>
          <w:szCs w:val="21"/>
        </w:rPr>
        <w:t>(</w:t>
      </w:r>
      <w:r>
        <w:rPr>
          <w:rFonts w:ascii="Arial" w:hAnsi="Arial" w:cs="Arial"/>
          <w:color w:val="000000"/>
          <w:sz w:val="21"/>
          <w:szCs w:val="21"/>
        </w:rPr>
        <w:t>下称</w:t>
      </w:r>
      <w:r>
        <w:rPr>
          <w:rFonts w:ascii="Arial" w:hAnsi="Arial" w:cs="Arial"/>
          <w:color w:val="000000"/>
          <w:sz w:val="21"/>
          <w:szCs w:val="21"/>
        </w:rPr>
        <w:t>“</w:t>
      </w:r>
      <w:r>
        <w:rPr>
          <w:rFonts w:ascii="Arial" w:hAnsi="Arial" w:cs="Arial"/>
          <w:color w:val="000000"/>
          <w:sz w:val="21"/>
          <w:szCs w:val="21"/>
        </w:rPr>
        <w:t>甲企业</w:t>
      </w:r>
      <w:r>
        <w:rPr>
          <w:rFonts w:ascii="Arial" w:hAnsi="Arial" w:cs="Arial"/>
          <w:color w:val="000000"/>
          <w:sz w:val="21"/>
          <w:szCs w:val="21"/>
        </w:rPr>
        <w:t>”</w:t>
      </w:r>
      <w:r>
        <w:rPr>
          <w:rFonts w:ascii="Arial" w:hAnsi="Arial" w:cs="Arial"/>
          <w:color w:val="000000"/>
          <w:sz w:val="21"/>
          <w:szCs w:val="21"/>
        </w:rPr>
        <w:t>负债</w:t>
      </w:r>
      <w:r>
        <w:rPr>
          <w:rFonts w:ascii="Arial" w:hAnsi="Arial" w:cs="Arial"/>
          <w:color w:val="000000"/>
          <w:sz w:val="21"/>
          <w:szCs w:val="21"/>
        </w:rPr>
        <w:t>30</w:t>
      </w:r>
      <w:r>
        <w:rPr>
          <w:rFonts w:ascii="Arial" w:hAnsi="Arial" w:cs="Arial"/>
          <w:color w:val="000000"/>
          <w:sz w:val="21"/>
          <w:szCs w:val="21"/>
        </w:rPr>
        <w:t>万元，杨某退伙时甲企业已负债</w:t>
      </w:r>
      <w:r>
        <w:rPr>
          <w:rFonts w:ascii="Arial" w:hAnsi="Arial" w:cs="Arial"/>
          <w:color w:val="000000"/>
          <w:sz w:val="21"/>
          <w:szCs w:val="21"/>
        </w:rPr>
        <w:t>80</w:t>
      </w:r>
      <w:r>
        <w:rPr>
          <w:rFonts w:ascii="Arial" w:hAnsi="Arial" w:cs="Arial"/>
          <w:color w:val="000000"/>
          <w:sz w:val="21"/>
          <w:szCs w:val="21"/>
        </w:rPr>
        <w:t>万元。后甲企业解散，尚欠</w:t>
      </w:r>
      <w:r>
        <w:rPr>
          <w:rFonts w:ascii="Arial" w:hAnsi="Arial" w:cs="Arial"/>
          <w:color w:val="000000"/>
          <w:sz w:val="21"/>
          <w:szCs w:val="21"/>
        </w:rPr>
        <w:t>100</w:t>
      </w:r>
      <w:r>
        <w:rPr>
          <w:rFonts w:ascii="Arial" w:hAnsi="Arial" w:cs="Arial"/>
          <w:color w:val="000000"/>
          <w:sz w:val="21"/>
          <w:szCs w:val="21"/>
        </w:rPr>
        <w:t>万元不能清偿。关于杨某对甲企业债务承担责任的下列表述中，正确的是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杨某对其退伙前的</w:t>
      </w:r>
      <w:r>
        <w:rPr>
          <w:rFonts w:ascii="Arial" w:hAnsi="Arial" w:cs="Arial"/>
          <w:color w:val="000000"/>
          <w:sz w:val="21"/>
          <w:szCs w:val="21"/>
        </w:rPr>
        <w:t>80</w:t>
      </w:r>
      <w:r>
        <w:rPr>
          <w:rFonts w:ascii="Arial" w:hAnsi="Arial" w:cs="Arial"/>
          <w:color w:val="000000"/>
          <w:sz w:val="21"/>
          <w:szCs w:val="21"/>
        </w:rPr>
        <w:t>万元债务承担无限连带责任</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杨某对其入伙前的</w:t>
      </w:r>
      <w:r>
        <w:rPr>
          <w:rFonts w:ascii="Arial" w:hAnsi="Arial" w:cs="Arial"/>
          <w:color w:val="000000"/>
          <w:sz w:val="21"/>
          <w:szCs w:val="21"/>
        </w:rPr>
        <w:t>30</w:t>
      </w:r>
      <w:r>
        <w:rPr>
          <w:rFonts w:ascii="Arial" w:hAnsi="Arial" w:cs="Arial"/>
          <w:color w:val="000000"/>
          <w:sz w:val="21"/>
          <w:szCs w:val="21"/>
        </w:rPr>
        <w:t>万元债务不承担无限连带责任</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杨某已退伙，不再对甲企业债务承担责任</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杨某对甲企业解散时的</w:t>
      </w:r>
      <w:r>
        <w:rPr>
          <w:rFonts w:ascii="Arial" w:hAnsi="Arial" w:cs="Arial"/>
          <w:color w:val="000000"/>
          <w:sz w:val="21"/>
          <w:szCs w:val="21"/>
        </w:rPr>
        <w:t>100</w:t>
      </w:r>
      <w:r>
        <w:rPr>
          <w:rFonts w:ascii="Arial" w:hAnsi="Arial" w:cs="Arial"/>
          <w:color w:val="000000"/>
          <w:sz w:val="21"/>
          <w:szCs w:val="21"/>
        </w:rPr>
        <w:t>万元债务承担无限连带责任</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(1)</w:t>
      </w:r>
      <w:r>
        <w:rPr>
          <w:rFonts w:ascii="Arial" w:hAnsi="Arial" w:cs="Arial"/>
          <w:color w:val="000000"/>
          <w:sz w:val="21"/>
          <w:szCs w:val="21"/>
        </w:rPr>
        <w:t>新入伙的普通合伙人对入伙前合伙企业的债务承担无限连带责任</w:t>
      </w:r>
      <w:r>
        <w:rPr>
          <w:rFonts w:ascii="Arial" w:hAnsi="Arial" w:cs="Arial"/>
          <w:color w:val="000000"/>
          <w:sz w:val="21"/>
          <w:szCs w:val="21"/>
        </w:rPr>
        <w:t>;(2)</w:t>
      </w:r>
      <w:r>
        <w:rPr>
          <w:rFonts w:ascii="Arial" w:hAnsi="Arial" w:cs="Arial"/>
          <w:color w:val="000000"/>
          <w:sz w:val="21"/>
          <w:szCs w:val="21"/>
        </w:rPr>
        <w:t>退伙的普通合伙人对基于其退伙前的原因发生的合伙企业债务，应当承担无限连带责任。</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二、普通合伙企业</w:t>
      </w:r>
      <w:r>
        <w:rPr>
          <w:rFonts w:ascii="Arial" w:hAnsi="Arial" w:cs="Arial"/>
          <w:color w:val="000000"/>
          <w:sz w:val="21"/>
          <w:szCs w:val="21"/>
        </w:rPr>
        <w:t>(P104</w:t>
      </w:r>
      <w:r>
        <w:rPr>
          <w:rFonts w:ascii="Arial" w:hAnsi="Arial" w:cs="Arial"/>
          <w:color w:val="000000"/>
          <w:sz w:val="21"/>
          <w:szCs w:val="21"/>
        </w:rPr>
        <w:t>、</w:t>
      </w:r>
      <w:r>
        <w:rPr>
          <w:rFonts w:ascii="Arial" w:hAnsi="Arial" w:cs="Arial"/>
          <w:color w:val="000000"/>
          <w:sz w:val="21"/>
          <w:szCs w:val="21"/>
        </w:rPr>
        <w:t>P106)</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17215"/>
            <wp:effectExtent l="0" t="0" r="0" b="6985"/>
            <wp:docPr id="96" name="图片 96" descr="http://img.wangxiao.cn/bjupload/2019-09-12/d8617105-e28c-4374-b53e-54980a0de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g.wangxiao.cn/bjupload/2019-09-12/d8617105-e28c-4374-b53e-54980a0de02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11721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根据合伙企业法律制度的规定，下列事项中，除合伙协议另有约定外，不需经全体合伙人一致同意的是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合伙人之间转让在合伙企业中的财产份额</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处分合伙企业的不动产</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以合伙企业名义为他人提供担保</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改变合伙企业的经营</w:t>
      </w:r>
      <w:proofErr w:type="gramStart"/>
      <w:r>
        <w:rPr>
          <w:rFonts w:ascii="Arial" w:hAnsi="Arial" w:cs="Arial"/>
          <w:color w:val="000000"/>
          <w:sz w:val="21"/>
          <w:szCs w:val="21"/>
        </w:rPr>
        <w:t>范</w:t>
      </w:r>
      <w:proofErr w:type="gramEnd"/>
      <w:r>
        <w:rPr>
          <w:rFonts w:ascii="Arial" w:hAnsi="Arial" w:cs="Arial"/>
          <w:color w:val="000000"/>
          <w:sz w:val="21"/>
          <w:szCs w:val="21"/>
        </w:rPr>
        <w:t>限</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lastRenderedPageBreak/>
        <w:t>【解析】除合伙协议另有约定外，合伙企业的下列事项应当经全体合伙人一致同意：</w:t>
      </w:r>
      <w:r>
        <w:rPr>
          <w:rFonts w:hint="eastAsia"/>
          <w:color w:val="000000"/>
          <w:sz w:val="21"/>
          <w:szCs w:val="21"/>
        </w:rPr>
        <w:t>①</w:t>
      </w:r>
      <w:r>
        <w:rPr>
          <w:rFonts w:ascii="Arial" w:hAnsi="Arial" w:cs="Arial"/>
          <w:color w:val="000000"/>
          <w:sz w:val="21"/>
          <w:szCs w:val="21"/>
        </w:rPr>
        <w:t>改变合伙企业的名称</w:t>
      </w:r>
      <w:r>
        <w:rPr>
          <w:rFonts w:ascii="Arial" w:hAnsi="Arial" w:cs="Arial"/>
          <w:color w:val="000000"/>
          <w:sz w:val="21"/>
          <w:szCs w:val="21"/>
        </w:rPr>
        <w:t>;</w:t>
      </w:r>
      <w:r>
        <w:rPr>
          <w:rFonts w:hint="eastAsia"/>
          <w:color w:val="000000"/>
          <w:sz w:val="21"/>
          <w:szCs w:val="21"/>
        </w:rPr>
        <w:t>②</w:t>
      </w:r>
      <w:r>
        <w:rPr>
          <w:rFonts w:ascii="Arial" w:hAnsi="Arial" w:cs="Arial"/>
          <w:color w:val="000000"/>
          <w:sz w:val="21"/>
          <w:szCs w:val="21"/>
        </w:rPr>
        <w:t>改变合伙企业的经营范围、主要经营场所的地点</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D);</w:t>
      </w:r>
      <w:r>
        <w:rPr>
          <w:rFonts w:hint="eastAsia"/>
          <w:color w:val="000000"/>
          <w:sz w:val="21"/>
          <w:szCs w:val="21"/>
        </w:rPr>
        <w:t>③</w:t>
      </w:r>
      <w:r>
        <w:rPr>
          <w:rFonts w:ascii="Arial" w:hAnsi="Arial" w:cs="Arial"/>
          <w:color w:val="000000"/>
          <w:sz w:val="21"/>
          <w:szCs w:val="21"/>
        </w:rPr>
        <w:t>处分合伙企业的不动产</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w:t>
      </w:r>
      <w:r>
        <w:rPr>
          <w:rFonts w:hint="eastAsia"/>
          <w:color w:val="000000"/>
          <w:sz w:val="21"/>
          <w:szCs w:val="21"/>
        </w:rPr>
        <w:t>④</w:t>
      </w:r>
      <w:r>
        <w:rPr>
          <w:rFonts w:ascii="Arial" w:hAnsi="Arial" w:cs="Arial"/>
          <w:color w:val="000000"/>
          <w:sz w:val="21"/>
          <w:szCs w:val="21"/>
        </w:rPr>
        <w:t>转让或者处分合伙企业的知识产权和其他财产权利</w:t>
      </w:r>
      <w:r>
        <w:rPr>
          <w:rFonts w:ascii="Arial" w:hAnsi="Arial" w:cs="Arial"/>
          <w:color w:val="000000"/>
          <w:sz w:val="21"/>
          <w:szCs w:val="21"/>
        </w:rPr>
        <w:t>;</w:t>
      </w:r>
      <w:r>
        <w:rPr>
          <w:rFonts w:hint="eastAsia"/>
          <w:color w:val="000000"/>
          <w:sz w:val="21"/>
          <w:szCs w:val="21"/>
        </w:rPr>
        <w:t>⑤</w:t>
      </w:r>
      <w:r>
        <w:rPr>
          <w:rFonts w:ascii="Arial" w:hAnsi="Arial" w:cs="Arial"/>
          <w:color w:val="000000"/>
          <w:sz w:val="21"/>
          <w:szCs w:val="21"/>
        </w:rPr>
        <w:t>以合伙企业名义为他人提供担保</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C);</w:t>
      </w:r>
      <w:r>
        <w:rPr>
          <w:rFonts w:hint="eastAsia"/>
          <w:color w:val="000000"/>
          <w:sz w:val="21"/>
          <w:szCs w:val="21"/>
        </w:rPr>
        <w:t>⑥</w:t>
      </w:r>
      <w:r>
        <w:rPr>
          <w:rFonts w:ascii="Arial" w:hAnsi="Arial" w:cs="Arial"/>
          <w:color w:val="000000"/>
          <w:sz w:val="21"/>
          <w:szCs w:val="21"/>
        </w:rPr>
        <w:t>聘任合伙人以外的人担任合伙企业的经营管理人员。</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二、普通合伙企业</w:t>
      </w:r>
      <w:r>
        <w:rPr>
          <w:rFonts w:ascii="Arial" w:hAnsi="Arial" w:cs="Arial"/>
          <w:color w:val="000000"/>
          <w:sz w:val="21"/>
          <w:szCs w:val="21"/>
        </w:rPr>
        <w:t>(P98))</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08960"/>
            <wp:effectExtent l="0" t="0" r="0" b="0"/>
            <wp:docPr id="95" name="图片 95" descr="http://img.wangxiao.cn/bjupload/2019-09-12/f3b5b4a3-bfda-473e-8f9c-8e1e73e5a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g.wangxiao.cn/bjupload/2019-09-12/f3b5b4a3-bfda-473e-8f9c-8e1e73e5a93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根据</w:t>
      </w:r>
      <w:hyperlink r:id="rId8" w:tgtFrame="_blank" w:tooltip="证券" w:history="1">
        <w:r>
          <w:rPr>
            <w:rStyle w:val="a5"/>
            <w:rFonts w:ascii="Arial" w:hAnsi="Arial" w:cs="Arial"/>
            <w:sz w:val="21"/>
            <w:szCs w:val="21"/>
          </w:rPr>
          <w:t>证券</w:t>
        </w:r>
      </w:hyperlink>
      <w:r>
        <w:rPr>
          <w:rFonts w:ascii="Arial" w:hAnsi="Arial" w:cs="Arial"/>
          <w:color w:val="000000"/>
          <w:sz w:val="21"/>
          <w:szCs w:val="21"/>
        </w:rPr>
        <w:t>法律制度的规定，下列各项中，属于上市公司持续信息披露文件的是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招股说明书</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重大事件的临时报告</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债券募集说明书</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上市公告书</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【解析】持续信息披露，是指证券上市交易过程中发行人、上市公司对证券上市交易及与</w:t>
      </w:r>
      <w:hyperlink r:id="rId9" w:tgtFrame="_blank" w:tooltip="证券交易" w:history="1">
        <w:r>
          <w:rPr>
            <w:rStyle w:val="a5"/>
            <w:rFonts w:ascii="Arial" w:hAnsi="Arial" w:cs="Arial"/>
            <w:sz w:val="21"/>
            <w:szCs w:val="21"/>
          </w:rPr>
          <w:t>证券交易</w:t>
        </w:r>
      </w:hyperlink>
      <w:r>
        <w:rPr>
          <w:rFonts w:ascii="Arial" w:hAnsi="Arial" w:cs="Arial"/>
          <w:color w:val="000000"/>
          <w:sz w:val="21"/>
          <w:szCs w:val="21"/>
        </w:rPr>
        <w:t>有关的信息要进行持续的披露。该类信息披露文件主要有定期报告和临时报告。</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三、证券交易</w:t>
      </w:r>
      <w:r>
        <w:rPr>
          <w:rFonts w:ascii="Arial" w:hAnsi="Arial" w:cs="Arial"/>
          <w:color w:val="000000"/>
          <w:sz w:val="21"/>
          <w:szCs w:val="21"/>
        </w:rPr>
        <w:t>(P140)</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0710"/>
            <wp:effectExtent l="0" t="0" r="0" b="2540"/>
            <wp:docPr id="94" name="图片 94" descr="http://img.wangxiao.cn/bjupload/2019-09-12/e06604c1-adb2-4a14-bc65-e5264a495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g.wangxiao.cn/bjupload/2019-09-12/e06604c1-adb2-4a14-bc65-e5264a4957e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根据预算法律制度的规定，中央决算草案在编制后应经特定机关审查和批准。该特定机关是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国务院</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全国人民代表大会常务委员会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财政部</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全国人民代表大会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【解析】国务院财政部门编制中央决算草案，经国务院</w:t>
      </w:r>
      <w:hyperlink r:id="rId11" w:tgtFrame="_blank" w:tooltip="审计" w:history="1">
        <w:r>
          <w:rPr>
            <w:rStyle w:val="a5"/>
            <w:rFonts w:ascii="Arial" w:hAnsi="Arial" w:cs="Arial"/>
            <w:sz w:val="21"/>
            <w:szCs w:val="21"/>
          </w:rPr>
          <w:t>审计</w:t>
        </w:r>
      </w:hyperlink>
      <w:r>
        <w:rPr>
          <w:rFonts w:ascii="Arial" w:hAnsi="Arial" w:cs="Arial"/>
          <w:color w:val="000000"/>
          <w:sz w:val="21"/>
          <w:szCs w:val="21"/>
        </w:rPr>
        <w:t>部门审计后，报国务院审定，由国务院提请全国人民代表大会常务委员会审查和批准。</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八、预算调整</w:t>
      </w:r>
      <w:r>
        <w:rPr>
          <w:rFonts w:ascii="Arial" w:hAnsi="Arial" w:cs="Arial"/>
          <w:color w:val="000000"/>
          <w:sz w:val="21"/>
          <w:szCs w:val="21"/>
        </w:rPr>
        <w:t>(P378)</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0710"/>
            <wp:effectExtent l="0" t="0" r="0" b="2540"/>
            <wp:docPr id="93" name="图片 93" descr="http://img.wangxiao.cn/bjupload/2019-09-12/5b692a92-f043-4693-afcf-55bba930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g.wangxiao.cn/bjupload/2019-09-12/5b692a92-f043-4693-afcf-55bba930705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8965"/>
            <wp:effectExtent l="0" t="0" r="0" b="0"/>
            <wp:docPr id="92" name="图片 92" descr="http://img.wangxiao.cn/bjupload/2019-09-12/fa310f25-4f56-4aac-84f6-af49920cb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g.wangxiao.cn/bjupload/2019-09-12/fa310f25-4f56-4aac-84f6-af49920cbaf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14896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5. </w:t>
      </w:r>
      <w:r>
        <w:rPr>
          <w:rFonts w:ascii="Arial" w:hAnsi="Arial" w:cs="Arial"/>
          <w:color w:val="000000"/>
          <w:sz w:val="21"/>
          <w:szCs w:val="21"/>
        </w:rPr>
        <w:t>下列关于仲裁协议效力的表述中，不符合仲裁法律制度规定的是</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A. </w:t>
      </w:r>
      <w:r>
        <w:rPr>
          <w:rFonts w:ascii="Arial" w:hAnsi="Arial" w:cs="Arial"/>
          <w:color w:val="000000"/>
          <w:sz w:val="21"/>
          <w:szCs w:val="21"/>
        </w:rPr>
        <w:t>因买卖合同解除导致其中的仲裁协议无效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B. </w:t>
      </w:r>
      <w:r>
        <w:rPr>
          <w:rFonts w:ascii="Arial" w:hAnsi="Arial" w:cs="Arial"/>
          <w:color w:val="000000"/>
          <w:sz w:val="21"/>
          <w:szCs w:val="21"/>
        </w:rPr>
        <w:t>一方当事人受胁迫而订立的仲裁协议无效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C. </w:t>
      </w:r>
      <w:r>
        <w:rPr>
          <w:rFonts w:ascii="Arial" w:hAnsi="Arial" w:cs="Arial"/>
          <w:color w:val="000000"/>
          <w:sz w:val="21"/>
          <w:szCs w:val="21"/>
        </w:rPr>
        <w:t>限制民事行为能力人订立的仲裁协议无效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D. </w:t>
      </w:r>
      <w:r>
        <w:rPr>
          <w:rFonts w:ascii="Arial" w:hAnsi="Arial" w:cs="Arial"/>
          <w:color w:val="000000"/>
          <w:sz w:val="21"/>
          <w:szCs w:val="21"/>
        </w:rPr>
        <w:t>约定仲裁事项为继承纠纷的仲裁协议无效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【解析】仲裁协议具有独立性，合同的变更、解除、终止或无效，不影响仲裁协议的效力。</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【考点】第一章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一、仲裁</w:t>
      </w:r>
      <w:r>
        <w:rPr>
          <w:rFonts w:ascii="Arial" w:hAnsi="Arial" w:cs="Arial"/>
          <w:color w:val="000000"/>
          <w:sz w:val="21"/>
          <w:szCs w:val="21"/>
        </w:rPr>
        <w:t>(P15)</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64840"/>
            <wp:effectExtent l="0" t="0" r="0" b="0"/>
            <wp:docPr id="91" name="图片 91" descr="http://img.wangxiao.cn/bjupload/2019-09-12/7dc567d3-37ec-4365-b286-d6ae8b55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g.wangxiao.cn/bjupload/2019-09-12/7dc567d3-37ec-4365-b286-d6ae8b5545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6484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因债权人胡某下落不明，债务人陈某难以履行债务，遂依法将标的物提存。后该标的物意外灭失。该标的物意外灭失风险的承担人是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胡某</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胡某与陈某</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陈某</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提存机关</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【解析】标的物提存后，毁损、灭失的风险由债权人承担。</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【考点】第五章</w:t>
      </w:r>
      <w:r>
        <w:rPr>
          <w:rFonts w:ascii="Arial" w:hAnsi="Arial" w:cs="Arial"/>
          <w:color w:val="000000"/>
          <w:sz w:val="21"/>
          <w:szCs w:val="21"/>
        </w:rPr>
        <w:t xml:space="preserve"> </w:t>
      </w:r>
      <w:r>
        <w:rPr>
          <w:rFonts w:ascii="Arial" w:hAnsi="Arial" w:cs="Arial"/>
          <w:color w:val="000000"/>
          <w:sz w:val="21"/>
          <w:szCs w:val="21"/>
        </w:rPr>
        <w:t>第七节</w:t>
      </w:r>
      <w:r>
        <w:rPr>
          <w:rFonts w:ascii="Arial" w:hAnsi="Arial" w:cs="Arial"/>
          <w:color w:val="000000"/>
          <w:sz w:val="21"/>
          <w:szCs w:val="21"/>
        </w:rPr>
        <w:t xml:space="preserve"> </w:t>
      </w:r>
      <w:r>
        <w:rPr>
          <w:rFonts w:ascii="Arial" w:hAnsi="Arial" w:cs="Arial"/>
          <w:color w:val="000000"/>
          <w:sz w:val="21"/>
          <w:szCs w:val="21"/>
        </w:rPr>
        <w:t>一、合同权利义务终止的具体情形</w:t>
      </w:r>
      <w:r>
        <w:rPr>
          <w:rFonts w:ascii="Arial" w:hAnsi="Arial" w:cs="Arial"/>
          <w:color w:val="000000"/>
          <w:sz w:val="21"/>
          <w:szCs w:val="21"/>
        </w:rPr>
        <w:t>(P234)</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29585"/>
            <wp:effectExtent l="0" t="0" r="0" b="0"/>
            <wp:docPr id="90" name="图片 90" descr="http://img.wangxiao.cn/bjupload/2019-09-12/a97a91d6-f3c6-4440-995f-b81949b64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g.wangxiao.cn/bjupload/2019-09-12/a97a91d6-f3c6-4440-995f-b81949b6438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李某以违法犯罪所得的</w:t>
      </w:r>
      <w:r>
        <w:rPr>
          <w:rFonts w:ascii="Arial" w:hAnsi="Arial" w:cs="Arial"/>
          <w:color w:val="000000"/>
          <w:sz w:val="21"/>
          <w:szCs w:val="21"/>
        </w:rPr>
        <w:t>20</w:t>
      </w:r>
      <w:r>
        <w:rPr>
          <w:rFonts w:ascii="Arial" w:hAnsi="Arial" w:cs="Arial"/>
          <w:color w:val="000000"/>
          <w:sz w:val="21"/>
          <w:szCs w:val="21"/>
        </w:rPr>
        <w:t>万元出资并取得公司股权。对李某犯罪行为处罚时，就其股权处置的下列表述中，正确的是</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将李某的出资从公司中抽出，补偿受害人损失</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将李某的出资从公司中抽出，并将公司注册资本减少</w:t>
      </w:r>
      <w:r>
        <w:rPr>
          <w:rFonts w:ascii="Arial" w:hAnsi="Arial" w:cs="Arial"/>
          <w:color w:val="000000"/>
          <w:sz w:val="21"/>
          <w:szCs w:val="21"/>
        </w:rPr>
        <w:t>20</w:t>
      </w:r>
      <w:r>
        <w:rPr>
          <w:rFonts w:ascii="Arial" w:hAnsi="Arial" w:cs="Arial"/>
          <w:color w:val="000000"/>
          <w:sz w:val="21"/>
          <w:szCs w:val="21"/>
        </w:rPr>
        <w:t>万元</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采取拍卖或者变卖的方式处置李某的股权</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将李某的出资从公司中抽出，其他股东对</w:t>
      </w:r>
      <w:r>
        <w:rPr>
          <w:rFonts w:ascii="Arial" w:hAnsi="Arial" w:cs="Arial"/>
          <w:color w:val="000000"/>
          <w:sz w:val="21"/>
          <w:szCs w:val="21"/>
        </w:rPr>
        <w:t>20</w:t>
      </w:r>
      <w:r>
        <w:rPr>
          <w:rFonts w:ascii="Arial" w:hAnsi="Arial" w:cs="Arial"/>
          <w:color w:val="000000"/>
          <w:sz w:val="21"/>
          <w:szCs w:val="21"/>
        </w:rPr>
        <w:t>万元出资承担连带责任</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【解析】以贪污、受贿、侵占、挪用等违法犯罪所得的货市出资后取得股权的，对违法犯罪行为予以追究、处罚时，应当采取拍卖或者变卖的方式处置其股权</w:t>
      </w:r>
      <w:r>
        <w:rPr>
          <w:rFonts w:ascii="Arial" w:hAnsi="Arial" w:cs="Arial"/>
          <w:color w:val="000000"/>
          <w:sz w:val="21"/>
          <w:szCs w:val="21"/>
        </w:rPr>
        <w:t>(</w:t>
      </w:r>
      <w:r>
        <w:rPr>
          <w:rFonts w:ascii="Arial" w:hAnsi="Arial" w:cs="Arial"/>
          <w:color w:val="000000"/>
          <w:sz w:val="21"/>
          <w:szCs w:val="21"/>
        </w:rPr>
        <w:t>而不能直接将出资财产从公司抽出</w:t>
      </w:r>
      <w:r>
        <w:rPr>
          <w:rFonts w:ascii="Arial" w:hAnsi="Arial" w:cs="Arial"/>
          <w:color w:val="000000"/>
          <w:sz w:val="21"/>
          <w:szCs w:val="21"/>
        </w:rPr>
        <w:t>)</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一、有限责任公司的设立</w:t>
      </w:r>
      <w:r>
        <w:rPr>
          <w:rFonts w:ascii="Arial" w:hAnsi="Arial" w:cs="Arial"/>
          <w:color w:val="000000"/>
          <w:sz w:val="21"/>
          <w:szCs w:val="21"/>
        </w:rPr>
        <w:t>(P39)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80715"/>
            <wp:effectExtent l="0" t="0" r="0" b="635"/>
            <wp:docPr id="89" name="图片 89" descr="http://img.wangxiao.cn/bjupload/2019-09-12/b9ff08ed-b6fc-4e6b-8f5a-27cac63b9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g.wangxiao.cn/bjupload/2019-09-12/b9ff08ed-b6fc-4e6b-8f5a-27cac63b9e9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18071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根据企业所得税法律制度的规定，下列主体中，不属于企业所得税纳税义务人的是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个人独资企业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民办非企业单位</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hyperlink r:id="rId17" w:tgtFrame="_blank" w:tooltip="事业单位" w:history="1">
        <w:r>
          <w:rPr>
            <w:rStyle w:val="a5"/>
            <w:rFonts w:ascii="Arial" w:hAnsi="Arial" w:cs="Arial"/>
            <w:sz w:val="21"/>
            <w:szCs w:val="21"/>
          </w:rPr>
          <w:t>事业单位</w:t>
        </w:r>
      </w:hyperlink>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社会团体</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个人独资企业、合伙企业属于自然人性质企业，没有法人资格，须承担无限责任，故按规定，依照中国法律、行政法规成立的个人独资企业、合伙企业，不适用《企业所得税法》，不属于企业所得税的纳税义务人。</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一、企业所得税的纳税人</w:t>
      </w:r>
      <w:r>
        <w:rPr>
          <w:rFonts w:ascii="Arial" w:hAnsi="Arial" w:cs="Arial"/>
          <w:color w:val="000000"/>
          <w:sz w:val="21"/>
          <w:szCs w:val="21"/>
        </w:rPr>
        <w:t>(P303)</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24835"/>
            <wp:effectExtent l="0" t="0" r="0" b="0"/>
            <wp:docPr id="88" name="图片 88" descr="http://img.wangxiao.cn/bjupload/2019-09-12/b6ddd0fc-2a95-4a58-ab59-dfb7107fe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g.wangxiao.cn/bjupload/2019-09-12/b6ddd0fc-2a95-4a58-ab59-dfb7107fe69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根据保险法律制度的规定，保险合同记载的内容不一致时，下列关于内容认定规则的表述中，正确的是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保险凭证记载的时间不同的，以形成时间在前的为准</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保险凭证存在手写和打印两种方式的，以打印部分的内容为准</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投保单与保险单不一致，且不一致的情形未经投保人同意的，以保险单为准</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非格式条款与格式条款不一致的，以非格式条款为准</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(1)</w:t>
      </w:r>
      <w:r>
        <w:rPr>
          <w:rFonts w:ascii="Arial" w:hAnsi="Arial" w:cs="Arial"/>
          <w:color w:val="000000"/>
          <w:sz w:val="21"/>
          <w:szCs w:val="21"/>
        </w:rPr>
        <w:t>选项</w:t>
      </w:r>
      <w:r>
        <w:rPr>
          <w:rFonts w:ascii="Arial" w:hAnsi="Arial" w:cs="Arial"/>
          <w:color w:val="000000"/>
          <w:sz w:val="21"/>
          <w:szCs w:val="21"/>
        </w:rPr>
        <w:t>A</w:t>
      </w:r>
      <w:r>
        <w:rPr>
          <w:rFonts w:ascii="Arial" w:hAnsi="Arial" w:cs="Arial"/>
          <w:color w:val="000000"/>
          <w:sz w:val="21"/>
          <w:szCs w:val="21"/>
        </w:rPr>
        <w:t>：保险凭证记载的时间不同的，以形成时间在后的为准</w:t>
      </w:r>
      <w:r>
        <w:rPr>
          <w:rFonts w:ascii="Arial" w:hAnsi="Arial" w:cs="Arial"/>
          <w:color w:val="000000"/>
          <w:sz w:val="21"/>
          <w:szCs w:val="21"/>
        </w:rPr>
        <w:t>;(2)</w:t>
      </w:r>
      <w:r>
        <w:rPr>
          <w:rFonts w:ascii="Arial" w:hAnsi="Arial" w:cs="Arial"/>
          <w:color w:val="000000"/>
          <w:sz w:val="21"/>
          <w:szCs w:val="21"/>
        </w:rPr>
        <w:t>选项</w:t>
      </w:r>
      <w:r>
        <w:rPr>
          <w:rFonts w:ascii="Arial" w:hAnsi="Arial" w:cs="Arial"/>
          <w:color w:val="000000"/>
          <w:sz w:val="21"/>
          <w:szCs w:val="21"/>
        </w:rPr>
        <w:t>B</w:t>
      </w:r>
      <w:r>
        <w:rPr>
          <w:rFonts w:ascii="Arial" w:hAnsi="Arial" w:cs="Arial"/>
          <w:color w:val="000000"/>
          <w:sz w:val="21"/>
          <w:szCs w:val="21"/>
        </w:rPr>
        <w:t>：保险凭证存在手写和打印两种方式的，以双方签字、盖章的手写部分的内容为准，</w:t>
      </w:r>
      <w:r>
        <w:rPr>
          <w:rFonts w:ascii="Arial" w:hAnsi="Arial" w:cs="Arial"/>
          <w:color w:val="000000"/>
          <w:sz w:val="21"/>
          <w:szCs w:val="21"/>
        </w:rPr>
        <w:t>(3)</w:t>
      </w:r>
      <w:r>
        <w:rPr>
          <w:rFonts w:ascii="Arial" w:hAnsi="Arial" w:cs="Arial"/>
          <w:color w:val="000000"/>
          <w:sz w:val="21"/>
          <w:szCs w:val="21"/>
        </w:rPr>
        <w:t>选项</w:t>
      </w:r>
      <w:r>
        <w:rPr>
          <w:rFonts w:ascii="Arial" w:hAnsi="Arial" w:cs="Arial"/>
          <w:color w:val="000000"/>
          <w:sz w:val="21"/>
          <w:szCs w:val="21"/>
        </w:rPr>
        <w:t>C</w:t>
      </w:r>
      <w:r>
        <w:rPr>
          <w:rFonts w:ascii="Arial" w:hAnsi="Arial" w:cs="Arial"/>
          <w:color w:val="000000"/>
          <w:sz w:val="21"/>
          <w:szCs w:val="21"/>
        </w:rPr>
        <w:t>：投保单与保险单或者其他保险凭证不一致的，以投保单为准，但不一致的情形系经保险人说明并经投保人同意的，以投保人签收的保险单或者其他保险凭证载明的内容为准。</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二、、保险合同</w:t>
      </w:r>
      <w:r>
        <w:rPr>
          <w:rFonts w:ascii="Arial" w:hAnsi="Arial" w:cs="Arial"/>
          <w:color w:val="000000"/>
          <w:sz w:val="21"/>
          <w:szCs w:val="21"/>
        </w:rPr>
        <w:t>(P165-P166)</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72460"/>
            <wp:effectExtent l="0" t="0" r="0" b="8890"/>
            <wp:docPr id="87" name="图片 87" descr="http://img.wangxiao.cn/bjupload/2019-09-12/5ab756a2-8d6d-421a-ac7b-f119da718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g.wangxiao.cn/bjupload/2019-09-12/5ab756a2-8d6d-421a-ac7b-f119da7183d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17246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68955"/>
            <wp:effectExtent l="0" t="0" r="0" b="0"/>
            <wp:docPr id="86" name="图片 86" descr="http://img.wangxiao.cn/bjupload/2019-09-12/f3612c99-1de8-40b5-8b14-8121f64ae6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g.wangxiao.cn/bjupload/2019-09-12/f3612c99-1de8-40b5-8b14-8121f64ae64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06895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10. </w:t>
      </w:r>
      <w:r>
        <w:rPr>
          <w:rFonts w:ascii="Arial" w:hAnsi="Arial" w:cs="Arial"/>
          <w:color w:val="000000"/>
          <w:sz w:val="21"/>
          <w:szCs w:val="21"/>
        </w:rPr>
        <w:t>赵某、钱某、孙某、李某为甲有限责任公司</w:t>
      </w:r>
      <w:r>
        <w:rPr>
          <w:rFonts w:ascii="Arial" w:hAnsi="Arial" w:cs="Arial"/>
          <w:color w:val="000000"/>
          <w:sz w:val="21"/>
          <w:szCs w:val="21"/>
        </w:rPr>
        <w:t>(</w:t>
      </w:r>
      <w:r>
        <w:rPr>
          <w:rFonts w:ascii="Arial" w:hAnsi="Arial" w:cs="Arial"/>
          <w:color w:val="000000"/>
          <w:sz w:val="21"/>
          <w:szCs w:val="21"/>
        </w:rPr>
        <w:t>下称</w:t>
      </w:r>
      <w:r>
        <w:rPr>
          <w:rFonts w:ascii="Arial" w:hAnsi="Arial" w:cs="Arial"/>
          <w:color w:val="000000"/>
          <w:sz w:val="21"/>
          <w:szCs w:val="21"/>
        </w:rPr>
        <w:t>“</w:t>
      </w:r>
      <w:r>
        <w:rPr>
          <w:rFonts w:ascii="Arial" w:hAnsi="Arial" w:cs="Arial"/>
          <w:color w:val="000000"/>
          <w:sz w:val="21"/>
          <w:szCs w:val="21"/>
        </w:rPr>
        <w:t>甲公司</w:t>
      </w:r>
      <w:r>
        <w:rPr>
          <w:rFonts w:ascii="Arial" w:hAnsi="Arial" w:cs="Arial"/>
          <w:color w:val="000000"/>
          <w:sz w:val="21"/>
          <w:szCs w:val="21"/>
        </w:rPr>
        <w:t>”)</w:t>
      </w:r>
      <w:r>
        <w:rPr>
          <w:rFonts w:ascii="Arial" w:hAnsi="Arial" w:cs="Arial"/>
          <w:color w:val="000000"/>
          <w:sz w:val="21"/>
          <w:szCs w:val="21"/>
        </w:rPr>
        <w:t>的股东，分别持股</w:t>
      </w:r>
      <w:r>
        <w:rPr>
          <w:rFonts w:ascii="Arial" w:hAnsi="Arial" w:cs="Arial"/>
          <w:color w:val="000000"/>
          <w:sz w:val="21"/>
          <w:szCs w:val="21"/>
        </w:rPr>
        <w:t>40%</w:t>
      </w:r>
      <w:r>
        <w:rPr>
          <w:rFonts w:ascii="Arial" w:hAnsi="Arial" w:cs="Arial"/>
          <w:color w:val="000000"/>
          <w:sz w:val="21"/>
          <w:szCs w:val="21"/>
        </w:rPr>
        <w:t>、</w:t>
      </w:r>
      <w:r>
        <w:rPr>
          <w:rFonts w:ascii="Arial" w:hAnsi="Arial" w:cs="Arial"/>
          <w:color w:val="000000"/>
          <w:sz w:val="21"/>
          <w:szCs w:val="21"/>
        </w:rPr>
        <w:t>30%</w:t>
      </w:r>
      <w:r>
        <w:rPr>
          <w:rFonts w:ascii="Arial" w:hAnsi="Arial" w:cs="Arial"/>
          <w:color w:val="000000"/>
          <w:sz w:val="21"/>
          <w:szCs w:val="21"/>
        </w:rPr>
        <w:t>、</w:t>
      </w:r>
      <w:r>
        <w:rPr>
          <w:rFonts w:ascii="Arial" w:hAnsi="Arial" w:cs="Arial"/>
          <w:color w:val="000000"/>
          <w:sz w:val="21"/>
          <w:szCs w:val="21"/>
        </w:rPr>
        <w:t>20%</w:t>
      </w:r>
      <w:r>
        <w:rPr>
          <w:rFonts w:ascii="Arial" w:hAnsi="Arial" w:cs="Arial"/>
          <w:color w:val="000000"/>
          <w:sz w:val="21"/>
          <w:szCs w:val="21"/>
        </w:rPr>
        <w:t>、和</w:t>
      </w:r>
      <w:r>
        <w:rPr>
          <w:rFonts w:ascii="Arial" w:hAnsi="Arial" w:cs="Arial"/>
          <w:color w:val="000000"/>
          <w:sz w:val="21"/>
          <w:szCs w:val="21"/>
        </w:rPr>
        <w:t>10%</w:t>
      </w:r>
      <w:r>
        <w:rPr>
          <w:rFonts w:ascii="Arial" w:hAnsi="Arial" w:cs="Arial"/>
          <w:color w:val="000000"/>
          <w:sz w:val="21"/>
          <w:szCs w:val="21"/>
        </w:rPr>
        <w:t>。公司章程对表决权行使及股东会议事规则无特别规定。为扩大公司规模，甲公司董事会制订了吸收合并乙公司的方案，为此，甲公司召开股东会会议，赵某和钱某赞成合并，孙某和李某表示反对。下列关于甲公司此次股东会决议能否通过的表述中，正确的是</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该决议必须经甲公司的</w:t>
      </w:r>
      <w:r>
        <w:rPr>
          <w:rFonts w:ascii="Arial" w:hAnsi="Arial" w:cs="Arial"/>
          <w:color w:val="000000"/>
          <w:sz w:val="21"/>
          <w:szCs w:val="21"/>
        </w:rPr>
        <w:t>2/3</w:t>
      </w:r>
      <w:r>
        <w:rPr>
          <w:rFonts w:ascii="Arial" w:hAnsi="Arial" w:cs="Arial"/>
          <w:color w:val="000000"/>
          <w:sz w:val="21"/>
          <w:szCs w:val="21"/>
        </w:rPr>
        <w:t>以上股东同意才能通过，因孙某和李某不同意而不能通过</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该决议必须经甲公司代表</w:t>
      </w:r>
      <w:r>
        <w:rPr>
          <w:rFonts w:ascii="Arial" w:hAnsi="Arial" w:cs="Arial"/>
          <w:color w:val="000000"/>
          <w:sz w:val="21"/>
          <w:szCs w:val="21"/>
        </w:rPr>
        <w:t>3/4</w:t>
      </w:r>
      <w:r>
        <w:rPr>
          <w:rFonts w:ascii="Arial" w:hAnsi="Arial" w:cs="Arial"/>
          <w:color w:val="000000"/>
          <w:sz w:val="21"/>
          <w:szCs w:val="21"/>
        </w:rPr>
        <w:t>以上表决权的股东同意才能通过，赵某和钱某所持表决权不足</w:t>
      </w:r>
      <w:r>
        <w:rPr>
          <w:rFonts w:ascii="Arial" w:hAnsi="Arial" w:cs="Arial"/>
          <w:color w:val="000000"/>
          <w:sz w:val="21"/>
          <w:szCs w:val="21"/>
        </w:rPr>
        <w:t>3/4</w:t>
      </w:r>
      <w:r>
        <w:rPr>
          <w:rFonts w:ascii="Arial" w:hAnsi="Arial" w:cs="Arial"/>
          <w:color w:val="000000"/>
          <w:sz w:val="21"/>
          <w:szCs w:val="21"/>
        </w:rPr>
        <w:t>，因此，该决议不能通过</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该决议必须经甲公司代表</w:t>
      </w:r>
      <w:r>
        <w:rPr>
          <w:rFonts w:ascii="Arial" w:hAnsi="Arial" w:cs="Arial"/>
          <w:color w:val="000000"/>
          <w:sz w:val="21"/>
          <w:szCs w:val="21"/>
        </w:rPr>
        <w:t>2/3</w:t>
      </w:r>
      <w:r>
        <w:rPr>
          <w:rFonts w:ascii="Arial" w:hAnsi="Arial" w:cs="Arial"/>
          <w:color w:val="000000"/>
          <w:sz w:val="21"/>
          <w:szCs w:val="21"/>
        </w:rPr>
        <w:t>以上表决权的股东同意才能通过，赵某和钱某所持表决权已达</w:t>
      </w:r>
      <w:r>
        <w:rPr>
          <w:rFonts w:ascii="Arial" w:hAnsi="Arial" w:cs="Arial"/>
          <w:color w:val="000000"/>
          <w:sz w:val="21"/>
          <w:szCs w:val="21"/>
        </w:rPr>
        <w:t>2/3</w:t>
      </w:r>
      <w:r>
        <w:rPr>
          <w:rFonts w:ascii="Arial" w:hAnsi="Arial" w:cs="Arial"/>
          <w:color w:val="000000"/>
          <w:sz w:val="21"/>
          <w:szCs w:val="21"/>
        </w:rPr>
        <w:t>以上，因此，该决议通过</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该决议必须经甲公司的全体股东一致同意才能通过，因孙某和李某不同意而不能通过</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【解析】股东会会议</w:t>
      </w:r>
      <w:proofErr w:type="gramStart"/>
      <w:r>
        <w:rPr>
          <w:rFonts w:ascii="Arial" w:hAnsi="Arial" w:cs="Arial"/>
          <w:color w:val="000000"/>
          <w:sz w:val="21"/>
          <w:szCs w:val="21"/>
        </w:rPr>
        <w:t>作出</w:t>
      </w:r>
      <w:proofErr w:type="gramEnd"/>
      <w:r>
        <w:rPr>
          <w:rFonts w:ascii="Arial" w:hAnsi="Arial" w:cs="Arial"/>
          <w:color w:val="000000"/>
          <w:sz w:val="21"/>
          <w:szCs w:val="21"/>
        </w:rPr>
        <w:t>修改公司章程、增加或者减少注册资本的决议，以及公司合并、分立、解散或者变更公司形式的决议，必须经代表</w:t>
      </w:r>
      <w:r>
        <w:rPr>
          <w:rFonts w:ascii="Arial" w:hAnsi="Arial" w:cs="Arial"/>
          <w:color w:val="000000"/>
          <w:sz w:val="21"/>
          <w:szCs w:val="21"/>
        </w:rPr>
        <w:t>2/3</w:t>
      </w:r>
      <w:r>
        <w:rPr>
          <w:rFonts w:ascii="Arial" w:hAnsi="Arial" w:cs="Arial"/>
          <w:color w:val="000000"/>
          <w:sz w:val="21"/>
          <w:szCs w:val="21"/>
        </w:rPr>
        <w:t>以上表权的股东通过。</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二、有限责任公司的组织机构</w:t>
      </w:r>
      <w:r>
        <w:rPr>
          <w:rFonts w:ascii="Arial" w:hAnsi="Arial" w:cs="Arial"/>
          <w:color w:val="000000"/>
          <w:sz w:val="21"/>
          <w:szCs w:val="21"/>
        </w:rPr>
        <w:t>——</w:t>
      </w:r>
      <w:r>
        <w:rPr>
          <w:rFonts w:ascii="Arial" w:hAnsi="Arial" w:cs="Arial"/>
          <w:color w:val="000000"/>
          <w:sz w:val="21"/>
          <w:szCs w:val="21"/>
        </w:rPr>
        <w:t>股东会</w:t>
      </w:r>
      <w:r>
        <w:rPr>
          <w:rFonts w:ascii="Arial" w:hAnsi="Arial" w:cs="Arial"/>
          <w:color w:val="000000"/>
          <w:sz w:val="21"/>
          <w:szCs w:val="21"/>
        </w:rPr>
        <w:t>(P41)</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93085"/>
            <wp:effectExtent l="0" t="0" r="0" b="0"/>
            <wp:docPr id="85" name="图片 85" descr="http://img.wangxiao.cn/bjupload/2019-09-12/f13ce8a9-9623-422d-bce1-ff4333ffb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g.wangxiao.cn/bjupload/2019-09-12/f13ce8a9-9623-422d-bce1-ff4333ffbb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11.</w:t>
      </w:r>
      <w:r>
        <w:rPr>
          <w:rFonts w:ascii="Arial" w:hAnsi="Arial" w:cs="Arial"/>
          <w:color w:val="000000"/>
          <w:sz w:val="21"/>
          <w:szCs w:val="21"/>
        </w:rPr>
        <w:t>王某</w:t>
      </w:r>
      <w:r>
        <w:rPr>
          <w:rFonts w:ascii="Arial" w:hAnsi="Arial" w:cs="Arial"/>
          <w:color w:val="000000"/>
          <w:sz w:val="21"/>
          <w:szCs w:val="21"/>
        </w:rPr>
        <w:t>13</w:t>
      </w:r>
      <w:r>
        <w:rPr>
          <w:rFonts w:ascii="Arial" w:hAnsi="Arial" w:cs="Arial"/>
          <w:color w:val="000000"/>
          <w:sz w:val="21"/>
          <w:szCs w:val="21"/>
        </w:rPr>
        <w:t>周岁生日时，爷爷送其价值</w:t>
      </w:r>
      <w:r>
        <w:rPr>
          <w:rFonts w:ascii="Arial" w:hAnsi="Arial" w:cs="Arial"/>
          <w:color w:val="000000"/>
          <w:sz w:val="21"/>
          <w:szCs w:val="21"/>
        </w:rPr>
        <w:t>1</w:t>
      </w:r>
      <w:r>
        <w:rPr>
          <w:rFonts w:ascii="Arial" w:hAnsi="Arial" w:cs="Arial"/>
          <w:color w:val="000000"/>
          <w:sz w:val="21"/>
          <w:szCs w:val="21"/>
        </w:rPr>
        <w:t>万元的电脑一台，奶奶送其价值</w:t>
      </w:r>
      <w:r>
        <w:rPr>
          <w:rFonts w:ascii="Arial" w:hAnsi="Arial" w:cs="Arial"/>
          <w:color w:val="000000"/>
          <w:sz w:val="21"/>
          <w:szCs w:val="21"/>
        </w:rPr>
        <w:t>50</w:t>
      </w:r>
      <w:r>
        <w:rPr>
          <w:rFonts w:ascii="Arial" w:hAnsi="Arial" w:cs="Arial"/>
          <w:color w:val="000000"/>
          <w:sz w:val="21"/>
          <w:szCs w:val="21"/>
        </w:rPr>
        <w:t>元的棒球帽一顶。同年某天，王某未事先征得法定代理人的同意，将其电脑与棒球</w:t>
      </w:r>
      <w:proofErr w:type="gramStart"/>
      <w:r>
        <w:rPr>
          <w:rFonts w:ascii="Arial" w:hAnsi="Arial" w:cs="Arial"/>
          <w:color w:val="000000"/>
          <w:sz w:val="21"/>
          <w:szCs w:val="21"/>
        </w:rPr>
        <w:t>帽分别</w:t>
      </w:r>
      <w:proofErr w:type="gramEnd"/>
      <w:r>
        <w:rPr>
          <w:rFonts w:ascii="Arial" w:hAnsi="Arial" w:cs="Arial"/>
          <w:color w:val="000000"/>
          <w:sz w:val="21"/>
          <w:szCs w:val="21"/>
        </w:rPr>
        <w:t>赠送给同班同学。下列关于王某行为效力的表述中，正确的是</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赠送棒球帽的行为效力待定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受赠棒球帽的行为有效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赠送电脑的行为无效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受赠电脑的行为效力待定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8</w:t>
      </w:r>
      <w:r>
        <w:rPr>
          <w:rFonts w:ascii="Arial" w:hAnsi="Arial" w:cs="Arial"/>
          <w:color w:val="000000"/>
          <w:sz w:val="21"/>
          <w:szCs w:val="21"/>
        </w:rPr>
        <w:t>周岁以上的未成年人为限制民事行为能力人。</w:t>
      </w:r>
      <w:r>
        <w:rPr>
          <w:rFonts w:ascii="Arial" w:hAnsi="Arial" w:cs="Arial"/>
          <w:color w:val="000000"/>
          <w:sz w:val="21"/>
          <w:szCs w:val="21"/>
        </w:rPr>
        <w:t>(1)</w:t>
      </w:r>
      <w:r>
        <w:rPr>
          <w:rFonts w:ascii="Arial" w:hAnsi="Arial" w:cs="Arial"/>
          <w:color w:val="000000"/>
          <w:sz w:val="21"/>
          <w:szCs w:val="21"/>
        </w:rPr>
        <w:t>选项</w:t>
      </w:r>
      <w:r>
        <w:rPr>
          <w:rFonts w:ascii="Arial" w:hAnsi="Arial" w:cs="Arial"/>
          <w:color w:val="000000"/>
          <w:sz w:val="21"/>
          <w:szCs w:val="21"/>
        </w:rPr>
        <w:t>AC</w:t>
      </w:r>
      <w:r>
        <w:rPr>
          <w:rFonts w:ascii="Arial" w:hAnsi="Arial" w:cs="Arial"/>
          <w:color w:val="000000"/>
          <w:sz w:val="21"/>
          <w:szCs w:val="21"/>
        </w:rPr>
        <w:t>：限制民事行为能力人独立实施与其年龄、</w:t>
      </w:r>
      <w:hyperlink r:id="rId22" w:tgtFrame="_blank" w:tooltip="智力" w:history="1">
        <w:r>
          <w:rPr>
            <w:rStyle w:val="a5"/>
            <w:rFonts w:ascii="Arial" w:hAnsi="Arial" w:cs="Arial"/>
            <w:sz w:val="21"/>
            <w:szCs w:val="21"/>
          </w:rPr>
          <w:t>智力</w:t>
        </w:r>
      </w:hyperlink>
      <w:r>
        <w:rPr>
          <w:rFonts w:ascii="Arial" w:hAnsi="Arial" w:cs="Arial"/>
          <w:color w:val="000000"/>
          <w:sz w:val="21"/>
          <w:szCs w:val="21"/>
        </w:rPr>
        <w:t>或精神健康状况相适应的民事法律行为有效</w:t>
      </w:r>
      <w:r>
        <w:rPr>
          <w:rFonts w:ascii="Arial" w:hAnsi="Arial" w:cs="Arial"/>
          <w:color w:val="000000"/>
          <w:sz w:val="21"/>
          <w:szCs w:val="21"/>
        </w:rPr>
        <w:t>;</w:t>
      </w:r>
      <w:r>
        <w:rPr>
          <w:rFonts w:ascii="Arial" w:hAnsi="Arial" w:cs="Arial"/>
          <w:color w:val="000000"/>
          <w:sz w:val="21"/>
          <w:szCs w:val="21"/>
        </w:rPr>
        <w:t>限制民事行为能力人独立实施的、非纯获利益、非与其行为能力相适应的民事法律行为，效力待定。</w:t>
      </w:r>
      <w:r>
        <w:rPr>
          <w:rFonts w:ascii="Arial" w:hAnsi="Arial" w:cs="Arial"/>
          <w:color w:val="000000"/>
          <w:sz w:val="21"/>
          <w:szCs w:val="21"/>
        </w:rPr>
        <w:t>(2)</w:t>
      </w:r>
      <w:r>
        <w:rPr>
          <w:rFonts w:ascii="Arial" w:hAnsi="Arial" w:cs="Arial"/>
          <w:color w:val="000000"/>
          <w:sz w:val="21"/>
          <w:szCs w:val="21"/>
        </w:rPr>
        <w:t>选项</w:t>
      </w:r>
      <w:r>
        <w:rPr>
          <w:rFonts w:ascii="Arial" w:hAnsi="Arial" w:cs="Arial"/>
          <w:color w:val="000000"/>
          <w:sz w:val="21"/>
          <w:szCs w:val="21"/>
        </w:rPr>
        <w:t>BD</w:t>
      </w:r>
      <w:r>
        <w:rPr>
          <w:rFonts w:ascii="Arial" w:hAnsi="Arial" w:cs="Arial"/>
          <w:color w:val="000000"/>
          <w:sz w:val="21"/>
          <w:szCs w:val="21"/>
        </w:rPr>
        <w:t>：限制民事行为能力人独立实施纯获利益的民事法律行为有效。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【考点】第一章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一、法律行为</w:t>
      </w:r>
      <w:r>
        <w:rPr>
          <w:rFonts w:ascii="Arial" w:hAnsi="Arial" w:cs="Arial"/>
          <w:color w:val="000000"/>
          <w:sz w:val="21"/>
          <w:szCs w:val="21"/>
        </w:rPr>
        <w:t>(P7)</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93085"/>
            <wp:effectExtent l="0" t="0" r="0" b="0"/>
            <wp:docPr id="84" name="图片 84" descr="http://img.wangxiao.cn/bjupload/2019-09-12/a17e3ee3-2e5a-43e2-9582-31285b03b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g.wangxiao.cn/bjupload/2019-09-12/a17e3ee3-2e5a-43e2-9582-31285b03bd6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w:t>
      </w:r>
      <w:proofErr w:type="gramStart"/>
      <w:r>
        <w:rPr>
          <w:rFonts w:ascii="Arial" w:hAnsi="Arial" w:cs="Arial"/>
          <w:color w:val="000000"/>
          <w:sz w:val="21"/>
          <w:szCs w:val="21"/>
        </w:rPr>
        <w:t>甲居民</w:t>
      </w:r>
      <w:proofErr w:type="gramEnd"/>
      <w:r>
        <w:rPr>
          <w:rFonts w:ascii="Arial" w:hAnsi="Arial" w:cs="Arial"/>
          <w:color w:val="000000"/>
          <w:sz w:val="21"/>
          <w:szCs w:val="21"/>
        </w:rPr>
        <w:t>企业是一家国家重点扶持的高新技术企业。</w:t>
      </w:r>
      <w:r>
        <w:rPr>
          <w:rFonts w:ascii="Arial" w:hAnsi="Arial" w:cs="Arial"/>
          <w:color w:val="000000"/>
          <w:sz w:val="21"/>
          <w:szCs w:val="21"/>
        </w:rPr>
        <w:t>2018</w:t>
      </w:r>
      <w:r>
        <w:rPr>
          <w:rFonts w:ascii="Arial" w:hAnsi="Arial" w:cs="Arial"/>
          <w:color w:val="000000"/>
          <w:sz w:val="21"/>
          <w:szCs w:val="21"/>
        </w:rPr>
        <w:t>年</w:t>
      </w:r>
      <w:proofErr w:type="gramStart"/>
      <w:r>
        <w:rPr>
          <w:rFonts w:ascii="Arial" w:hAnsi="Arial" w:cs="Arial"/>
          <w:color w:val="000000"/>
          <w:sz w:val="21"/>
          <w:szCs w:val="21"/>
        </w:rPr>
        <w:t>甲居民</w:t>
      </w:r>
      <w:proofErr w:type="gramEnd"/>
      <w:r>
        <w:rPr>
          <w:rFonts w:ascii="Arial" w:hAnsi="Arial" w:cs="Arial"/>
          <w:color w:val="000000"/>
          <w:sz w:val="21"/>
          <w:szCs w:val="21"/>
        </w:rPr>
        <w:t>企业将一项符合条件的技术转让给乙企业，净所得为</w:t>
      </w:r>
      <w:r>
        <w:rPr>
          <w:rFonts w:ascii="Arial" w:hAnsi="Arial" w:cs="Arial"/>
          <w:color w:val="000000"/>
          <w:sz w:val="21"/>
          <w:szCs w:val="21"/>
        </w:rPr>
        <w:t>100</w:t>
      </w:r>
      <w:r>
        <w:rPr>
          <w:rFonts w:ascii="Arial" w:hAnsi="Arial" w:cs="Arial"/>
          <w:color w:val="000000"/>
          <w:sz w:val="21"/>
          <w:szCs w:val="21"/>
        </w:rPr>
        <w:t>万元。该笔转让所得应纳的企业所得税额为</w:t>
      </w:r>
      <w:r>
        <w:rPr>
          <w:rFonts w:ascii="Arial" w:hAnsi="Arial" w:cs="Arial"/>
          <w:color w:val="000000"/>
          <w:sz w:val="21"/>
          <w:szCs w:val="21"/>
        </w:rPr>
        <w:t>( )</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A.10</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B.20</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C.15</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D.0</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【解析】对符合条件的居民企业的技术转让所得不超过</w:t>
      </w:r>
      <w:r>
        <w:rPr>
          <w:rFonts w:ascii="Arial" w:hAnsi="Arial" w:cs="Arial"/>
          <w:color w:val="000000"/>
          <w:sz w:val="21"/>
          <w:szCs w:val="21"/>
        </w:rPr>
        <w:t>500</w:t>
      </w:r>
      <w:r>
        <w:rPr>
          <w:rFonts w:ascii="Arial" w:hAnsi="Arial" w:cs="Arial"/>
          <w:color w:val="000000"/>
          <w:sz w:val="21"/>
          <w:szCs w:val="21"/>
        </w:rPr>
        <w:t>万元的部分，免征企业所得税，超过</w:t>
      </w:r>
      <w:r>
        <w:rPr>
          <w:rFonts w:ascii="Arial" w:hAnsi="Arial" w:cs="Arial"/>
          <w:color w:val="000000"/>
          <w:sz w:val="21"/>
          <w:szCs w:val="21"/>
        </w:rPr>
        <w:t>500</w:t>
      </w:r>
      <w:r>
        <w:rPr>
          <w:rFonts w:ascii="Arial" w:hAnsi="Arial" w:cs="Arial"/>
          <w:color w:val="000000"/>
          <w:sz w:val="21"/>
          <w:szCs w:val="21"/>
        </w:rPr>
        <w:t>万元的部分，减半征收企业所得税。本题</w:t>
      </w:r>
      <w:r>
        <w:rPr>
          <w:rFonts w:ascii="Arial" w:hAnsi="Arial" w:cs="Arial"/>
          <w:color w:val="000000"/>
          <w:sz w:val="21"/>
          <w:szCs w:val="21"/>
        </w:rPr>
        <w:t>“</w:t>
      </w:r>
      <w:r>
        <w:rPr>
          <w:rFonts w:ascii="Arial" w:hAnsi="Arial" w:cs="Arial"/>
          <w:color w:val="000000"/>
          <w:sz w:val="21"/>
          <w:szCs w:val="21"/>
        </w:rPr>
        <w:t>净所得为</w:t>
      </w:r>
      <w:r>
        <w:rPr>
          <w:rFonts w:ascii="Arial" w:hAnsi="Arial" w:cs="Arial"/>
          <w:color w:val="000000"/>
          <w:sz w:val="21"/>
          <w:szCs w:val="21"/>
        </w:rPr>
        <w:t>100</w:t>
      </w:r>
      <w:r>
        <w:rPr>
          <w:rFonts w:ascii="Arial" w:hAnsi="Arial" w:cs="Arial"/>
          <w:color w:val="000000"/>
          <w:sz w:val="21"/>
          <w:szCs w:val="21"/>
        </w:rPr>
        <w:t>万元</w:t>
      </w:r>
      <w:r>
        <w:rPr>
          <w:rFonts w:ascii="Arial" w:hAnsi="Arial" w:cs="Arial"/>
          <w:color w:val="000000"/>
          <w:sz w:val="21"/>
          <w:szCs w:val="21"/>
        </w:rPr>
        <w:t>”</w:t>
      </w:r>
      <w:r>
        <w:rPr>
          <w:rFonts w:ascii="Arial" w:hAnsi="Arial" w:cs="Arial"/>
          <w:color w:val="000000"/>
          <w:sz w:val="21"/>
          <w:szCs w:val="21"/>
        </w:rPr>
        <w:t>，小于</w:t>
      </w:r>
      <w:r>
        <w:rPr>
          <w:rFonts w:ascii="Arial" w:hAnsi="Arial" w:cs="Arial"/>
          <w:color w:val="000000"/>
          <w:sz w:val="21"/>
          <w:szCs w:val="21"/>
        </w:rPr>
        <w:t>500</w:t>
      </w:r>
      <w:r>
        <w:rPr>
          <w:rFonts w:ascii="Arial" w:hAnsi="Arial" w:cs="Arial"/>
          <w:color w:val="000000"/>
          <w:sz w:val="21"/>
          <w:szCs w:val="21"/>
        </w:rPr>
        <w:t>万元，属于免税的部分，故应纳税额为</w:t>
      </w:r>
      <w:r>
        <w:rPr>
          <w:rFonts w:ascii="Arial" w:hAnsi="Arial" w:cs="Arial"/>
          <w:color w:val="000000"/>
          <w:sz w:val="21"/>
          <w:szCs w:val="21"/>
        </w:rPr>
        <w:t>0</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第五节</w:t>
      </w:r>
      <w:r>
        <w:rPr>
          <w:rFonts w:ascii="Arial" w:hAnsi="Arial" w:cs="Arial"/>
          <w:color w:val="000000"/>
          <w:sz w:val="21"/>
          <w:szCs w:val="21"/>
        </w:rPr>
        <w:t xml:space="preserve"> </w:t>
      </w:r>
      <w:r>
        <w:rPr>
          <w:rFonts w:ascii="Arial" w:hAnsi="Arial" w:cs="Arial"/>
          <w:color w:val="000000"/>
          <w:sz w:val="21"/>
          <w:szCs w:val="21"/>
        </w:rPr>
        <w:t>四、低税率优惠</w:t>
      </w:r>
      <w:r>
        <w:rPr>
          <w:rFonts w:ascii="Arial" w:hAnsi="Arial" w:cs="Arial"/>
          <w:color w:val="000000"/>
          <w:sz w:val="21"/>
          <w:szCs w:val="21"/>
        </w:rPr>
        <w:t>(P337)</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8965"/>
            <wp:effectExtent l="0" t="0" r="0" b="0"/>
            <wp:docPr id="83" name="图片 83" descr="http://img.wangxiao.cn/bjupload/2019-09-12/ac53d272-737c-4e93-ab50-1e02d53cc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g.wangxiao.cn/bjupload/2019-09-12/ac53d272-737c-4e93-ab50-1e02d53cca8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14896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68955"/>
            <wp:effectExtent l="0" t="0" r="0" b="0"/>
            <wp:docPr id="82" name="图片 82" descr="http://img.wangxiao.cn/bjupload/2019-09-12/c0fee8fa-29e3-4751-a526-c74c4f9cab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g.wangxiao.cn/bjupload/2019-09-12/c0fee8fa-29e3-4751-a526-c74c4f9cabf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6895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40234" w:rsidRDefault="00F40234" w:rsidP="00F40234">
      <w:pPr>
        <w:pStyle w:val="a3"/>
        <w:spacing w:before="75" w:beforeAutospacing="0" w:after="75" w:afterAutospacing="0"/>
        <w:rPr>
          <w:rFonts w:ascii="Arial" w:hAnsi="Arial" w:cs="Arial"/>
          <w:color w:val="000000"/>
          <w:sz w:val="21"/>
          <w:szCs w:val="21"/>
        </w:rPr>
      </w:pPr>
      <w:hyperlink r:id="rId26"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40234" w:rsidRDefault="00F40234" w:rsidP="00F40234">
      <w:pPr>
        <w:pStyle w:val="a3"/>
        <w:spacing w:before="75" w:beforeAutospacing="0" w:after="75" w:afterAutospacing="0"/>
        <w:rPr>
          <w:rFonts w:ascii="Arial" w:hAnsi="Arial" w:cs="Arial"/>
          <w:color w:val="000000"/>
          <w:sz w:val="21"/>
          <w:szCs w:val="21"/>
        </w:rPr>
      </w:pPr>
      <w:hyperlink r:id="rId27"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多项选择题</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二、多项选择题</w:t>
      </w:r>
      <w:r>
        <w:rPr>
          <w:rStyle w:val="a4"/>
          <w:rFonts w:ascii="Arial" w:hAnsi="Arial" w:cs="Arial"/>
          <w:color w:val="000000"/>
          <w:sz w:val="21"/>
          <w:szCs w:val="21"/>
        </w:rPr>
        <w:t>(</w:t>
      </w:r>
      <w:r>
        <w:rPr>
          <w:rStyle w:val="a4"/>
          <w:rFonts w:ascii="Arial" w:hAnsi="Arial" w:cs="Arial"/>
          <w:color w:val="000000"/>
          <w:sz w:val="21"/>
          <w:szCs w:val="21"/>
        </w:rPr>
        <w:t>本类题共</w:t>
      </w:r>
      <w:r>
        <w:rPr>
          <w:rStyle w:val="a4"/>
          <w:rFonts w:ascii="Arial" w:hAnsi="Arial" w:cs="Arial"/>
          <w:color w:val="000000"/>
          <w:sz w:val="21"/>
          <w:szCs w:val="21"/>
        </w:rPr>
        <w:t>15</w:t>
      </w:r>
      <w:r>
        <w:rPr>
          <w:rStyle w:val="a4"/>
          <w:rFonts w:ascii="Arial" w:hAnsi="Arial" w:cs="Arial"/>
          <w:color w:val="000000"/>
          <w:sz w:val="21"/>
          <w:szCs w:val="21"/>
        </w:rPr>
        <w:t>小题，每小题</w:t>
      </w:r>
      <w:r>
        <w:rPr>
          <w:rStyle w:val="a4"/>
          <w:rFonts w:ascii="Arial" w:hAnsi="Arial" w:cs="Arial"/>
          <w:color w:val="000000"/>
          <w:sz w:val="21"/>
          <w:szCs w:val="21"/>
        </w:rPr>
        <w:t>2</w:t>
      </w:r>
      <w:r>
        <w:rPr>
          <w:rStyle w:val="a4"/>
          <w:rFonts w:ascii="Arial" w:hAnsi="Arial" w:cs="Arial"/>
          <w:color w:val="000000"/>
          <w:sz w:val="21"/>
          <w:szCs w:val="21"/>
        </w:rPr>
        <w:t>分，共</w:t>
      </w:r>
      <w:r>
        <w:rPr>
          <w:rStyle w:val="a4"/>
          <w:rFonts w:ascii="Arial" w:hAnsi="Arial" w:cs="Arial"/>
          <w:color w:val="000000"/>
          <w:sz w:val="21"/>
          <w:szCs w:val="21"/>
        </w:rPr>
        <w:t>30</w:t>
      </w:r>
      <w:r>
        <w:rPr>
          <w:rStyle w:val="a4"/>
          <w:rFonts w:ascii="Arial" w:hAnsi="Arial" w:cs="Arial"/>
          <w:color w:val="000000"/>
          <w:sz w:val="21"/>
          <w:szCs w:val="21"/>
        </w:rPr>
        <w:t>分。每小题备选答案中，有两个或两个以上符合题意的正确答案。多选、少选、错选、不选均不得分。请使用计算机鼠标在计算机答题界面上点击试题答案备选项前的按钮</w:t>
      </w:r>
      <w:r>
        <w:rPr>
          <w:rStyle w:val="a4"/>
          <w:rFonts w:ascii="Arial" w:hAnsi="Arial" w:cs="Arial"/>
          <w:color w:val="000000"/>
          <w:sz w:val="21"/>
          <w:szCs w:val="21"/>
        </w:rPr>
        <w:t>“”</w:t>
      </w:r>
      <w:r>
        <w:rPr>
          <w:rStyle w:val="a4"/>
          <w:rFonts w:ascii="Arial" w:hAnsi="Arial" w:cs="Arial"/>
          <w:color w:val="000000"/>
          <w:sz w:val="21"/>
          <w:szCs w:val="21"/>
        </w:rPr>
        <w:t>作答</w:t>
      </w:r>
      <w:r>
        <w:rPr>
          <w:rStyle w:val="a4"/>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根据政府采购法律制度的规定，不列各项中，属于供应商应当具备的条件有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参与政府采购活动前</w:t>
      </w:r>
      <w:r>
        <w:rPr>
          <w:rFonts w:ascii="Arial" w:hAnsi="Arial" w:cs="Arial"/>
          <w:color w:val="000000"/>
          <w:sz w:val="21"/>
          <w:szCs w:val="21"/>
        </w:rPr>
        <w:t>2</w:t>
      </w:r>
      <w:r>
        <w:rPr>
          <w:rFonts w:ascii="Arial" w:hAnsi="Arial" w:cs="Arial"/>
          <w:color w:val="000000"/>
          <w:sz w:val="21"/>
          <w:szCs w:val="21"/>
        </w:rPr>
        <w:t>年内没有违法记录</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具有履行合同所必需的设备和专业技术能力</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具有独立承担民事责任的能力</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具有良好的商业信用和健全的</w:t>
      </w:r>
      <w:hyperlink r:id="rId28" w:tgtFrame="_blank" w:tooltip="财务会计" w:history="1">
        <w:r>
          <w:rPr>
            <w:rStyle w:val="a5"/>
            <w:rFonts w:ascii="Arial" w:hAnsi="Arial" w:cs="Arial"/>
            <w:sz w:val="21"/>
            <w:szCs w:val="21"/>
          </w:rPr>
          <w:t>财务会计</w:t>
        </w:r>
      </w:hyperlink>
      <w:r>
        <w:rPr>
          <w:rFonts w:ascii="Arial" w:hAnsi="Arial" w:cs="Arial"/>
          <w:color w:val="000000"/>
          <w:sz w:val="21"/>
          <w:szCs w:val="21"/>
        </w:rPr>
        <w:t>制度</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【解析】作为政府采购活动重要主体的供应商应当具备下列法定条件：具有独立承担民事责任的能力</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C)</w:t>
      </w:r>
      <w:r>
        <w:rPr>
          <w:rFonts w:ascii="Arial" w:hAnsi="Arial" w:cs="Arial"/>
          <w:color w:val="000000"/>
          <w:sz w:val="21"/>
          <w:szCs w:val="21"/>
        </w:rPr>
        <w:t>：具有良好的商业信用和健全的财务会计制度</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D);</w:t>
      </w:r>
      <w:r>
        <w:rPr>
          <w:rFonts w:ascii="Arial" w:hAnsi="Arial" w:cs="Arial"/>
          <w:color w:val="000000"/>
          <w:sz w:val="21"/>
          <w:szCs w:val="21"/>
        </w:rPr>
        <w:t>具有履行合同所必需的设备和专业技术能力</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w:t>
      </w:r>
      <w:r>
        <w:rPr>
          <w:rFonts w:ascii="Arial" w:hAnsi="Arial" w:cs="Arial"/>
          <w:color w:val="000000"/>
          <w:sz w:val="21"/>
          <w:szCs w:val="21"/>
        </w:rPr>
        <w:t>有依法交纳税收和社会保障资金的良好记录</w:t>
      </w:r>
      <w:r>
        <w:rPr>
          <w:rFonts w:ascii="Arial" w:hAnsi="Arial" w:cs="Arial"/>
          <w:color w:val="000000"/>
          <w:sz w:val="21"/>
          <w:szCs w:val="21"/>
        </w:rPr>
        <w:t>;</w:t>
      </w:r>
      <w:r>
        <w:rPr>
          <w:rFonts w:ascii="Arial" w:hAnsi="Arial" w:cs="Arial"/>
          <w:color w:val="000000"/>
          <w:sz w:val="21"/>
          <w:szCs w:val="21"/>
        </w:rPr>
        <w:t>参与政府采购活动前</w:t>
      </w:r>
      <w:r>
        <w:rPr>
          <w:rFonts w:ascii="Arial" w:hAnsi="Arial" w:cs="Arial"/>
          <w:color w:val="000000"/>
          <w:sz w:val="21"/>
          <w:szCs w:val="21"/>
        </w:rPr>
        <w:t>3</w:t>
      </w:r>
      <w:r>
        <w:rPr>
          <w:rFonts w:ascii="Arial" w:hAnsi="Arial" w:cs="Arial"/>
          <w:color w:val="000000"/>
          <w:sz w:val="21"/>
          <w:szCs w:val="21"/>
        </w:rPr>
        <w:t>年内，在经营活动中没有重大违法记录</w:t>
      </w:r>
      <w:r>
        <w:rPr>
          <w:rFonts w:ascii="Arial" w:hAnsi="Arial" w:cs="Arial"/>
          <w:color w:val="000000"/>
          <w:sz w:val="21"/>
          <w:szCs w:val="21"/>
        </w:rPr>
        <w:t>;</w:t>
      </w:r>
      <w:r>
        <w:rPr>
          <w:rFonts w:ascii="Arial" w:hAnsi="Arial" w:cs="Arial"/>
          <w:color w:val="000000"/>
          <w:sz w:val="21"/>
          <w:szCs w:val="21"/>
        </w:rPr>
        <w:t>法律、行政法规规定的其他条件。</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第四节</w:t>
      </w:r>
      <w:r>
        <w:rPr>
          <w:rFonts w:ascii="Arial" w:hAnsi="Arial" w:cs="Arial"/>
          <w:color w:val="000000"/>
          <w:sz w:val="21"/>
          <w:szCs w:val="21"/>
        </w:rPr>
        <w:t xml:space="preserve"> </w:t>
      </w:r>
      <w:r>
        <w:rPr>
          <w:rFonts w:ascii="Arial" w:hAnsi="Arial" w:cs="Arial"/>
          <w:color w:val="000000"/>
          <w:sz w:val="21"/>
          <w:szCs w:val="21"/>
        </w:rPr>
        <w:t>三、政府采购方式</w:t>
      </w:r>
      <w:r>
        <w:rPr>
          <w:rFonts w:ascii="Arial" w:hAnsi="Arial" w:cs="Arial"/>
          <w:color w:val="000000"/>
          <w:sz w:val="21"/>
          <w:szCs w:val="21"/>
        </w:rPr>
        <w:t>(P430)</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根据证券法律制度的规定，下列关于要约收购的表述中，正确的有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收购人在要约收购期内不得卖出被收购公司的股票</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收购人在收购要约确定的期限内，不得撤销其收购要约</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收购人在证券交易所之外进行的收购，属于要约收购</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收购人应当编制要约收购报告书，并对报告书摘要</w:t>
      </w:r>
      <w:proofErr w:type="gramStart"/>
      <w:r>
        <w:rPr>
          <w:rFonts w:ascii="Arial" w:hAnsi="Arial" w:cs="Arial"/>
          <w:color w:val="000000"/>
          <w:sz w:val="21"/>
          <w:szCs w:val="21"/>
        </w:rPr>
        <w:t>作出</w:t>
      </w:r>
      <w:proofErr w:type="gramEnd"/>
      <w:r>
        <w:rPr>
          <w:rFonts w:ascii="Arial" w:hAnsi="Arial" w:cs="Arial"/>
          <w:color w:val="000000"/>
          <w:sz w:val="21"/>
          <w:szCs w:val="21"/>
        </w:rPr>
        <w:t>提示性公告</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C</w:t>
      </w:r>
      <w:r>
        <w:rPr>
          <w:rFonts w:ascii="Arial" w:hAnsi="Arial" w:cs="Arial"/>
          <w:color w:val="000000"/>
          <w:sz w:val="21"/>
          <w:szCs w:val="21"/>
        </w:rPr>
        <w:t>：要约收购是指通过证券交易所的证券交易，投资者持有或者协议、其他安排与他人共同持有一个上市公司的股份达到该公司已发行股份的</w:t>
      </w:r>
      <w:r>
        <w:rPr>
          <w:rFonts w:ascii="Arial" w:hAnsi="Arial" w:cs="Arial"/>
          <w:color w:val="000000"/>
          <w:sz w:val="21"/>
          <w:szCs w:val="21"/>
        </w:rPr>
        <w:t>30%</w:t>
      </w:r>
      <w:r>
        <w:rPr>
          <w:rFonts w:ascii="Arial" w:hAnsi="Arial" w:cs="Arial"/>
          <w:color w:val="000000"/>
          <w:sz w:val="21"/>
          <w:szCs w:val="21"/>
        </w:rPr>
        <w:t>时，继续增持股份的，应当采取向被收购公司的股东发出收购要约的方式进行的收购：协议收购是指收购人在证券交易所之外，通过与被收购公司的股东协商一致达成协议，受让其持有的上市公司的股份而进行的收购。</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【考点】上市公司收购概述，要约收购，协议收购</w:t>
      </w:r>
      <w:r>
        <w:rPr>
          <w:rFonts w:ascii="Arial" w:hAnsi="Arial" w:cs="Arial"/>
          <w:color w:val="000000"/>
          <w:sz w:val="21"/>
          <w:szCs w:val="21"/>
        </w:rPr>
        <w:t>(P146</w:t>
      </w:r>
      <w:r>
        <w:rPr>
          <w:rFonts w:ascii="Arial" w:hAnsi="Arial" w:cs="Arial"/>
          <w:color w:val="000000"/>
          <w:sz w:val="21"/>
          <w:szCs w:val="21"/>
        </w:rPr>
        <w:t>、</w:t>
      </w:r>
      <w:r>
        <w:rPr>
          <w:rFonts w:ascii="Arial" w:hAnsi="Arial" w:cs="Arial"/>
          <w:color w:val="000000"/>
          <w:sz w:val="21"/>
          <w:szCs w:val="21"/>
        </w:rPr>
        <w:t>P148-P149)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24835"/>
            <wp:effectExtent l="0" t="0" r="0" b="0"/>
            <wp:docPr id="81" name="图片 81" descr="http://img.wangxiao.cn/bjupload/2019-09-12/5ff762f6-b993-4d10-93cb-f85e31d4a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g.wangxiao.cn/bjupload/2019-09-12/5ff762f6-b993-4d10-93cb-f85e31d4ad8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204210"/>
            <wp:effectExtent l="0" t="0" r="0" b="0"/>
            <wp:docPr id="80" name="图片 80" descr="http://img.wangxiao.cn/bjupload/2019-09-12/2225b4c1-47a5-407e-b103-501753bbd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g.wangxiao.cn/bjupload/2019-09-12/2225b4c1-47a5-407e-b103-501753bbdb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20421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根据公</w:t>
      </w:r>
      <w:hyperlink r:id="rId31" w:tgtFrame="_blank" w:tooltip="司法" w:history="1">
        <w:r>
          <w:rPr>
            <w:rStyle w:val="a5"/>
            <w:rFonts w:ascii="Arial" w:hAnsi="Arial" w:cs="Arial"/>
            <w:sz w:val="21"/>
            <w:szCs w:val="21"/>
          </w:rPr>
          <w:t>司法</w:t>
        </w:r>
      </w:hyperlink>
      <w:r>
        <w:rPr>
          <w:rFonts w:ascii="Arial" w:hAnsi="Arial" w:cs="Arial"/>
          <w:color w:val="000000"/>
          <w:sz w:val="21"/>
          <w:szCs w:val="21"/>
        </w:rPr>
        <w:t>律制度的规定，下列各项中，属于有限责任公司章程应当载明的有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公司经营范围</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公司法定代表人</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公司注册资本</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公司股东的姓名或者名称</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【解析】有限责任公司章程应当载明下列事项</w:t>
      </w:r>
      <w:r>
        <w:rPr>
          <w:rFonts w:ascii="Arial" w:hAnsi="Arial" w:cs="Arial"/>
          <w:color w:val="000000"/>
          <w:sz w:val="21"/>
          <w:szCs w:val="21"/>
        </w:rPr>
        <w:t>(</w:t>
      </w:r>
      <w:r>
        <w:rPr>
          <w:rFonts w:ascii="Arial" w:hAnsi="Arial" w:cs="Arial"/>
          <w:color w:val="000000"/>
          <w:sz w:val="21"/>
          <w:szCs w:val="21"/>
        </w:rPr>
        <w:t>必备事项</w:t>
      </w:r>
      <w:r>
        <w:rPr>
          <w:rFonts w:ascii="Arial" w:hAnsi="Arial" w:cs="Arial"/>
          <w:color w:val="000000"/>
          <w:sz w:val="21"/>
          <w:szCs w:val="21"/>
        </w:rPr>
        <w:t>)</w:t>
      </w:r>
      <w:r>
        <w:rPr>
          <w:rFonts w:ascii="Arial" w:hAnsi="Arial" w:cs="Arial"/>
          <w:color w:val="000000"/>
          <w:sz w:val="21"/>
          <w:szCs w:val="21"/>
        </w:rPr>
        <w:t>：</w:t>
      </w:r>
      <w:r>
        <w:rPr>
          <w:rFonts w:hint="eastAsia"/>
          <w:color w:val="000000"/>
          <w:sz w:val="21"/>
          <w:szCs w:val="21"/>
        </w:rPr>
        <w:t>①</w:t>
      </w:r>
      <w:r>
        <w:rPr>
          <w:rFonts w:ascii="Arial" w:hAnsi="Arial" w:cs="Arial"/>
          <w:color w:val="000000"/>
          <w:sz w:val="21"/>
          <w:szCs w:val="21"/>
        </w:rPr>
        <w:t>公司名称和住所</w:t>
      </w:r>
      <w:r>
        <w:rPr>
          <w:rFonts w:ascii="Arial" w:hAnsi="Arial" w:cs="Arial"/>
          <w:color w:val="000000"/>
          <w:sz w:val="21"/>
          <w:szCs w:val="21"/>
        </w:rPr>
        <w:t>;</w:t>
      </w:r>
      <w:r>
        <w:rPr>
          <w:rFonts w:hint="eastAsia"/>
          <w:color w:val="000000"/>
          <w:sz w:val="21"/>
          <w:szCs w:val="21"/>
        </w:rPr>
        <w:t>②</w:t>
      </w:r>
      <w:r>
        <w:rPr>
          <w:rFonts w:ascii="Arial" w:hAnsi="Arial" w:cs="Arial"/>
          <w:color w:val="000000"/>
          <w:sz w:val="21"/>
          <w:szCs w:val="21"/>
        </w:rPr>
        <w:t>公司经营范围</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A);</w:t>
      </w:r>
      <w:r>
        <w:rPr>
          <w:rFonts w:hint="eastAsia"/>
          <w:color w:val="000000"/>
          <w:sz w:val="21"/>
          <w:szCs w:val="21"/>
        </w:rPr>
        <w:t>③</w:t>
      </w:r>
      <w:r>
        <w:rPr>
          <w:rFonts w:ascii="Arial" w:hAnsi="Arial" w:cs="Arial"/>
          <w:color w:val="000000"/>
          <w:sz w:val="21"/>
          <w:szCs w:val="21"/>
        </w:rPr>
        <w:t>公司注册资本</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C);</w:t>
      </w:r>
      <w:r>
        <w:rPr>
          <w:rFonts w:hint="eastAsia"/>
          <w:color w:val="000000"/>
          <w:sz w:val="21"/>
          <w:szCs w:val="21"/>
        </w:rPr>
        <w:t>④</w:t>
      </w:r>
      <w:r>
        <w:rPr>
          <w:rFonts w:ascii="Arial" w:hAnsi="Arial" w:cs="Arial"/>
          <w:color w:val="000000"/>
          <w:sz w:val="21"/>
          <w:szCs w:val="21"/>
        </w:rPr>
        <w:t>股东的姓名或者名称</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D);</w:t>
      </w:r>
      <w:r>
        <w:rPr>
          <w:rFonts w:hint="eastAsia"/>
          <w:color w:val="000000"/>
          <w:sz w:val="21"/>
          <w:szCs w:val="21"/>
        </w:rPr>
        <w:t>⑤</w:t>
      </w:r>
      <w:r>
        <w:rPr>
          <w:rFonts w:ascii="Arial" w:hAnsi="Arial" w:cs="Arial"/>
          <w:color w:val="000000"/>
          <w:sz w:val="21"/>
          <w:szCs w:val="21"/>
        </w:rPr>
        <w:t>股东的出资方式、出资额和出资时间</w:t>
      </w:r>
      <w:r>
        <w:rPr>
          <w:rFonts w:ascii="Arial" w:hAnsi="Arial" w:cs="Arial"/>
          <w:color w:val="000000"/>
          <w:sz w:val="21"/>
          <w:szCs w:val="21"/>
        </w:rPr>
        <w:t>;@</w:t>
      </w:r>
      <w:r>
        <w:rPr>
          <w:rFonts w:ascii="Arial" w:hAnsi="Arial" w:cs="Arial"/>
          <w:color w:val="000000"/>
          <w:sz w:val="21"/>
          <w:szCs w:val="21"/>
        </w:rPr>
        <w:t>公司的机构及其产生办法、职权、议事规则</w:t>
      </w:r>
      <w:r>
        <w:rPr>
          <w:rFonts w:ascii="Arial" w:hAnsi="Arial" w:cs="Arial"/>
          <w:color w:val="000000"/>
          <w:sz w:val="21"/>
          <w:szCs w:val="21"/>
        </w:rPr>
        <w:t>;</w:t>
      </w:r>
      <w:r>
        <w:rPr>
          <w:rFonts w:hint="eastAsia"/>
          <w:color w:val="000000"/>
          <w:sz w:val="21"/>
          <w:szCs w:val="21"/>
        </w:rPr>
        <w:t>⑦</w:t>
      </w:r>
      <w:r>
        <w:rPr>
          <w:rFonts w:ascii="Arial" w:hAnsi="Arial" w:cs="Arial"/>
          <w:color w:val="000000"/>
          <w:sz w:val="21"/>
          <w:szCs w:val="21"/>
        </w:rPr>
        <w:t>公司法定代表人</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w:t>
      </w:r>
      <w:r>
        <w:rPr>
          <w:rFonts w:hint="eastAsia"/>
          <w:color w:val="000000"/>
          <w:sz w:val="21"/>
          <w:szCs w:val="21"/>
        </w:rPr>
        <w:t>③</w:t>
      </w:r>
      <w:r>
        <w:rPr>
          <w:rFonts w:ascii="Arial" w:hAnsi="Arial" w:cs="Arial"/>
          <w:color w:val="000000"/>
          <w:sz w:val="21"/>
          <w:szCs w:val="21"/>
        </w:rPr>
        <w:t>股东会会议认为需要规定的其他事项。</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一、有限责任公司的设立</w:t>
      </w:r>
      <w:r>
        <w:rPr>
          <w:rFonts w:ascii="Arial" w:hAnsi="Arial" w:cs="Arial"/>
          <w:color w:val="000000"/>
          <w:sz w:val="21"/>
          <w:szCs w:val="21"/>
        </w:rPr>
        <w:t>(P38)</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根据担保法律制度的规定，下列主体中，不得作为保证人的有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企业法人的职能部门</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无民事行为能力人</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不具有完全代偿能力的法人</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公立大学</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(1)</w:t>
      </w:r>
      <w:r>
        <w:rPr>
          <w:rFonts w:ascii="Arial" w:hAnsi="Arial" w:cs="Arial"/>
          <w:color w:val="000000"/>
          <w:sz w:val="21"/>
          <w:szCs w:val="21"/>
        </w:rPr>
        <w:t>选项</w:t>
      </w:r>
      <w:r>
        <w:rPr>
          <w:rFonts w:ascii="Arial" w:hAnsi="Arial" w:cs="Arial"/>
          <w:color w:val="000000"/>
          <w:sz w:val="21"/>
          <w:szCs w:val="21"/>
        </w:rPr>
        <w:t>AD</w:t>
      </w:r>
      <w:r>
        <w:rPr>
          <w:rFonts w:ascii="Arial" w:hAnsi="Arial" w:cs="Arial"/>
          <w:color w:val="000000"/>
          <w:sz w:val="21"/>
          <w:szCs w:val="21"/>
        </w:rPr>
        <w:t>：国家机关、学校、</w:t>
      </w:r>
      <w:hyperlink r:id="rId32" w:tgtFrame="_blank" w:tooltip="幼儿" w:history="1">
        <w:r>
          <w:rPr>
            <w:rStyle w:val="a5"/>
            <w:rFonts w:ascii="Arial" w:hAnsi="Arial" w:cs="Arial"/>
            <w:sz w:val="21"/>
            <w:szCs w:val="21"/>
          </w:rPr>
          <w:t>幼儿</w:t>
        </w:r>
      </w:hyperlink>
      <w:r>
        <w:rPr>
          <w:rFonts w:ascii="Arial" w:hAnsi="Arial" w:cs="Arial"/>
          <w:color w:val="000000"/>
          <w:sz w:val="21"/>
          <w:szCs w:val="21"/>
        </w:rPr>
        <w:t>园、医院等以公益为目的的事业单位、社会团体，企业法人的分支机构、职能部门，不得作保证人</w:t>
      </w:r>
      <w:r>
        <w:rPr>
          <w:rFonts w:ascii="Arial" w:hAnsi="Arial" w:cs="Arial"/>
          <w:color w:val="000000"/>
          <w:sz w:val="21"/>
          <w:szCs w:val="21"/>
        </w:rPr>
        <w:t>;(2)</w:t>
      </w:r>
      <w:r>
        <w:rPr>
          <w:rFonts w:ascii="Arial" w:hAnsi="Arial" w:cs="Arial"/>
          <w:color w:val="000000"/>
          <w:sz w:val="21"/>
          <w:szCs w:val="21"/>
        </w:rPr>
        <w:t>选项</w:t>
      </w:r>
      <w:r>
        <w:rPr>
          <w:rFonts w:ascii="Arial" w:hAnsi="Arial" w:cs="Arial"/>
          <w:color w:val="000000"/>
          <w:sz w:val="21"/>
          <w:szCs w:val="21"/>
        </w:rPr>
        <w:t>B</w:t>
      </w:r>
      <w:r>
        <w:rPr>
          <w:rFonts w:ascii="Arial" w:hAnsi="Arial" w:cs="Arial"/>
          <w:color w:val="000000"/>
          <w:sz w:val="21"/>
          <w:szCs w:val="21"/>
        </w:rPr>
        <w:t>：无民事行为能力人独立实施的法律行为无效</w:t>
      </w:r>
      <w:r>
        <w:rPr>
          <w:rFonts w:ascii="Arial" w:hAnsi="Arial" w:cs="Arial"/>
          <w:color w:val="000000"/>
          <w:sz w:val="21"/>
          <w:szCs w:val="21"/>
        </w:rPr>
        <w:t>;(3)</w:t>
      </w:r>
      <w:r>
        <w:rPr>
          <w:rFonts w:ascii="Arial" w:hAnsi="Arial" w:cs="Arial"/>
          <w:color w:val="000000"/>
          <w:sz w:val="21"/>
          <w:szCs w:val="21"/>
        </w:rPr>
        <w:t>选项</w:t>
      </w:r>
      <w:r>
        <w:rPr>
          <w:rFonts w:ascii="Arial" w:hAnsi="Arial" w:cs="Arial"/>
          <w:color w:val="000000"/>
          <w:sz w:val="21"/>
          <w:szCs w:val="21"/>
        </w:rPr>
        <w:t>C</w:t>
      </w:r>
      <w:r>
        <w:rPr>
          <w:rFonts w:ascii="Arial" w:hAnsi="Arial" w:cs="Arial"/>
          <w:color w:val="000000"/>
          <w:sz w:val="21"/>
          <w:szCs w:val="21"/>
        </w:rPr>
        <w:t>：不具有完全代偿能力的法人、其他组织或者自然人，以保证人身份订立保证合同后，又以自己没有代偿能力要求免除保证责任的，人民法院不予支持。</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【考点】法律行为，保证</w:t>
      </w:r>
      <w:r>
        <w:rPr>
          <w:rFonts w:ascii="Arial" w:hAnsi="Arial" w:cs="Arial"/>
          <w:color w:val="000000"/>
          <w:sz w:val="21"/>
          <w:szCs w:val="21"/>
        </w:rPr>
        <w:t>(P8</w:t>
      </w:r>
      <w:r>
        <w:rPr>
          <w:rFonts w:ascii="Arial" w:hAnsi="Arial" w:cs="Arial"/>
          <w:color w:val="000000"/>
          <w:sz w:val="21"/>
          <w:szCs w:val="21"/>
        </w:rPr>
        <w:t>、</w:t>
      </w:r>
      <w:r>
        <w:rPr>
          <w:rFonts w:ascii="Arial" w:hAnsi="Arial" w:cs="Arial"/>
          <w:color w:val="000000"/>
          <w:sz w:val="21"/>
          <w:szCs w:val="21"/>
        </w:rPr>
        <w:t>P215-P216)</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93085"/>
            <wp:effectExtent l="0" t="0" r="0" b="0"/>
            <wp:docPr id="79" name="图片 79" descr="http://img.wangxiao.cn/bjupload/2019-09-12/2bde83c5-a6e8-456f-8b9a-6a7108db9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g.wangxiao.cn/bjupload/2019-09-12/2bde83c5-a6e8-456f-8b9a-6a7108db9e2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0710"/>
            <wp:effectExtent l="0" t="0" r="0" b="2540"/>
            <wp:docPr id="78" name="图片 78" descr="http://img.wangxiao.cn/bjupload/2019-09-12/afcaff04-7866-4f71-b9b7-62a2d1164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g.wangxiao.cn/bjupload/2019-09-12/afcaff04-7866-4f71-b9b7-62a2d116434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93085"/>
            <wp:effectExtent l="0" t="0" r="0" b="0"/>
            <wp:docPr id="77" name="图片 77" descr="http://img.wangxiao.cn/bjupload/2019-09-12/15f9eb76-2dac-49c9-b10e-a9051446e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mg.wangxiao.cn/bjupload/2019-09-12/15f9eb76-2dac-49c9-b10e-a9051446e6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根据个人独资企业法律制度的规定，下列关于投资人出资的表述中，正确的有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投资人可用实物出资</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投资人可用土地使用权出资</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投资人可用知识产权出资</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投资人可用家庭共有财产出资</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【解析】设立个人独资企业可以用货币出资，也可以用实物、士地使用权、知识产权或者其他财产权利出资。投资人可以个人财产出资，也可以家庭共有财产作为个人出资。</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二、个人独资企业的设立</w:t>
      </w:r>
      <w:r>
        <w:rPr>
          <w:rFonts w:ascii="Arial" w:hAnsi="Arial" w:cs="Arial"/>
          <w:color w:val="000000"/>
          <w:sz w:val="21"/>
          <w:szCs w:val="21"/>
        </w:rPr>
        <w:t>(P86)</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05455"/>
            <wp:effectExtent l="0" t="0" r="0" b="4445"/>
            <wp:docPr id="76" name="图片 76" descr="http://img.wangxiao.cn/bjupload/2019-09-12/3eface9c-4a36-4d4b-8f12-3606c07536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g.wangxiao.cn/bjupload/2019-09-12/3eface9c-4a36-4d4b-8f12-3606c07536b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00545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下列关于企业重组业务所得税处理的表述中，符合企业所得税法律制度规定的有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债权转为股权的，应分解为债务清偿和股权投资两项业务</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对于企业债务重组所得超过该企业当年应纳税所得额</w:t>
      </w:r>
      <w:r>
        <w:rPr>
          <w:rFonts w:ascii="Arial" w:hAnsi="Arial" w:cs="Arial"/>
          <w:color w:val="000000"/>
          <w:sz w:val="21"/>
          <w:szCs w:val="21"/>
        </w:rPr>
        <w:t>50%</w:t>
      </w:r>
      <w:r>
        <w:rPr>
          <w:rFonts w:ascii="Arial" w:hAnsi="Arial" w:cs="Arial"/>
          <w:color w:val="000000"/>
          <w:sz w:val="21"/>
          <w:szCs w:val="21"/>
        </w:rPr>
        <w:t>的，可在今后</w:t>
      </w:r>
      <w:r>
        <w:rPr>
          <w:rFonts w:ascii="Arial" w:hAnsi="Arial" w:cs="Arial"/>
          <w:color w:val="000000"/>
          <w:sz w:val="21"/>
          <w:szCs w:val="21"/>
        </w:rPr>
        <w:t>5</w:t>
      </w:r>
      <w:r>
        <w:rPr>
          <w:rFonts w:ascii="Arial" w:hAnsi="Arial" w:cs="Arial"/>
          <w:color w:val="000000"/>
          <w:sz w:val="21"/>
          <w:szCs w:val="21"/>
        </w:rPr>
        <w:t>个纳税年度内均匀计入所得额</w:t>
      </w:r>
      <w:r>
        <w:rPr>
          <w:rFonts w:ascii="Arial" w:hAnsi="Arial" w:cs="Arial"/>
          <w:color w:val="000000"/>
          <w:sz w:val="21"/>
          <w:szCs w:val="21"/>
        </w:rPr>
        <w:t>;</w:t>
      </w:r>
      <w:r>
        <w:rPr>
          <w:rFonts w:ascii="Arial" w:hAnsi="Arial" w:cs="Arial"/>
          <w:color w:val="000000"/>
          <w:sz w:val="21"/>
          <w:szCs w:val="21"/>
        </w:rPr>
        <w:t>低于</w:t>
      </w:r>
      <w:r>
        <w:rPr>
          <w:rFonts w:ascii="Arial" w:hAnsi="Arial" w:cs="Arial"/>
          <w:color w:val="000000"/>
          <w:sz w:val="21"/>
          <w:szCs w:val="21"/>
        </w:rPr>
        <w:t>50%</w:t>
      </w:r>
      <w:r>
        <w:rPr>
          <w:rFonts w:ascii="Arial" w:hAnsi="Arial" w:cs="Arial"/>
          <w:color w:val="000000"/>
          <w:sz w:val="21"/>
          <w:szCs w:val="21"/>
        </w:rPr>
        <w:t>的则计入在业当车应纳税所得额，当年纳税</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 xml:space="preserve">C. </w:t>
      </w:r>
      <w:r>
        <w:rPr>
          <w:rFonts w:ascii="Arial" w:hAnsi="Arial" w:cs="Arial"/>
          <w:color w:val="000000"/>
          <w:sz w:val="21"/>
          <w:szCs w:val="21"/>
        </w:rPr>
        <w:t>在企业股权收购的一般性税务处理中，收购方取得股权的计税基础应以账面净值为基础确定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在企业资产收购的特殊性税务处理中，收购方取得新资产的计税基础应以公允价值为基础确定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C</w:t>
      </w:r>
      <w:r>
        <w:rPr>
          <w:rFonts w:ascii="Arial" w:hAnsi="Arial" w:cs="Arial"/>
          <w:color w:val="000000"/>
          <w:sz w:val="21"/>
          <w:szCs w:val="21"/>
        </w:rPr>
        <w:t>：在企业股权收购的一般性税务处理中，收购方取得股权的计税基础应以公允价值为基础确定。选项</w:t>
      </w:r>
      <w:r>
        <w:rPr>
          <w:rFonts w:ascii="Arial" w:hAnsi="Arial" w:cs="Arial"/>
          <w:color w:val="000000"/>
          <w:sz w:val="21"/>
          <w:szCs w:val="21"/>
        </w:rPr>
        <w:t>D</w:t>
      </w:r>
      <w:r>
        <w:rPr>
          <w:rFonts w:ascii="Arial" w:hAnsi="Arial" w:cs="Arial"/>
          <w:color w:val="000000"/>
          <w:sz w:val="21"/>
          <w:szCs w:val="21"/>
        </w:rPr>
        <w:t>：在企业资产收购的特殊性税务处理中，收购方取得新资产的计税基础应以原资产账面净值确定。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【考点】企业重组业务的所得税处理</w:t>
      </w:r>
      <w:r>
        <w:rPr>
          <w:rFonts w:ascii="Arial" w:hAnsi="Arial" w:cs="Arial"/>
          <w:color w:val="000000"/>
          <w:sz w:val="21"/>
          <w:szCs w:val="21"/>
        </w:rPr>
        <w:t>(P328)</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根据增值税法律制度的规定，甲企业的下列行为中，属于视同销售货物的有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将新研制的</w:t>
      </w:r>
      <w:r>
        <w:rPr>
          <w:rFonts w:ascii="Arial" w:hAnsi="Arial" w:cs="Arial"/>
          <w:color w:val="000000"/>
          <w:sz w:val="21"/>
          <w:szCs w:val="21"/>
        </w:rPr>
        <w:t>W</w:t>
      </w:r>
      <w:r>
        <w:rPr>
          <w:rFonts w:ascii="Arial" w:hAnsi="Arial" w:cs="Arial"/>
          <w:color w:val="000000"/>
          <w:sz w:val="21"/>
          <w:szCs w:val="21"/>
        </w:rPr>
        <w:t>产品交付张某代销</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将自产的</w:t>
      </w:r>
      <w:r>
        <w:rPr>
          <w:rFonts w:ascii="Arial" w:hAnsi="Arial" w:cs="Arial"/>
          <w:color w:val="000000"/>
          <w:sz w:val="21"/>
          <w:szCs w:val="21"/>
        </w:rPr>
        <w:t>Y</w:t>
      </w:r>
      <w:r>
        <w:rPr>
          <w:rFonts w:ascii="Arial" w:hAnsi="Arial" w:cs="Arial"/>
          <w:color w:val="000000"/>
          <w:sz w:val="21"/>
          <w:szCs w:val="21"/>
        </w:rPr>
        <w:t>产品投资于乙企业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将委托加工的</w:t>
      </w:r>
      <w:r>
        <w:rPr>
          <w:rFonts w:ascii="Arial" w:hAnsi="Arial" w:cs="Arial"/>
          <w:color w:val="000000"/>
          <w:sz w:val="21"/>
          <w:szCs w:val="21"/>
        </w:rPr>
        <w:t>X</w:t>
      </w:r>
      <w:r>
        <w:rPr>
          <w:rFonts w:ascii="Arial" w:hAnsi="Arial" w:cs="Arial"/>
          <w:color w:val="000000"/>
          <w:sz w:val="21"/>
          <w:szCs w:val="21"/>
        </w:rPr>
        <w:t>型高档化妆品用于职工福利</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将外购的</w:t>
      </w:r>
      <w:r>
        <w:rPr>
          <w:rFonts w:ascii="Arial" w:hAnsi="Arial" w:cs="Arial"/>
          <w:color w:val="000000"/>
          <w:sz w:val="21"/>
          <w:szCs w:val="21"/>
        </w:rPr>
        <w:t>z</w:t>
      </w:r>
      <w:r>
        <w:rPr>
          <w:rFonts w:ascii="Arial" w:hAnsi="Arial" w:cs="Arial"/>
          <w:color w:val="000000"/>
          <w:sz w:val="21"/>
          <w:szCs w:val="21"/>
        </w:rPr>
        <w:t>产品用于公司管理人员消费会品在线</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【解析】选项</w:t>
      </w:r>
      <w:r>
        <w:rPr>
          <w:rFonts w:ascii="Arial" w:hAnsi="Arial" w:cs="Arial"/>
          <w:color w:val="000000"/>
          <w:sz w:val="21"/>
          <w:szCs w:val="21"/>
        </w:rPr>
        <w:t>D</w:t>
      </w:r>
      <w:r>
        <w:rPr>
          <w:rFonts w:ascii="Arial" w:hAnsi="Arial" w:cs="Arial"/>
          <w:color w:val="000000"/>
          <w:sz w:val="21"/>
          <w:szCs w:val="21"/>
        </w:rPr>
        <w:t>：将外购货物用于集体福利、个人消费的，不视同销售货物，不计</w:t>
      </w:r>
      <w:proofErr w:type="gramStart"/>
      <w:r>
        <w:rPr>
          <w:rFonts w:ascii="Arial" w:hAnsi="Arial" w:cs="Arial"/>
          <w:color w:val="000000"/>
          <w:sz w:val="21"/>
          <w:szCs w:val="21"/>
        </w:rPr>
        <w:t>缴</w:t>
      </w:r>
      <w:proofErr w:type="gramEnd"/>
      <w:r>
        <w:rPr>
          <w:rFonts w:ascii="Arial" w:hAnsi="Arial" w:cs="Arial"/>
          <w:color w:val="000000"/>
          <w:sz w:val="21"/>
          <w:szCs w:val="21"/>
        </w:rPr>
        <w:t>增值税，选项</w:t>
      </w:r>
      <w:r>
        <w:rPr>
          <w:rFonts w:ascii="Arial" w:hAnsi="Arial" w:cs="Arial"/>
          <w:color w:val="000000"/>
          <w:sz w:val="21"/>
          <w:szCs w:val="21"/>
        </w:rPr>
        <w:t>D</w:t>
      </w:r>
      <w:r>
        <w:rPr>
          <w:rFonts w:ascii="Arial" w:hAnsi="Arial" w:cs="Arial"/>
          <w:color w:val="000000"/>
          <w:sz w:val="21"/>
          <w:szCs w:val="21"/>
        </w:rPr>
        <w:t>错误。</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【考点】第六章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二、增值税的征税范围</w:t>
      </w:r>
      <w:r>
        <w:rPr>
          <w:rFonts w:ascii="Arial" w:hAnsi="Arial" w:cs="Arial"/>
          <w:color w:val="000000"/>
          <w:sz w:val="21"/>
          <w:szCs w:val="21"/>
        </w:rPr>
        <w:t>(P263)</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68955"/>
            <wp:effectExtent l="0" t="0" r="0" b="0"/>
            <wp:docPr id="75" name="图片 75" descr="http://img.wangxiao.cn/bjupload/2019-09-12/747b6537-6ade-48fc-863e-bb7805cdb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g.wangxiao.cn/bjupload/2019-09-12/747b6537-6ade-48fc-863e-bb7805cdb7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06895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根据《民法总则》的规定，下列人员中，属于完全民事行为能力人的有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王某，</w:t>
      </w:r>
      <w:r>
        <w:rPr>
          <w:rFonts w:ascii="Arial" w:hAnsi="Arial" w:cs="Arial"/>
          <w:color w:val="000000"/>
          <w:sz w:val="21"/>
          <w:szCs w:val="21"/>
        </w:rPr>
        <w:t>7</w:t>
      </w:r>
      <w:r>
        <w:rPr>
          <w:rFonts w:ascii="Arial" w:hAnsi="Arial" w:cs="Arial"/>
          <w:color w:val="000000"/>
          <w:sz w:val="21"/>
          <w:szCs w:val="21"/>
        </w:rPr>
        <w:t>周岁，小学生，已参与拍摄电视剧两部，获酬</w:t>
      </w:r>
      <w:r>
        <w:rPr>
          <w:rFonts w:ascii="Arial" w:hAnsi="Arial" w:cs="Arial"/>
          <w:color w:val="000000"/>
          <w:sz w:val="21"/>
          <w:szCs w:val="21"/>
        </w:rPr>
        <w:t>3000</w:t>
      </w:r>
      <w:r>
        <w:rPr>
          <w:rFonts w:ascii="Arial" w:hAnsi="Arial" w:cs="Arial"/>
          <w:color w:val="000000"/>
          <w:sz w:val="21"/>
          <w:szCs w:val="21"/>
        </w:rPr>
        <w:t>元</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李某，</w:t>
      </w:r>
      <w:r>
        <w:rPr>
          <w:rFonts w:ascii="Arial" w:hAnsi="Arial" w:cs="Arial"/>
          <w:color w:val="000000"/>
          <w:sz w:val="21"/>
          <w:szCs w:val="21"/>
        </w:rPr>
        <w:t>18</w:t>
      </w:r>
      <w:r>
        <w:rPr>
          <w:rFonts w:ascii="Arial" w:hAnsi="Arial" w:cs="Arial"/>
          <w:color w:val="000000"/>
          <w:sz w:val="21"/>
          <w:szCs w:val="21"/>
        </w:rPr>
        <w:t>周岁，大学生，学费和生活费由父母负担</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刘某，</w:t>
      </w:r>
      <w:r>
        <w:rPr>
          <w:rFonts w:ascii="Arial" w:hAnsi="Arial" w:cs="Arial"/>
          <w:color w:val="000000"/>
          <w:sz w:val="21"/>
          <w:szCs w:val="21"/>
        </w:rPr>
        <w:t>16</w:t>
      </w:r>
      <w:r>
        <w:rPr>
          <w:rFonts w:ascii="Arial" w:hAnsi="Arial" w:cs="Arial"/>
          <w:color w:val="000000"/>
          <w:sz w:val="21"/>
          <w:szCs w:val="21"/>
        </w:rPr>
        <w:t>周岁，网店店主，以自己的劳动收入为全部生活来源</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张某，</w:t>
      </w:r>
      <w:r>
        <w:rPr>
          <w:rFonts w:ascii="Arial" w:hAnsi="Arial" w:cs="Arial"/>
          <w:color w:val="000000"/>
          <w:sz w:val="21"/>
          <w:szCs w:val="21"/>
        </w:rPr>
        <w:t>20</w:t>
      </w:r>
      <w:r>
        <w:rPr>
          <w:rFonts w:ascii="Arial" w:hAnsi="Arial" w:cs="Arial"/>
          <w:color w:val="000000"/>
          <w:sz w:val="21"/>
          <w:szCs w:val="21"/>
        </w:rPr>
        <w:t>周岁，待业人员，不能完全辨认自己的行为</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BC</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w:t>
      </w:r>
      <w:r>
        <w:rPr>
          <w:rFonts w:ascii="Arial" w:hAnsi="Arial" w:cs="Arial"/>
          <w:color w:val="000000"/>
          <w:sz w:val="21"/>
          <w:szCs w:val="21"/>
        </w:rPr>
        <w:t>(1)</w:t>
      </w:r>
      <w:r>
        <w:rPr>
          <w:rFonts w:ascii="Arial" w:hAnsi="Arial" w:cs="Arial"/>
          <w:color w:val="000000"/>
          <w:sz w:val="21"/>
          <w:szCs w:val="21"/>
        </w:rPr>
        <w:t>选项</w:t>
      </w:r>
      <w:r>
        <w:rPr>
          <w:rFonts w:ascii="Arial" w:hAnsi="Arial" w:cs="Arial"/>
          <w:color w:val="000000"/>
          <w:sz w:val="21"/>
          <w:szCs w:val="21"/>
        </w:rPr>
        <w:t>A</w:t>
      </w:r>
      <w:r>
        <w:rPr>
          <w:rFonts w:ascii="Arial" w:hAnsi="Arial" w:cs="Arial"/>
          <w:color w:val="000000"/>
          <w:sz w:val="21"/>
          <w:szCs w:val="21"/>
        </w:rPr>
        <w:t>：不满</w:t>
      </w:r>
      <w:r>
        <w:rPr>
          <w:rFonts w:ascii="Arial" w:hAnsi="Arial" w:cs="Arial"/>
          <w:color w:val="000000"/>
          <w:sz w:val="21"/>
          <w:szCs w:val="21"/>
        </w:rPr>
        <w:t>8</w:t>
      </w:r>
      <w:r>
        <w:rPr>
          <w:rFonts w:ascii="Arial" w:hAnsi="Arial" w:cs="Arial"/>
          <w:color w:val="000000"/>
          <w:sz w:val="21"/>
          <w:szCs w:val="21"/>
        </w:rPr>
        <w:t>周岁</w:t>
      </w:r>
      <w:r>
        <w:rPr>
          <w:rFonts w:ascii="Arial" w:hAnsi="Arial" w:cs="Arial"/>
          <w:color w:val="000000"/>
          <w:sz w:val="21"/>
          <w:szCs w:val="21"/>
        </w:rPr>
        <w:t>(&lt;8</w:t>
      </w:r>
      <w:r>
        <w:rPr>
          <w:rFonts w:ascii="Arial" w:hAnsi="Arial" w:cs="Arial"/>
          <w:color w:val="000000"/>
          <w:sz w:val="21"/>
          <w:szCs w:val="21"/>
        </w:rPr>
        <w:t>周岁</w:t>
      </w:r>
      <w:r>
        <w:rPr>
          <w:rFonts w:ascii="Arial" w:hAnsi="Arial" w:cs="Arial"/>
          <w:color w:val="000000"/>
          <w:sz w:val="21"/>
          <w:szCs w:val="21"/>
        </w:rPr>
        <w:t>)</w:t>
      </w:r>
      <w:r>
        <w:rPr>
          <w:rFonts w:ascii="Arial" w:hAnsi="Arial" w:cs="Arial"/>
          <w:color w:val="000000"/>
          <w:sz w:val="21"/>
          <w:szCs w:val="21"/>
        </w:rPr>
        <w:t>的未成年人为无民事行为能力人。</w:t>
      </w:r>
      <w:r>
        <w:rPr>
          <w:rFonts w:ascii="Arial" w:hAnsi="Arial" w:cs="Arial"/>
          <w:color w:val="000000"/>
          <w:sz w:val="21"/>
          <w:szCs w:val="21"/>
        </w:rPr>
        <w:t>(2)</w:t>
      </w:r>
      <w:r>
        <w:rPr>
          <w:rFonts w:ascii="Arial" w:hAnsi="Arial" w:cs="Arial"/>
          <w:color w:val="000000"/>
          <w:sz w:val="21"/>
          <w:szCs w:val="21"/>
        </w:rPr>
        <w:t>选项</w:t>
      </w:r>
      <w:r>
        <w:rPr>
          <w:rFonts w:ascii="Arial" w:hAnsi="Arial" w:cs="Arial"/>
          <w:color w:val="000000"/>
          <w:sz w:val="21"/>
          <w:szCs w:val="21"/>
        </w:rPr>
        <w:t>bc;18</w:t>
      </w:r>
      <w:r>
        <w:rPr>
          <w:rFonts w:ascii="Arial" w:hAnsi="Arial" w:cs="Arial"/>
          <w:color w:val="000000"/>
          <w:sz w:val="21"/>
          <w:szCs w:val="21"/>
        </w:rPr>
        <w:t>周岁以上</w:t>
      </w:r>
      <w:r>
        <w:rPr>
          <w:rFonts w:ascii="Arial" w:hAnsi="Arial" w:cs="Arial"/>
          <w:color w:val="000000"/>
          <w:sz w:val="21"/>
          <w:szCs w:val="21"/>
        </w:rPr>
        <w:t>(≥18</w:t>
      </w:r>
      <w:r>
        <w:rPr>
          <w:rFonts w:ascii="Arial" w:hAnsi="Arial" w:cs="Arial"/>
          <w:color w:val="000000"/>
          <w:sz w:val="21"/>
          <w:szCs w:val="21"/>
        </w:rPr>
        <w:t>周岁</w:t>
      </w:r>
      <w:r>
        <w:rPr>
          <w:rFonts w:ascii="Arial" w:hAnsi="Arial" w:cs="Arial"/>
          <w:color w:val="000000"/>
          <w:sz w:val="21"/>
          <w:szCs w:val="21"/>
        </w:rPr>
        <w:t>)</w:t>
      </w:r>
      <w:r>
        <w:rPr>
          <w:rFonts w:ascii="Arial" w:hAnsi="Arial" w:cs="Arial"/>
          <w:color w:val="000000"/>
          <w:sz w:val="21"/>
          <w:szCs w:val="21"/>
        </w:rPr>
        <w:t>的自然人是完全民事行为能力人</w:t>
      </w:r>
      <w:r>
        <w:rPr>
          <w:rFonts w:ascii="Arial" w:hAnsi="Arial" w:cs="Arial"/>
          <w:color w:val="000000"/>
          <w:sz w:val="21"/>
          <w:szCs w:val="21"/>
        </w:rPr>
        <w:t>;16</w:t>
      </w:r>
      <w:r>
        <w:rPr>
          <w:rFonts w:ascii="Arial" w:hAnsi="Arial" w:cs="Arial"/>
          <w:color w:val="000000"/>
          <w:sz w:val="21"/>
          <w:szCs w:val="21"/>
        </w:rPr>
        <w:t>周岁以上的未成年人，以自己的劳动收入为主要生活来源的，视为完全民事行为能力人。</w:t>
      </w:r>
      <w:r>
        <w:rPr>
          <w:rFonts w:ascii="Arial" w:hAnsi="Arial" w:cs="Arial"/>
          <w:color w:val="000000"/>
          <w:sz w:val="21"/>
          <w:szCs w:val="21"/>
        </w:rPr>
        <w:t>(3)</w:t>
      </w:r>
      <w:r>
        <w:rPr>
          <w:rFonts w:ascii="Arial" w:hAnsi="Arial" w:cs="Arial"/>
          <w:color w:val="000000"/>
          <w:sz w:val="21"/>
          <w:szCs w:val="21"/>
        </w:rPr>
        <w:t>选项</w:t>
      </w:r>
      <w:r>
        <w:rPr>
          <w:rFonts w:ascii="Arial" w:hAnsi="Arial" w:cs="Arial"/>
          <w:color w:val="000000"/>
          <w:sz w:val="21"/>
          <w:szCs w:val="21"/>
        </w:rPr>
        <w:t>d</w:t>
      </w:r>
      <w:r>
        <w:rPr>
          <w:rFonts w:ascii="Arial" w:hAnsi="Arial" w:cs="Arial"/>
          <w:color w:val="000000"/>
          <w:sz w:val="21"/>
          <w:szCs w:val="21"/>
        </w:rPr>
        <w:t>：</w:t>
      </w:r>
      <w:r>
        <w:rPr>
          <w:rFonts w:ascii="Arial" w:hAnsi="Arial" w:cs="Arial"/>
          <w:color w:val="000000"/>
          <w:sz w:val="21"/>
          <w:szCs w:val="21"/>
        </w:rPr>
        <w:t>8</w:t>
      </w:r>
      <w:r>
        <w:rPr>
          <w:rFonts w:ascii="Arial" w:hAnsi="Arial" w:cs="Arial"/>
          <w:color w:val="000000"/>
          <w:sz w:val="21"/>
          <w:szCs w:val="21"/>
        </w:rPr>
        <w:t>周岁以上</w:t>
      </w:r>
      <w:r>
        <w:rPr>
          <w:rFonts w:ascii="Arial" w:hAnsi="Arial" w:cs="Arial"/>
          <w:color w:val="000000"/>
          <w:sz w:val="21"/>
          <w:szCs w:val="21"/>
        </w:rPr>
        <w:t>(≥8</w:t>
      </w:r>
      <w:r>
        <w:rPr>
          <w:rFonts w:ascii="Arial" w:hAnsi="Arial" w:cs="Arial"/>
          <w:color w:val="000000"/>
          <w:sz w:val="21"/>
          <w:szCs w:val="21"/>
        </w:rPr>
        <w:t>周岁</w:t>
      </w:r>
      <w:r>
        <w:rPr>
          <w:rFonts w:ascii="Arial" w:hAnsi="Arial" w:cs="Arial"/>
          <w:color w:val="000000"/>
          <w:sz w:val="21"/>
          <w:szCs w:val="21"/>
        </w:rPr>
        <w:t>)</w:t>
      </w:r>
      <w:r>
        <w:rPr>
          <w:rFonts w:ascii="Arial" w:hAnsi="Arial" w:cs="Arial"/>
          <w:color w:val="000000"/>
          <w:sz w:val="21"/>
          <w:szCs w:val="21"/>
        </w:rPr>
        <w:t>的未成年人以及不能完全辨认自己行为的成年人为限制民事行为能力人。</w:t>
      </w:r>
      <w:r>
        <w:rPr>
          <w:rFonts w:ascii="Arial" w:hAnsi="Arial" w:cs="Arial"/>
          <w:color w:val="000000"/>
          <w:sz w:val="21"/>
          <w:szCs w:val="21"/>
        </w:rPr>
        <w:t>&lt; p=""&gt;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【考点】第一章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一、法律行为</w:t>
      </w:r>
      <w:r>
        <w:rPr>
          <w:rFonts w:ascii="Arial" w:hAnsi="Arial" w:cs="Arial"/>
          <w:color w:val="000000"/>
          <w:sz w:val="21"/>
          <w:szCs w:val="21"/>
        </w:rPr>
        <w:t>(P7)</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64840"/>
            <wp:effectExtent l="0" t="0" r="0" b="0"/>
            <wp:docPr id="74" name="图片 74" descr="http://img.wangxiao.cn/bjupload/2019-09-12/2ab923e7-bee1-4908-962e-60d5bd3f2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g.wangxiao.cn/bjupload/2019-09-12/2ab923e7-bee1-4908-962e-60d5bd3f25e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16484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根据预算法律制度的规定，下列各项中，属于预算收入的有</w:t>
      </w:r>
      <w:r>
        <w:rPr>
          <w:rFonts w:ascii="Arial" w:hAnsi="Arial" w:cs="Arial"/>
          <w:color w:val="000000"/>
          <w:sz w:val="21"/>
          <w:szCs w:val="21"/>
        </w:rPr>
        <w:t>( )</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采矿权拍卖所得</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地方从中央获得的消费税返还</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上级政府收到的下级政府的体制上解收入</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税务机关征收的所得税收入</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ABCD</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【解析】一般公共预算收入主要包括税收收入</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D)</w:t>
      </w:r>
      <w:r>
        <w:rPr>
          <w:rFonts w:ascii="Arial" w:hAnsi="Arial" w:cs="Arial"/>
          <w:color w:val="000000"/>
          <w:sz w:val="21"/>
          <w:szCs w:val="21"/>
        </w:rPr>
        <w:t>、行政事业性收费收入、国有资源</w:t>
      </w:r>
      <w:r>
        <w:rPr>
          <w:rFonts w:ascii="Arial" w:hAnsi="Arial" w:cs="Arial"/>
          <w:color w:val="000000"/>
          <w:sz w:val="21"/>
          <w:szCs w:val="21"/>
        </w:rPr>
        <w:t>(</w:t>
      </w:r>
      <w:r>
        <w:rPr>
          <w:rFonts w:ascii="Arial" w:hAnsi="Arial" w:cs="Arial"/>
          <w:color w:val="000000"/>
          <w:sz w:val="21"/>
          <w:szCs w:val="21"/>
        </w:rPr>
        <w:t>资产</w:t>
      </w:r>
      <w:r>
        <w:rPr>
          <w:rFonts w:ascii="Arial" w:hAnsi="Arial" w:cs="Arial"/>
          <w:color w:val="000000"/>
          <w:sz w:val="21"/>
          <w:szCs w:val="21"/>
        </w:rPr>
        <w:t>)</w:t>
      </w:r>
      <w:r>
        <w:rPr>
          <w:rFonts w:ascii="Arial" w:hAnsi="Arial" w:cs="Arial"/>
          <w:color w:val="000000"/>
          <w:sz w:val="21"/>
          <w:szCs w:val="21"/>
        </w:rPr>
        <w:t>有偿使用收入</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A)</w:t>
      </w:r>
      <w:r>
        <w:rPr>
          <w:rFonts w:ascii="Arial" w:hAnsi="Arial" w:cs="Arial"/>
          <w:color w:val="000000"/>
          <w:sz w:val="21"/>
          <w:szCs w:val="21"/>
        </w:rPr>
        <w:t>、转移性收入</w:t>
      </w:r>
      <w:r>
        <w:rPr>
          <w:rFonts w:ascii="Arial" w:hAnsi="Arial" w:cs="Arial"/>
          <w:color w:val="000000"/>
          <w:sz w:val="21"/>
          <w:szCs w:val="21"/>
        </w:rPr>
        <w:t>(</w:t>
      </w:r>
      <w:r>
        <w:rPr>
          <w:rFonts w:ascii="Arial" w:hAnsi="Arial" w:cs="Arial"/>
          <w:color w:val="000000"/>
          <w:sz w:val="21"/>
          <w:szCs w:val="21"/>
        </w:rPr>
        <w:t>选项</w:t>
      </w:r>
      <w:r>
        <w:rPr>
          <w:rFonts w:ascii="Arial" w:hAnsi="Arial" w:cs="Arial"/>
          <w:color w:val="000000"/>
          <w:sz w:val="21"/>
          <w:szCs w:val="21"/>
        </w:rPr>
        <w:t>BC)</w:t>
      </w:r>
      <w:r>
        <w:rPr>
          <w:rFonts w:ascii="Arial" w:hAnsi="Arial" w:cs="Arial"/>
          <w:color w:val="000000"/>
          <w:sz w:val="21"/>
          <w:szCs w:val="21"/>
        </w:rPr>
        <w:t>和其他收入。</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【考点】第八章</w:t>
      </w:r>
      <w:r>
        <w:rPr>
          <w:rFonts w:ascii="Arial" w:hAnsi="Arial" w:cs="Arial"/>
          <w:color w:val="000000"/>
          <w:sz w:val="21"/>
          <w:szCs w:val="21"/>
        </w:rPr>
        <w:t xml:space="preserve"> </w:t>
      </w:r>
      <w:r>
        <w:rPr>
          <w:rFonts w:ascii="Arial" w:hAnsi="Arial" w:cs="Arial"/>
          <w:color w:val="000000"/>
          <w:sz w:val="21"/>
          <w:szCs w:val="21"/>
        </w:rPr>
        <w:t>第一节</w:t>
      </w:r>
      <w:r>
        <w:rPr>
          <w:rFonts w:ascii="Arial" w:hAnsi="Arial" w:cs="Arial"/>
          <w:color w:val="000000"/>
          <w:sz w:val="21"/>
          <w:szCs w:val="21"/>
        </w:rPr>
        <w:t xml:space="preserve"> </w:t>
      </w:r>
      <w:r>
        <w:rPr>
          <w:rFonts w:ascii="Arial" w:hAnsi="Arial" w:cs="Arial"/>
          <w:color w:val="000000"/>
          <w:sz w:val="21"/>
          <w:szCs w:val="21"/>
        </w:rPr>
        <w:t>四、预算收支范围</w:t>
      </w:r>
      <w:r>
        <w:rPr>
          <w:rFonts w:ascii="Arial" w:hAnsi="Arial" w:cs="Arial"/>
          <w:color w:val="000000"/>
          <w:sz w:val="21"/>
          <w:szCs w:val="21"/>
        </w:rPr>
        <w:t>(P366-P368)</w:t>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40234" w:rsidRDefault="00F40234" w:rsidP="00F40234">
      <w:pPr>
        <w:pStyle w:val="a3"/>
        <w:spacing w:before="75" w:beforeAutospacing="0" w:after="75" w:afterAutospacing="0"/>
        <w:rPr>
          <w:rFonts w:ascii="Arial" w:hAnsi="Arial" w:cs="Arial"/>
          <w:color w:val="000000"/>
          <w:sz w:val="21"/>
          <w:szCs w:val="21"/>
        </w:rPr>
      </w:pPr>
      <w:hyperlink r:id="rId39"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40234" w:rsidRDefault="00F40234" w:rsidP="00F40234">
      <w:pPr>
        <w:pStyle w:val="a3"/>
        <w:spacing w:before="75" w:beforeAutospacing="0" w:after="75" w:afterAutospacing="0"/>
        <w:rPr>
          <w:rFonts w:ascii="Arial" w:hAnsi="Arial" w:cs="Arial"/>
          <w:color w:val="000000"/>
          <w:sz w:val="21"/>
          <w:szCs w:val="21"/>
        </w:rPr>
      </w:pPr>
      <w:hyperlink r:id="rId40"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判断题</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三、判断题</w:t>
      </w:r>
      <w:r>
        <w:rPr>
          <w:rStyle w:val="a4"/>
          <w:rFonts w:ascii="Arial" w:hAnsi="Arial" w:cs="Arial"/>
          <w:color w:val="000000"/>
          <w:sz w:val="21"/>
          <w:szCs w:val="21"/>
        </w:rPr>
        <w:t>(</w:t>
      </w:r>
      <w:r>
        <w:rPr>
          <w:rStyle w:val="a4"/>
          <w:rFonts w:ascii="Arial" w:hAnsi="Arial" w:cs="Arial"/>
          <w:color w:val="000000"/>
          <w:sz w:val="21"/>
          <w:szCs w:val="21"/>
        </w:rPr>
        <w:t>本类题共</w:t>
      </w:r>
      <w:r>
        <w:rPr>
          <w:rStyle w:val="a4"/>
          <w:rFonts w:ascii="Arial" w:hAnsi="Arial" w:cs="Arial"/>
          <w:color w:val="000000"/>
          <w:sz w:val="21"/>
          <w:szCs w:val="21"/>
        </w:rPr>
        <w:t>10</w:t>
      </w:r>
      <w:r>
        <w:rPr>
          <w:rStyle w:val="a4"/>
          <w:rFonts w:ascii="Arial" w:hAnsi="Arial" w:cs="Arial"/>
          <w:color w:val="000000"/>
          <w:sz w:val="21"/>
          <w:szCs w:val="21"/>
        </w:rPr>
        <w:t>小题，每小题</w:t>
      </w:r>
      <w:r>
        <w:rPr>
          <w:rStyle w:val="a4"/>
          <w:rFonts w:ascii="Arial" w:hAnsi="Arial" w:cs="Arial"/>
          <w:color w:val="000000"/>
          <w:sz w:val="21"/>
          <w:szCs w:val="21"/>
        </w:rPr>
        <w:t>1</w:t>
      </w:r>
      <w:r>
        <w:rPr>
          <w:rStyle w:val="a4"/>
          <w:rFonts w:ascii="Arial" w:hAnsi="Arial" w:cs="Arial"/>
          <w:color w:val="000000"/>
          <w:sz w:val="21"/>
          <w:szCs w:val="21"/>
        </w:rPr>
        <w:t>分，共</w:t>
      </w:r>
      <w:r>
        <w:rPr>
          <w:rStyle w:val="a4"/>
          <w:rFonts w:ascii="Arial" w:hAnsi="Arial" w:cs="Arial"/>
          <w:color w:val="000000"/>
          <w:sz w:val="21"/>
          <w:szCs w:val="21"/>
        </w:rPr>
        <w:t>10</w:t>
      </w:r>
      <w:r>
        <w:rPr>
          <w:rStyle w:val="a4"/>
          <w:rFonts w:ascii="Arial" w:hAnsi="Arial" w:cs="Arial"/>
          <w:color w:val="000000"/>
          <w:sz w:val="21"/>
          <w:szCs w:val="21"/>
        </w:rPr>
        <w:t>分。请判断每小题的表述是否正确。每小题答题正确的得</w:t>
      </w:r>
      <w:r>
        <w:rPr>
          <w:rStyle w:val="a4"/>
          <w:rFonts w:ascii="Arial" w:hAnsi="Arial" w:cs="Arial"/>
          <w:color w:val="000000"/>
          <w:sz w:val="21"/>
          <w:szCs w:val="21"/>
        </w:rPr>
        <w:t>1</w:t>
      </w:r>
      <w:r>
        <w:rPr>
          <w:rStyle w:val="a4"/>
          <w:rFonts w:ascii="Arial" w:hAnsi="Arial" w:cs="Arial"/>
          <w:color w:val="000000"/>
          <w:sz w:val="21"/>
          <w:szCs w:val="21"/>
        </w:rPr>
        <w:t>分，答题错误的扣</w:t>
      </w:r>
      <w:r>
        <w:rPr>
          <w:rStyle w:val="a4"/>
          <w:rFonts w:ascii="Arial" w:hAnsi="Arial" w:cs="Arial"/>
          <w:color w:val="000000"/>
          <w:sz w:val="21"/>
          <w:szCs w:val="21"/>
        </w:rPr>
        <w:t>0.5</w:t>
      </w:r>
      <w:r>
        <w:rPr>
          <w:rStyle w:val="a4"/>
          <w:rFonts w:ascii="Arial" w:hAnsi="Arial" w:cs="Arial"/>
          <w:color w:val="000000"/>
          <w:sz w:val="21"/>
          <w:szCs w:val="21"/>
        </w:rPr>
        <w:t>分，</w:t>
      </w:r>
      <w:proofErr w:type="gramStart"/>
      <w:r>
        <w:rPr>
          <w:rStyle w:val="a4"/>
          <w:rFonts w:ascii="Arial" w:hAnsi="Arial" w:cs="Arial"/>
          <w:color w:val="000000"/>
          <w:sz w:val="21"/>
          <w:szCs w:val="21"/>
        </w:rPr>
        <w:t>不</w:t>
      </w:r>
      <w:proofErr w:type="gramEnd"/>
      <w:r>
        <w:rPr>
          <w:rStyle w:val="a4"/>
          <w:rFonts w:ascii="Arial" w:hAnsi="Arial" w:cs="Arial"/>
          <w:color w:val="000000"/>
          <w:sz w:val="21"/>
          <w:szCs w:val="21"/>
        </w:rPr>
        <w:t>答题的不得分也不扣分。本类题最低得分为零分。请使用计算机鼠标在计算机答题界面上点击试题答案备选项前的按钮</w:t>
      </w:r>
      <w:r>
        <w:rPr>
          <w:rStyle w:val="a4"/>
          <w:rFonts w:ascii="Arial" w:hAnsi="Arial" w:cs="Arial"/>
          <w:color w:val="000000"/>
          <w:sz w:val="21"/>
          <w:szCs w:val="21"/>
        </w:rPr>
        <w:t>“O”</w:t>
      </w:r>
      <w:r>
        <w:rPr>
          <w:rStyle w:val="a4"/>
          <w:rFonts w:ascii="Arial" w:hAnsi="Arial" w:cs="Arial"/>
          <w:color w:val="000000"/>
          <w:sz w:val="21"/>
          <w:szCs w:val="21"/>
        </w:rPr>
        <w:t>作答</w:t>
      </w:r>
      <w:r>
        <w:rPr>
          <w:rStyle w:val="a4"/>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企业的不征税收入用于支出所形成的费用，可以在计算企业所得税应纳税所得额时扣除。</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x</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【解析】企业的不征税收入用于支出所形成的费用，不得在计算应纳税所得额时扣除</w:t>
      </w:r>
      <w:r>
        <w:rPr>
          <w:rFonts w:ascii="Arial" w:hAnsi="Arial" w:cs="Arial"/>
          <w:color w:val="000000"/>
          <w:sz w:val="21"/>
          <w:szCs w:val="21"/>
        </w:rPr>
        <w:t>;</w:t>
      </w:r>
      <w:r>
        <w:rPr>
          <w:rFonts w:ascii="Arial" w:hAnsi="Arial" w:cs="Arial"/>
          <w:color w:val="000000"/>
          <w:sz w:val="21"/>
          <w:szCs w:val="21"/>
        </w:rPr>
        <w:t>企业的不征税收入用于支出所形成的资产，其计算的折旧、摊销不得在计算应纳税所得额时扣除。</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三、不征税收入</w:t>
      </w:r>
      <w:r>
        <w:rPr>
          <w:rFonts w:ascii="Arial" w:hAnsi="Arial" w:cs="Arial"/>
          <w:color w:val="000000"/>
          <w:sz w:val="21"/>
          <w:szCs w:val="21"/>
        </w:rPr>
        <w:t>(P314)</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0710"/>
            <wp:effectExtent l="0" t="0" r="0" b="2540"/>
            <wp:docPr id="73" name="图片 73" descr="http://img.wangxiao.cn/bjupload/2019-09-12/2644498b-576e-45a8-87bb-5083fae778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g.wangxiao.cn/bjupload/2019-09-12/2644498b-576e-45a8-87bb-5083fae778a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股份有限公司发行股票时，对于同一种类的股票可以针对不同投资主体规定不同的发行条件和发行价格。</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【解析】股份有限公司发行股票时，对于同一种类的股票不允许针对不同的投资主体规定不同的发行条件和发行价格。</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【考点】股份发行</w:t>
      </w:r>
      <w:r>
        <w:rPr>
          <w:rFonts w:ascii="Arial" w:hAnsi="Arial" w:cs="Arial"/>
          <w:color w:val="000000"/>
          <w:sz w:val="21"/>
          <w:szCs w:val="21"/>
        </w:rPr>
        <w:t>(P69)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借贷双方约定的利率超过年利率</w:t>
      </w:r>
      <w:r>
        <w:rPr>
          <w:rFonts w:ascii="Arial" w:hAnsi="Arial" w:cs="Arial"/>
          <w:color w:val="000000"/>
          <w:sz w:val="21"/>
          <w:szCs w:val="21"/>
        </w:rPr>
        <w:t>36%</w:t>
      </w:r>
      <w:r>
        <w:rPr>
          <w:rFonts w:ascii="Arial" w:hAnsi="Arial" w:cs="Arial"/>
          <w:color w:val="000000"/>
          <w:sz w:val="21"/>
          <w:szCs w:val="21"/>
        </w:rPr>
        <w:t>的，视为未约定利息。</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【解析】借贷双方约定的利率超过年利率</w:t>
      </w:r>
      <w:r>
        <w:rPr>
          <w:rFonts w:ascii="Arial" w:hAnsi="Arial" w:cs="Arial"/>
          <w:color w:val="000000"/>
          <w:sz w:val="21"/>
          <w:szCs w:val="21"/>
        </w:rPr>
        <w:t>36%</w:t>
      </w:r>
      <w:r>
        <w:rPr>
          <w:rFonts w:ascii="Arial" w:hAnsi="Arial" w:cs="Arial"/>
          <w:color w:val="000000"/>
          <w:sz w:val="21"/>
          <w:szCs w:val="21"/>
        </w:rPr>
        <w:t>，超过部分的利息约定无效。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【考点】第五章</w:t>
      </w:r>
      <w:r>
        <w:rPr>
          <w:rFonts w:ascii="Arial" w:hAnsi="Arial" w:cs="Arial"/>
          <w:color w:val="000000"/>
          <w:sz w:val="21"/>
          <w:szCs w:val="21"/>
        </w:rPr>
        <w:t xml:space="preserve"> </w:t>
      </w:r>
      <w:r>
        <w:rPr>
          <w:rFonts w:ascii="Arial" w:hAnsi="Arial" w:cs="Arial"/>
          <w:color w:val="000000"/>
          <w:sz w:val="21"/>
          <w:szCs w:val="21"/>
        </w:rPr>
        <w:t>第九节</w:t>
      </w:r>
      <w:r>
        <w:rPr>
          <w:rFonts w:ascii="Arial" w:hAnsi="Arial" w:cs="Arial"/>
          <w:color w:val="000000"/>
          <w:sz w:val="21"/>
          <w:szCs w:val="21"/>
        </w:rPr>
        <w:t xml:space="preserve"> </w:t>
      </w:r>
      <w:r>
        <w:rPr>
          <w:rFonts w:ascii="Arial" w:hAnsi="Arial" w:cs="Arial"/>
          <w:color w:val="000000"/>
          <w:sz w:val="21"/>
          <w:szCs w:val="21"/>
        </w:rPr>
        <w:t>五、借款合同</w:t>
      </w:r>
      <w:r>
        <w:rPr>
          <w:rFonts w:ascii="Arial" w:hAnsi="Arial" w:cs="Arial"/>
          <w:color w:val="000000"/>
          <w:sz w:val="21"/>
          <w:szCs w:val="21"/>
        </w:rPr>
        <w:t>(P248)</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72460"/>
            <wp:effectExtent l="0" t="0" r="0" b="8890"/>
            <wp:docPr id="72" name="图片 72" descr="http://img.wangxiao.cn/bjupload/2019-09-12/bbf59c73-0b12-4ae0-a95e-b0c25b7d2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g.wangxiao.cn/bjupload/2019-09-12/bbf59c73-0b12-4ae0-a95e-b0c25b7d299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317246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张某是甲企业聘用的司机，其为该企业提供取得工资的服务，属于非经营活动，不需缴纳增值税。</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【答案】对</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【解析】单位或者个体工商户聘用的员工为本单位或者雇主提供取得工资的服务属于非经营活动，不需要缴纳增值税。</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【考点】第六章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二、增值税的征税范围</w:t>
      </w:r>
      <w:r>
        <w:rPr>
          <w:rFonts w:ascii="Arial" w:hAnsi="Arial" w:cs="Arial"/>
          <w:color w:val="000000"/>
          <w:sz w:val="21"/>
          <w:szCs w:val="21"/>
        </w:rPr>
        <w:t>(P269)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84830"/>
            <wp:effectExtent l="0" t="0" r="0" b="1270"/>
            <wp:docPr id="71" name="图片 71" descr="http://img.wangxiao.cn/bjupload/2019-09-12/89f7d4b3-1f11-42a0-a828-fc92704573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g.wangxiao.cn/bjupload/2019-09-12/89f7d4b3-1f11-42a0-a828-fc92704573b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自</w:t>
      </w:r>
      <w:r>
        <w:rPr>
          <w:rFonts w:ascii="Arial" w:hAnsi="Arial" w:cs="Arial"/>
          <w:color w:val="000000"/>
          <w:sz w:val="21"/>
          <w:szCs w:val="21"/>
        </w:rPr>
        <w:t>2008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日起，企业为在本企业任职或者受雇的员工支付的补充养老保险费，超过职工工资总额</w:t>
      </w:r>
      <w:r>
        <w:rPr>
          <w:rFonts w:ascii="Arial" w:hAnsi="Arial" w:cs="Arial"/>
          <w:color w:val="000000"/>
          <w:sz w:val="21"/>
          <w:szCs w:val="21"/>
        </w:rPr>
        <w:t>5%</w:t>
      </w:r>
      <w:r>
        <w:rPr>
          <w:rFonts w:ascii="Arial" w:hAnsi="Arial" w:cs="Arial"/>
          <w:color w:val="000000"/>
          <w:sz w:val="21"/>
          <w:szCs w:val="21"/>
        </w:rPr>
        <w:t>标准的部分，在计算企业所得税时准予扣除。</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【解析】自</w:t>
      </w:r>
      <w:r>
        <w:rPr>
          <w:rFonts w:ascii="Arial" w:hAnsi="Arial" w:cs="Arial"/>
          <w:color w:val="000000"/>
          <w:sz w:val="21"/>
          <w:szCs w:val="21"/>
        </w:rPr>
        <w:t>2008</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w:t>
      </w:r>
      <w:r>
        <w:rPr>
          <w:rFonts w:ascii="Arial" w:hAnsi="Arial" w:cs="Arial"/>
          <w:color w:val="000000"/>
          <w:sz w:val="21"/>
          <w:szCs w:val="21"/>
        </w:rPr>
        <w:t>1</w:t>
      </w:r>
      <w:r>
        <w:rPr>
          <w:rFonts w:ascii="Arial" w:hAnsi="Arial" w:cs="Arial"/>
          <w:color w:val="000000"/>
          <w:sz w:val="21"/>
          <w:szCs w:val="21"/>
        </w:rPr>
        <w:t>日起，企业为在本企业任职或者受雇的全体员工支付的补充养老保险、补充医疗保险，分别在不超过职工工资总额的</w:t>
      </w:r>
      <w:r>
        <w:rPr>
          <w:rFonts w:ascii="Arial" w:hAnsi="Arial" w:cs="Arial"/>
          <w:color w:val="000000"/>
          <w:sz w:val="21"/>
          <w:szCs w:val="21"/>
        </w:rPr>
        <w:t>5%</w:t>
      </w:r>
      <w:r>
        <w:rPr>
          <w:rFonts w:ascii="Arial" w:hAnsi="Arial" w:cs="Arial"/>
          <w:color w:val="000000"/>
          <w:sz w:val="21"/>
          <w:szCs w:val="21"/>
        </w:rPr>
        <w:t>标准内的部分，在计算应纳税所得额时准予扣除</w:t>
      </w:r>
      <w:r>
        <w:rPr>
          <w:rFonts w:ascii="Arial" w:hAnsi="Arial" w:cs="Arial"/>
          <w:color w:val="000000"/>
          <w:sz w:val="21"/>
          <w:szCs w:val="21"/>
        </w:rPr>
        <w:t>;</w:t>
      </w:r>
      <w:r>
        <w:rPr>
          <w:rFonts w:ascii="Arial" w:hAnsi="Arial" w:cs="Arial"/>
          <w:color w:val="000000"/>
          <w:sz w:val="21"/>
          <w:szCs w:val="21"/>
        </w:rPr>
        <w:t>超过的部分，不予扣除。</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【考点】第七章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四、税前扣除项目及标准</w:t>
      </w:r>
      <w:r>
        <w:rPr>
          <w:rFonts w:ascii="Arial" w:hAnsi="Arial" w:cs="Arial"/>
          <w:color w:val="000000"/>
          <w:sz w:val="21"/>
          <w:szCs w:val="21"/>
        </w:rPr>
        <w:t>(P316)</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64840"/>
            <wp:effectExtent l="0" t="0" r="0" b="0"/>
            <wp:docPr id="70" name="图片 70" descr="http://img.wangxiao.cn/bjupload/2019-09-12/76f8a1e2-3259-4927-8e88-1c6e1b12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g.wangxiao.cn/bjupload/2019-09-12/76f8a1e2-3259-4927-8e88-1c6e1b12789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316484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本票自出票日起，付款期限最长不得超过</w:t>
      </w:r>
      <w:r>
        <w:rPr>
          <w:rFonts w:ascii="Arial" w:hAnsi="Arial" w:cs="Arial"/>
          <w:color w:val="000000"/>
          <w:sz w:val="21"/>
          <w:szCs w:val="21"/>
        </w:rPr>
        <w:t>2</w:t>
      </w:r>
      <w:r>
        <w:rPr>
          <w:rFonts w:ascii="Arial" w:hAnsi="Arial" w:cs="Arial"/>
          <w:color w:val="000000"/>
          <w:sz w:val="21"/>
          <w:szCs w:val="21"/>
        </w:rPr>
        <w:t>个月。</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【考点】第四章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三、本票</w:t>
      </w:r>
      <w:r>
        <w:rPr>
          <w:rFonts w:ascii="Arial" w:hAnsi="Arial" w:cs="Arial"/>
          <w:color w:val="000000"/>
          <w:sz w:val="21"/>
          <w:szCs w:val="21"/>
        </w:rPr>
        <w:t>(P195)</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33090"/>
            <wp:effectExtent l="0" t="0" r="0" b="0"/>
            <wp:docPr id="69" name="图片 69" descr="http://img.wangxiao.cn/bjupload/2019-09-12/2d675846-8746-4e23-a05c-f4aa201e0a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g.wangxiao.cn/bjupload/2019-09-12/2d675846-8746-4e23-a05c-f4aa201e0a5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13309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合伙企业应当根据合伙人出资比例分配合伙企业事务的执行权利。</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【解析】合伙人对执行合伙事务享有同等的权利。各合伙人无论其出资多少，都有权平等享有执行合伙企业事务的权利。</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【考点】第三章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二、普通合伙企业</w:t>
      </w:r>
      <w:r>
        <w:rPr>
          <w:rFonts w:ascii="Arial" w:hAnsi="Arial" w:cs="Arial"/>
          <w:color w:val="000000"/>
          <w:sz w:val="21"/>
          <w:szCs w:val="21"/>
        </w:rPr>
        <w:t>(P98)</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24835"/>
            <wp:effectExtent l="0" t="0" r="0" b="0"/>
            <wp:docPr id="68" name="图片 68" descr="http://img.wangxiao.cn/bjupload/2019-09-12/ff142d00-1485-4a36-b0f1-501a19cb3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g.wangxiao.cn/bjupload/2019-09-12/ff142d00-1485-4a36-b0f1-501a19cb399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涉及商业秘密的诉讼案件，一律不公开审理。</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【答案】错</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【解析】人民法院审理民事案件，除涉及国家秘密、个人隐私或法律另有规定的以外，应当公开进行。离婚案件、涉及商业秘密的案件，当事人申请不公开审理的，可以不公开。</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【考点】第一章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二、诉讼</w:t>
      </w:r>
      <w:r>
        <w:rPr>
          <w:rFonts w:ascii="Arial" w:hAnsi="Arial" w:cs="Arial"/>
          <w:color w:val="000000"/>
          <w:sz w:val="21"/>
          <w:szCs w:val="21"/>
        </w:rPr>
        <w:t>(P19)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29585"/>
            <wp:effectExtent l="0" t="0" r="0" b="0"/>
            <wp:docPr id="67" name="图片 67" descr="http://img.wangxiao.cn/bjupload/2019-09-12/a7ac5b1a-3a0f-418b-8755-f36d5d753e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g.wangxiao.cn/bjupload/2019-09-12/a7ac5b1a-3a0f-418b-8755-f36d5d753e0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专利纠纷案件由知识产权法院、最高人民法院确定的中级人民法院和基层人民法院管辖。</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【考点】第一章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二、诉讼</w:t>
      </w:r>
      <w:r>
        <w:rPr>
          <w:rFonts w:ascii="Arial" w:hAnsi="Arial" w:cs="Arial"/>
          <w:color w:val="000000"/>
          <w:sz w:val="21"/>
          <w:szCs w:val="21"/>
        </w:rPr>
        <w:t>(P19)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08960"/>
            <wp:effectExtent l="0" t="0" r="0" b="0"/>
            <wp:docPr id="66" name="图片 66" descr="http://img.wangxiao.cn/bjupload/2019-09-12/9c8a7f2b-845b-4f85-b034-b0d947db38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g.wangxiao.cn/bjupload/2019-09-12/9c8a7f2b-845b-4f85-b034-b0d947db386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微软雅黑" w:eastAsia="微软雅黑" w:hAnsi="微软雅黑" w:cs="Arial" w:hint="eastAsia"/>
          <w:color w:val="000000"/>
        </w:rPr>
        <w:t> </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在国家出资企业的产权转让过程中，对于转让价款金额较大、一次付款有困难的，受让方可以采取分期付款的方式。</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【如识点】第八章</w:t>
      </w:r>
      <w:r>
        <w:rPr>
          <w:rFonts w:ascii="Arial" w:hAnsi="Arial" w:cs="Arial"/>
          <w:color w:val="000000"/>
          <w:sz w:val="21"/>
          <w:szCs w:val="21"/>
        </w:rPr>
        <w:t xml:space="preserve"> </w:t>
      </w:r>
      <w:r>
        <w:rPr>
          <w:rFonts w:ascii="Arial" w:hAnsi="Arial" w:cs="Arial"/>
          <w:color w:val="000000"/>
          <w:sz w:val="21"/>
          <w:szCs w:val="21"/>
        </w:rPr>
        <w:t>第二节</w:t>
      </w:r>
      <w:r>
        <w:rPr>
          <w:rFonts w:ascii="Arial" w:hAnsi="Arial" w:cs="Arial"/>
          <w:color w:val="000000"/>
          <w:sz w:val="21"/>
          <w:szCs w:val="21"/>
        </w:rPr>
        <w:t xml:space="preserve"> </w:t>
      </w:r>
      <w:r>
        <w:rPr>
          <w:rFonts w:ascii="Arial" w:hAnsi="Arial" w:cs="Arial"/>
          <w:color w:val="000000"/>
          <w:sz w:val="21"/>
          <w:szCs w:val="21"/>
        </w:rPr>
        <w:t>一、企业国有资产法律制度</w:t>
      </w:r>
      <w:r>
        <w:rPr>
          <w:rFonts w:ascii="Arial" w:hAnsi="Arial" w:cs="Arial"/>
          <w:color w:val="000000"/>
          <w:sz w:val="21"/>
          <w:szCs w:val="21"/>
        </w:rPr>
        <w:t>(P392)</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93085"/>
            <wp:effectExtent l="0" t="0" r="0" b="0"/>
            <wp:docPr id="65" name="图片 65" descr="http://img.wangxiao.cn/bjupload/2019-09-12/63a27240-43c5-4d09-819e-1e2755f366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g.wangxiao.cn/bjupload/2019-09-12/63a27240-43c5-4d09-819e-1e2755f366e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0930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40234" w:rsidRDefault="00F40234" w:rsidP="00F40234">
      <w:pPr>
        <w:pStyle w:val="a3"/>
        <w:spacing w:before="75" w:beforeAutospacing="0" w:after="75" w:afterAutospacing="0"/>
        <w:rPr>
          <w:rFonts w:ascii="Arial" w:hAnsi="Arial" w:cs="Arial"/>
          <w:color w:val="000000"/>
          <w:sz w:val="21"/>
          <w:szCs w:val="21"/>
        </w:rPr>
      </w:pPr>
      <w:hyperlink r:id="rId50"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40234" w:rsidRDefault="00F40234" w:rsidP="00F40234">
      <w:pPr>
        <w:pStyle w:val="a3"/>
        <w:spacing w:before="75" w:beforeAutospacing="0" w:after="75" w:afterAutospacing="0"/>
        <w:rPr>
          <w:rFonts w:ascii="Arial" w:hAnsi="Arial" w:cs="Arial"/>
          <w:color w:val="000000"/>
          <w:sz w:val="21"/>
          <w:szCs w:val="21"/>
        </w:rPr>
      </w:pPr>
      <w:hyperlink r:id="rId51"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简答题</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四、简答题</w:t>
      </w:r>
      <w:r>
        <w:rPr>
          <w:rStyle w:val="a4"/>
          <w:rFonts w:ascii="Arial" w:hAnsi="Arial" w:cs="Arial"/>
          <w:color w:val="000000"/>
          <w:sz w:val="21"/>
          <w:szCs w:val="21"/>
        </w:rPr>
        <w:t>(</w:t>
      </w:r>
      <w:r>
        <w:rPr>
          <w:rStyle w:val="a4"/>
          <w:rFonts w:ascii="Arial" w:hAnsi="Arial" w:cs="Arial"/>
          <w:color w:val="000000"/>
          <w:sz w:val="21"/>
          <w:szCs w:val="21"/>
        </w:rPr>
        <w:t>本类题共</w:t>
      </w:r>
      <w:r>
        <w:rPr>
          <w:rStyle w:val="a4"/>
          <w:rFonts w:ascii="Arial" w:hAnsi="Arial" w:cs="Arial"/>
          <w:color w:val="000000"/>
          <w:sz w:val="21"/>
          <w:szCs w:val="21"/>
        </w:rPr>
        <w:t>3</w:t>
      </w:r>
      <w:r>
        <w:rPr>
          <w:rStyle w:val="a4"/>
          <w:rFonts w:ascii="Arial" w:hAnsi="Arial" w:cs="Arial"/>
          <w:color w:val="000000"/>
          <w:sz w:val="21"/>
          <w:szCs w:val="21"/>
        </w:rPr>
        <w:t>小题，共</w:t>
      </w:r>
      <w:r>
        <w:rPr>
          <w:rStyle w:val="a4"/>
          <w:rFonts w:ascii="Arial" w:hAnsi="Arial" w:cs="Arial"/>
          <w:color w:val="000000"/>
          <w:sz w:val="21"/>
          <w:szCs w:val="21"/>
        </w:rPr>
        <w:t>18</w:t>
      </w:r>
      <w:r>
        <w:rPr>
          <w:rStyle w:val="a4"/>
          <w:rFonts w:ascii="Arial" w:hAnsi="Arial" w:cs="Arial"/>
          <w:color w:val="000000"/>
          <w:sz w:val="21"/>
          <w:szCs w:val="21"/>
        </w:rPr>
        <w:t>分。凡要求计算的，必须列出计算过程</w:t>
      </w:r>
      <w:r>
        <w:rPr>
          <w:rStyle w:val="a4"/>
          <w:rFonts w:ascii="Arial" w:hAnsi="Arial" w:cs="Arial"/>
          <w:color w:val="000000"/>
          <w:sz w:val="21"/>
          <w:szCs w:val="21"/>
        </w:rPr>
        <w:t>;</w:t>
      </w:r>
      <w:r>
        <w:rPr>
          <w:rStyle w:val="a4"/>
          <w:rFonts w:ascii="Arial" w:hAnsi="Arial" w:cs="Arial"/>
          <w:color w:val="000000"/>
          <w:sz w:val="21"/>
          <w:szCs w:val="21"/>
        </w:rPr>
        <w:t>计算结果出现两位以上小数的，均四舍五入保留小数点后两位小数。凡要求说明理由的，必须有相应的文字阐述。</w:t>
      </w:r>
      <w:r>
        <w:rPr>
          <w:rStyle w:val="a4"/>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1.2014</w:t>
      </w:r>
      <w:r>
        <w:rPr>
          <w:rFonts w:ascii="Arial" w:hAnsi="Arial" w:cs="Arial"/>
          <w:color w:val="000000"/>
          <w:sz w:val="21"/>
          <w:szCs w:val="21"/>
        </w:rPr>
        <w:t>年</w:t>
      </w:r>
      <w:r>
        <w:rPr>
          <w:rFonts w:ascii="Arial" w:hAnsi="Arial" w:cs="Arial"/>
          <w:color w:val="000000"/>
          <w:sz w:val="21"/>
          <w:szCs w:val="21"/>
        </w:rPr>
        <w:t>1</w:t>
      </w:r>
      <w:r>
        <w:rPr>
          <w:rFonts w:ascii="Arial" w:hAnsi="Arial" w:cs="Arial"/>
          <w:color w:val="000000"/>
          <w:sz w:val="21"/>
          <w:szCs w:val="21"/>
        </w:rPr>
        <w:t>月，周某、吴某、蔡某和其他十人共同出资</w:t>
      </w:r>
      <w:proofErr w:type="gramStart"/>
      <w:r>
        <w:rPr>
          <w:rFonts w:ascii="Arial" w:hAnsi="Arial" w:cs="Arial"/>
          <w:color w:val="000000"/>
          <w:sz w:val="21"/>
          <w:szCs w:val="21"/>
        </w:rPr>
        <w:t>设立甲</w:t>
      </w:r>
      <w:proofErr w:type="gramEnd"/>
      <w:r>
        <w:rPr>
          <w:rFonts w:ascii="Arial" w:hAnsi="Arial" w:cs="Arial"/>
          <w:color w:val="000000"/>
          <w:sz w:val="21"/>
          <w:szCs w:val="21"/>
        </w:rPr>
        <w:t>有限责任公司</w:t>
      </w:r>
      <w:r>
        <w:rPr>
          <w:rFonts w:ascii="Arial" w:hAnsi="Arial" w:cs="Arial"/>
          <w:color w:val="000000"/>
          <w:sz w:val="21"/>
          <w:szCs w:val="21"/>
        </w:rPr>
        <w:t>(</w:t>
      </w:r>
      <w:r>
        <w:rPr>
          <w:rFonts w:ascii="Arial" w:hAnsi="Arial" w:cs="Arial"/>
          <w:color w:val="000000"/>
          <w:sz w:val="21"/>
          <w:szCs w:val="21"/>
        </w:rPr>
        <w:t>下称</w:t>
      </w:r>
      <w:r>
        <w:rPr>
          <w:rFonts w:ascii="Arial" w:hAnsi="Arial" w:cs="Arial"/>
          <w:color w:val="000000"/>
          <w:sz w:val="21"/>
          <w:szCs w:val="21"/>
        </w:rPr>
        <w:t>“</w:t>
      </w:r>
      <w:r>
        <w:rPr>
          <w:rFonts w:ascii="Arial" w:hAnsi="Arial" w:cs="Arial"/>
          <w:color w:val="000000"/>
          <w:sz w:val="21"/>
          <w:szCs w:val="21"/>
        </w:rPr>
        <w:t>甲公司</w:t>
      </w:r>
      <w:r>
        <w:rPr>
          <w:rFonts w:ascii="Arial" w:hAnsi="Arial" w:cs="Arial"/>
          <w:color w:val="000000"/>
          <w:sz w:val="21"/>
          <w:szCs w:val="21"/>
        </w:rPr>
        <w:t>”)</w:t>
      </w:r>
      <w:r>
        <w:rPr>
          <w:rFonts w:ascii="Arial" w:hAnsi="Arial" w:cs="Arial"/>
          <w:color w:val="000000"/>
          <w:sz w:val="21"/>
          <w:szCs w:val="21"/>
        </w:rPr>
        <w:t>。根据公司章程的记载，周某为第一大股东，出资</w:t>
      </w:r>
      <w:r>
        <w:rPr>
          <w:rFonts w:ascii="Arial" w:hAnsi="Arial" w:cs="Arial"/>
          <w:color w:val="000000"/>
          <w:sz w:val="21"/>
          <w:szCs w:val="21"/>
        </w:rPr>
        <w:t>550</w:t>
      </w:r>
      <w:r>
        <w:rPr>
          <w:rFonts w:ascii="Arial" w:hAnsi="Arial" w:cs="Arial"/>
          <w:color w:val="000000"/>
          <w:sz w:val="21"/>
          <w:szCs w:val="21"/>
        </w:rPr>
        <w:t>万元，公司注册资本的</w:t>
      </w:r>
      <w:r>
        <w:rPr>
          <w:rFonts w:ascii="Arial" w:hAnsi="Arial" w:cs="Arial"/>
          <w:color w:val="000000"/>
          <w:sz w:val="21"/>
          <w:szCs w:val="21"/>
        </w:rPr>
        <w:t>55%</w:t>
      </w:r>
      <w:r>
        <w:rPr>
          <w:rFonts w:ascii="Arial" w:hAnsi="Arial" w:cs="Arial"/>
          <w:color w:val="000000"/>
          <w:sz w:val="21"/>
          <w:szCs w:val="21"/>
        </w:rPr>
        <w:t>：股东认缴的出资应当在公司成立后的</w:t>
      </w:r>
      <w:r>
        <w:rPr>
          <w:rFonts w:ascii="Arial" w:hAnsi="Arial" w:cs="Arial"/>
          <w:color w:val="000000"/>
          <w:sz w:val="21"/>
          <w:szCs w:val="21"/>
        </w:rPr>
        <w:t>6</w:t>
      </w:r>
      <w:r>
        <w:rPr>
          <w:rFonts w:ascii="Arial" w:hAnsi="Arial" w:cs="Arial"/>
          <w:color w:val="000000"/>
          <w:sz w:val="21"/>
          <w:szCs w:val="21"/>
        </w:rPr>
        <w:t>个月内缴足。公司章程对股权转让和议事规则未作特别规定。</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2018</w:t>
      </w:r>
      <w:r>
        <w:rPr>
          <w:rFonts w:ascii="Arial" w:hAnsi="Arial" w:cs="Arial"/>
          <w:color w:val="000000"/>
          <w:sz w:val="21"/>
          <w:szCs w:val="21"/>
        </w:rPr>
        <w:t>年</w:t>
      </w:r>
      <w:r>
        <w:rPr>
          <w:rFonts w:ascii="Arial" w:hAnsi="Arial" w:cs="Arial"/>
          <w:color w:val="000000"/>
          <w:sz w:val="21"/>
          <w:szCs w:val="21"/>
        </w:rPr>
        <w:t>3</w:t>
      </w:r>
      <w:r>
        <w:rPr>
          <w:rFonts w:ascii="Arial" w:hAnsi="Arial" w:cs="Arial"/>
          <w:color w:val="000000"/>
          <w:sz w:val="21"/>
          <w:szCs w:val="21"/>
        </w:rPr>
        <w:t>月，蔡某认缴的出资经催告仍未足额缴纳，甲公司遂向人民法院提起诉讼，请求蔡某补足出资，并承担相应的责任。蔡某以甲公司的请求已过诉讼时效期间为由拒绝。</w:t>
      </w:r>
      <w:r>
        <w:rPr>
          <w:rFonts w:ascii="Arial" w:hAnsi="Arial" w:cs="Arial"/>
          <w:color w:val="000000"/>
          <w:sz w:val="21"/>
          <w:szCs w:val="21"/>
        </w:rPr>
        <w:t>2018</w:t>
      </w:r>
      <w:r>
        <w:rPr>
          <w:rFonts w:ascii="Arial" w:hAnsi="Arial" w:cs="Arial"/>
          <w:color w:val="000000"/>
          <w:sz w:val="21"/>
          <w:szCs w:val="21"/>
        </w:rPr>
        <w:t>年</w:t>
      </w:r>
      <w:r>
        <w:rPr>
          <w:rFonts w:ascii="Arial" w:hAnsi="Arial" w:cs="Arial"/>
          <w:color w:val="000000"/>
          <w:sz w:val="21"/>
          <w:szCs w:val="21"/>
        </w:rPr>
        <w:t>4</w:t>
      </w:r>
      <w:r>
        <w:rPr>
          <w:rFonts w:ascii="Arial" w:hAnsi="Arial" w:cs="Arial"/>
          <w:color w:val="000000"/>
          <w:sz w:val="21"/>
          <w:szCs w:val="21"/>
        </w:rPr>
        <w:t>月，吴某拟将其持有的甲公司股权转让给股东以外的人李某，并书面通知其他股东。周某同意，其他股东反对。</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吴某认为周某代表的表决权已过半数，所以自己可以将股权转让给李某。吴某遂与李某签订股权转让合同。</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2018</w:t>
      </w:r>
      <w:r>
        <w:rPr>
          <w:rFonts w:ascii="Arial" w:hAnsi="Arial" w:cs="Arial"/>
          <w:color w:val="000000"/>
          <w:sz w:val="21"/>
          <w:szCs w:val="21"/>
        </w:rPr>
        <w:t>年</w:t>
      </w:r>
      <w:r>
        <w:rPr>
          <w:rFonts w:ascii="Arial" w:hAnsi="Arial" w:cs="Arial"/>
          <w:color w:val="000000"/>
          <w:sz w:val="21"/>
          <w:szCs w:val="21"/>
        </w:rPr>
        <w:t>5</w:t>
      </w:r>
      <w:r>
        <w:rPr>
          <w:rFonts w:ascii="Arial" w:hAnsi="Arial" w:cs="Arial"/>
          <w:color w:val="000000"/>
          <w:sz w:val="21"/>
          <w:szCs w:val="21"/>
        </w:rPr>
        <w:t>月，为提高市场竞争力，甲公司拟与乙公司合并，并召开股东会会议进行表决，股东钱某投了反对票，其他人赞成，决议通过。钱某提出退出甲公司，要求甲公司以合理价格收购其持有的本公司股权，遭到拒绝。</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要求：</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根据上述资料和公司法律制度的规定，不考虑其他因素，回答下列问题：</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蔡某拒绝甲公司诉讼请求的理由是否符合法律规定</w:t>
      </w:r>
      <w:r>
        <w:rPr>
          <w:rFonts w:ascii="Arial" w:hAnsi="Arial" w:cs="Arial"/>
          <w:color w:val="000000"/>
          <w:sz w:val="21"/>
          <w:szCs w:val="21"/>
        </w:rPr>
        <w:t>?</w:t>
      </w:r>
      <w:r>
        <w:rPr>
          <w:rFonts w:ascii="Arial" w:hAnsi="Arial" w:cs="Arial"/>
          <w:color w:val="000000"/>
          <w:sz w:val="21"/>
          <w:szCs w:val="21"/>
        </w:rPr>
        <w:t>简要说明理由。</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吴某认为可以将股权转让给李某的理由是否符合法律规定</w:t>
      </w:r>
      <w:r>
        <w:rPr>
          <w:rFonts w:ascii="Arial" w:hAnsi="Arial" w:cs="Arial"/>
          <w:color w:val="000000"/>
          <w:sz w:val="21"/>
          <w:szCs w:val="21"/>
        </w:rPr>
        <w:t>?</w:t>
      </w:r>
      <w:r>
        <w:rPr>
          <w:rFonts w:ascii="Arial" w:hAnsi="Arial" w:cs="Arial"/>
          <w:color w:val="000000"/>
          <w:sz w:val="21"/>
          <w:szCs w:val="21"/>
        </w:rPr>
        <w:t>简要说明理由。</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甲公司是否有权拒绝收购钱某股权</w:t>
      </w:r>
      <w:r>
        <w:rPr>
          <w:rFonts w:ascii="Arial" w:hAnsi="Arial" w:cs="Arial"/>
          <w:color w:val="000000"/>
          <w:sz w:val="21"/>
          <w:szCs w:val="21"/>
        </w:rPr>
        <w:t>?</w:t>
      </w:r>
      <w:r>
        <w:rPr>
          <w:rFonts w:ascii="Arial" w:hAnsi="Arial" w:cs="Arial"/>
          <w:color w:val="000000"/>
          <w:sz w:val="21"/>
          <w:szCs w:val="21"/>
        </w:rPr>
        <w:t>简要说明理由</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【答案】</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蔡某拒绝甲公司诉讼请求的理由不符合法律规定。公司股东未履行或者未全面履行出资义务，公司或者其他股东请求其向公司全面履行出资义务，被告股东以诉讼时效为由进行抗辩的，人民法院不予支持。</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一、有限责任公司的设立</w:t>
      </w:r>
      <w:r>
        <w:rPr>
          <w:rFonts w:ascii="Arial" w:hAnsi="Arial" w:cs="Arial"/>
          <w:color w:val="000000"/>
          <w:sz w:val="21"/>
          <w:szCs w:val="21"/>
        </w:rPr>
        <w:t>(P40)</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029585"/>
            <wp:effectExtent l="0" t="0" r="0" b="0"/>
            <wp:docPr id="64" name="图片 64" descr="http://img.wangxiao.cn/bjupload/2019-09-12/ede0257e-28f0-4fbb-8a7f-f4c70688a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g.wangxiao.cn/bjupload/2019-09-12/ede0257e-28f0-4fbb-8a7f-f4c70688aaf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02958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吴某认为可以将股权转让给李某的理由不符合法律规定。除公司章程另有规定外，有限责任公司股东向股东以外的人转让股权的，应当经其他股东过半数同意</w:t>
      </w:r>
      <w:r>
        <w:rPr>
          <w:rFonts w:ascii="Arial" w:hAnsi="Arial" w:cs="Arial"/>
          <w:color w:val="000000"/>
          <w:sz w:val="21"/>
          <w:szCs w:val="21"/>
        </w:rPr>
        <w:t>(</w:t>
      </w:r>
      <w:r>
        <w:rPr>
          <w:rFonts w:ascii="Arial" w:hAnsi="Arial" w:cs="Arial"/>
          <w:color w:val="000000"/>
          <w:sz w:val="21"/>
          <w:szCs w:val="21"/>
        </w:rPr>
        <w:t>这里是</w:t>
      </w:r>
      <w:proofErr w:type="gramStart"/>
      <w:r>
        <w:rPr>
          <w:rFonts w:ascii="Arial" w:hAnsi="Arial" w:cs="Arial"/>
          <w:color w:val="000000"/>
          <w:sz w:val="21"/>
          <w:szCs w:val="21"/>
        </w:rPr>
        <w:t>看人数</w:t>
      </w:r>
      <w:proofErr w:type="gramEnd"/>
      <w:r>
        <w:rPr>
          <w:rFonts w:ascii="Arial" w:hAnsi="Arial" w:cs="Arial"/>
          <w:color w:val="000000"/>
          <w:sz w:val="21"/>
          <w:szCs w:val="21"/>
        </w:rPr>
        <w:t>而不是表决权</w:t>
      </w:r>
      <w:r>
        <w:rPr>
          <w:rFonts w:ascii="Arial" w:hAnsi="Arial" w:cs="Arial"/>
          <w:color w:val="000000"/>
          <w:sz w:val="21"/>
          <w:szCs w:val="21"/>
        </w:rPr>
        <w:t>)</w:t>
      </w:r>
      <w:r>
        <w:rPr>
          <w:rFonts w:ascii="Arial" w:hAnsi="Arial" w:cs="Arial"/>
          <w:color w:val="000000"/>
          <w:sz w:val="21"/>
          <w:szCs w:val="21"/>
        </w:rPr>
        <w:t>。</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三、有限责任公司的股权转让</w:t>
      </w:r>
      <w:r>
        <w:rPr>
          <w:rFonts w:ascii="Arial" w:hAnsi="Arial" w:cs="Arial"/>
          <w:color w:val="000000"/>
          <w:sz w:val="21"/>
          <w:szCs w:val="21"/>
        </w:rPr>
        <w:t>(P49)</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40710"/>
            <wp:effectExtent l="0" t="0" r="0" b="2540"/>
            <wp:docPr id="63" name="图片 63" descr="http://img.wangxiao.cn/bjupload/2019-09-12/12e3cf73-d858-4cf8-a55d-57232c52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g.wangxiao.cn/bjupload/2019-09-12/12e3cf73-d858-4cf8-a55d-57232c5297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140710"/>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甲公司无权拒绝收购钱某股权。有限责任公司对公司合并、分立决议投反对票的股东可以请求公司按照合理的价格收购其股权，退出公司。</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color w:val="000000"/>
          <w:sz w:val="21"/>
          <w:szCs w:val="21"/>
        </w:rPr>
        <w:t>【考点】第二章</w:t>
      </w:r>
      <w:r>
        <w:rPr>
          <w:rFonts w:ascii="Arial" w:hAnsi="Arial" w:cs="Arial"/>
          <w:color w:val="000000"/>
          <w:sz w:val="21"/>
          <w:szCs w:val="21"/>
        </w:rPr>
        <w:t xml:space="preserve"> </w:t>
      </w:r>
      <w:r>
        <w:rPr>
          <w:rFonts w:ascii="Arial" w:hAnsi="Arial" w:cs="Arial"/>
          <w:color w:val="000000"/>
          <w:sz w:val="21"/>
          <w:szCs w:val="21"/>
        </w:rPr>
        <w:t>第三节</w:t>
      </w:r>
      <w:r>
        <w:rPr>
          <w:rFonts w:ascii="Arial" w:hAnsi="Arial" w:cs="Arial"/>
          <w:color w:val="000000"/>
          <w:sz w:val="21"/>
          <w:szCs w:val="21"/>
        </w:rPr>
        <w:t xml:space="preserve"> </w:t>
      </w:r>
      <w:r>
        <w:rPr>
          <w:rFonts w:ascii="Arial" w:hAnsi="Arial" w:cs="Arial"/>
          <w:color w:val="000000"/>
          <w:sz w:val="21"/>
          <w:szCs w:val="21"/>
        </w:rPr>
        <w:t>三、有限责任公司的股权转让</w:t>
      </w:r>
      <w:r>
        <w:rPr>
          <w:rFonts w:ascii="Arial" w:hAnsi="Arial" w:cs="Arial"/>
          <w:color w:val="000000"/>
          <w:sz w:val="21"/>
          <w:szCs w:val="21"/>
        </w:rPr>
        <w:t>(P51)</w:t>
      </w:r>
    </w:p>
    <w:p w:rsidR="00F40234" w:rsidRDefault="00F40234" w:rsidP="00F40234">
      <w:pPr>
        <w:pStyle w:val="a3"/>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86400" cy="3124835"/>
            <wp:effectExtent l="0" t="0" r="0" b="0"/>
            <wp:docPr id="62" name="图片 62" descr="http://img.wangxiao.cn/bjupload/2019-09-12/89126153-82d0-4c76-b98c-7071d47d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g.wangxiao.cn/bjupload/2019-09-12/89126153-82d0-4c76-b98c-7071d47db3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124835"/>
                    </a:xfrm>
                    <a:prstGeom prst="rect">
                      <a:avLst/>
                    </a:prstGeom>
                    <a:noFill/>
                    <a:ln>
                      <a:noFill/>
                    </a:ln>
                  </pic:spPr>
                </pic:pic>
              </a:graphicData>
            </a:graphic>
          </wp:inline>
        </w:drawing>
      </w:r>
    </w:p>
    <w:p w:rsidR="00F40234" w:rsidRDefault="00F40234" w:rsidP="00F40234">
      <w:pPr>
        <w:pStyle w:val="a3"/>
        <w:spacing w:before="75" w:beforeAutospacing="0" w:after="75" w:afterAutospacing="0"/>
        <w:rPr>
          <w:rFonts w:ascii="Arial" w:hAnsi="Arial" w:cs="Arial"/>
          <w:color w:val="000000"/>
          <w:sz w:val="21"/>
          <w:szCs w:val="21"/>
        </w:rPr>
      </w:pPr>
      <w:r>
        <w:rPr>
          <w:rStyle w:val="a4"/>
          <w:rFonts w:ascii="Arial" w:hAnsi="Arial" w:cs="Arial"/>
          <w:color w:val="000000"/>
          <w:sz w:val="21"/>
          <w:szCs w:val="21"/>
        </w:rPr>
        <w:t>编辑推荐：</w:t>
      </w:r>
    </w:p>
    <w:p w:rsidR="00F40234" w:rsidRDefault="00F40234" w:rsidP="00F40234">
      <w:pPr>
        <w:pStyle w:val="a3"/>
        <w:spacing w:before="75" w:beforeAutospacing="0" w:after="75" w:afterAutospacing="0"/>
        <w:rPr>
          <w:rFonts w:ascii="Arial" w:hAnsi="Arial" w:cs="Arial"/>
          <w:color w:val="000000"/>
          <w:sz w:val="21"/>
          <w:szCs w:val="21"/>
        </w:rPr>
      </w:pPr>
      <w:hyperlink r:id="rId55" w:tgtFrame="_blank" w:tooltip="2019年中级会计职称考试真题及答案" w:history="1">
        <w:r>
          <w:rPr>
            <w:rStyle w:val="a5"/>
            <w:rFonts w:ascii="Arial" w:hAnsi="Arial" w:cs="Arial"/>
            <w:sz w:val="21"/>
            <w:szCs w:val="21"/>
          </w:rPr>
          <w:t>2019</w:t>
        </w:r>
        <w:r>
          <w:rPr>
            <w:rStyle w:val="a5"/>
            <w:rFonts w:ascii="Arial" w:hAnsi="Arial" w:cs="Arial"/>
            <w:sz w:val="21"/>
            <w:szCs w:val="21"/>
          </w:rPr>
          <w:t>年中级会计职称考试真题及答案</w:t>
        </w:r>
      </w:hyperlink>
    </w:p>
    <w:p w:rsidR="00F40234" w:rsidRDefault="00F40234" w:rsidP="00F40234">
      <w:pPr>
        <w:pStyle w:val="a3"/>
        <w:spacing w:before="75" w:beforeAutospacing="0" w:after="75" w:afterAutospacing="0"/>
        <w:rPr>
          <w:rFonts w:ascii="Arial" w:hAnsi="Arial" w:cs="Arial"/>
          <w:color w:val="000000"/>
          <w:sz w:val="21"/>
          <w:szCs w:val="21"/>
        </w:rPr>
      </w:pPr>
      <w:hyperlink r:id="rId56" w:anchor="http://www.wangxiao.cn/kjzc/12371237659.html#}{{{/12494694448.html}}}" w:tgtFrame="_blank" w:tooltip="2019中级会计考试培训 零基础轻松备考" w:history="1">
        <w:r>
          <w:rPr>
            <w:rStyle w:val="a5"/>
            <w:rFonts w:ascii="Arial" w:hAnsi="Arial" w:cs="Arial"/>
            <w:sz w:val="21"/>
            <w:szCs w:val="21"/>
          </w:rPr>
          <w:t>2019</w:t>
        </w:r>
        <w:r>
          <w:rPr>
            <w:rStyle w:val="a5"/>
            <w:rFonts w:ascii="Arial" w:hAnsi="Arial" w:cs="Arial"/>
            <w:sz w:val="21"/>
            <w:szCs w:val="21"/>
          </w:rPr>
          <w:t>中级会计考试培训</w:t>
        </w:r>
        <w:r>
          <w:rPr>
            <w:rStyle w:val="a5"/>
            <w:rFonts w:ascii="Arial" w:hAnsi="Arial" w:cs="Arial"/>
            <w:sz w:val="21"/>
            <w:szCs w:val="21"/>
          </w:rPr>
          <w:t xml:space="preserve"> </w:t>
        </w:r>
        <w:r>
          <w:rPr>
            <w:rStyle w:val="a5"/>
            <w:rFonts w:ascii="Arial" w:hAnsi="Arial" w:cs="Arial"/>
            <w:sz w:val="21"/>
            <w:szCs w:val="21"/>
          </w:rPr>
          <w:t>零基础轻松备考</w:t>
        </w:r>
      </w:hyperlink>
    </w:p>
    <w:p w:rsidR="00C152FB" w:rsidRPr="00F40234" w:rsidRDefault="00C152FB">
      <w:bookmarkStart w:id="0" w:name="_GoBack"/>
      <w:bookmarkEnd w:id="0"/>
    </w:p>
    <w:sectPr w:rsidR="00C152FB" w:rsidRPr="00F402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E00"/>
    <w:rsid w:val="002058A7"/>
    <w:rsid w:val="006D0E00"/>
    <w:rsid w:val="00751D1C"/>
    <w:rsid w:val="00C152FB"/>
    <w:rsid w:val="00F40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51D1C"/>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51D1C"/>
    <w:rPr>
      <w:b/>
      <w:bCs/>
    </w:rPr>
  </w:style>
  <w:style w:type="character" w:styleId="a5">
    <w:name w:val="Hyperlink"/>
    <w:basedOn w:val="a0"/>
    <w:uiPriority w:val="99"/>
    <w:semiHidden/>
    <w:unhideWhenUsed/>
    <w:rsid w:val="00751D1C"/>
    <w:rPr>
      <w:color w:val="0000FF"/>
      <w:u w:val="single"/>
    </w:rPr>
  </w:style>
  <w:style w:type="character" w:styleId="a6">
    <w:name w:val="FollowedHyperlink"/>
    <w:basedOn w:val="a0"/>
    <w:uiPriority w:val="99"/>
    <w:semiHidden/>
    <w:unhideWhenUsed/>
    <w:rsid w:val="00751D1C"/>
    <w:rPr>
      <w:color w:val="800080"/>
      <w:u w:val="single"/>
    </w:rPr>
  </w:style>
  <w:style w:type="paragraph" w:styleId="a7">
    <w:name w:val="Balloon Text"/>
    <w:basedOn w:val="a"/>
    <w:link w:val="Char"/>
    <w:uiPriority w:val="99"/>
    <w:semiHidden/>
    <w:unhideWhenUsed/>
    <w:rsid w:val="00751D1C"/>
    <w:rPr>
      <w:sz w:val="18"/>
      <w:szCs w:val="18"/>
    </w:rPr>
  </w:style>
  <w:style w:type="character" w:customStyle="1" w:styleId="Char">
    <w:name w:val="批注框文本 Char"/>
    <w:basedOn w:val="a0"/>
    <w:link w:val="a7"/>
    <w:uiPriority w:val="99"/>
    <w:semiHidden/>
    <w:rsid w:val="00751D1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472816">
      <w:bodyDiv w:val="1"/>
      <w:marLeft w:val="0"/>
      <w:marRight w:val="0"/>
      <w:marTop w:val="0"/>
      <w:marBottom w:val="0"/>
      <w:divBdr>
        <w:top w:val="none" w:sz="0" w:space="0" w:color="auto"/>
        <w:left w:val="none" w:sz="0" w:space="0" w:color="auto"/>
        <w:bottom w:val="none" w:sz="0" w:space="0" w:color="auto"/>
        <w:right w:val="none" w:sz="0" w:space="0" w:color="auto"/>
      </w:divBdr>
    </w:div>
    <w:div w:id="166477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wangxiao.cn/kjzc/2761464.html" TargetMode="External"/><Relationship Id="rId39" Type="http://schemas.openxmlformats.org/officeDocument/2006/relationships/hyperlink" Target="http://www.wangxiao.cn/kjzc/2761464.html" TargetMode="External"/><Relationship Id="rId21" Type="http://schemas.openxmlformats.org/officeDocument/2006/relationships/image" Target="media/image12.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yperlink" Target="http://www.wangxiao.cn/kjzc/2761464.html" TargetMode="External"/><Relationship Id="rId55" Type="http://schemas.openxmlformats.org/officeDocument/2006/relationships/hyperlink" Target="http://www.wangxiao.cn/kjzc/2761464.html"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www.wangxiao.cn/sydw/" TargetMode="External"/><Relationship Id="rId25" Type="http://schemas.openxmlformats.org/officeDocument/2006/relationships/image" Target="media/image15.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wangxiao.cn/sj/" TargetMode="External"/><Relationship Id="rId24" Type="http://schemas.openxmlformats.org/officeDocument/2006/relationships/image" Target="media/image14.jpeg"/><Relationship Id="rId32" Type="http://schemas.openxmlformats.org/officeDocument/2006/relationships/hyperlink" Target="http://www.wangxiao.cn/youer/" TargetMode="External"/><Relationship Id="rId37" Type="http://schemas.openxmlformats.org/officeDocument/2006/relationships/image" Target="media/image22.jpeg"/><Relationship Id="rId40" Type="http://schemas.openxmlformats.org/officeDocument/2006/relationships/hyperlink" Target="http://fabu.wangxiao.cn/manage/news/%7B" TargetMode="External"/><Relationship Id="rId45" Type="http://schemas.openxmlformats.org/officeDocument/2006/relationships/image" Target="media/image28.jpeg"/><Relationship Id="rId53" Type="http://schemas.openxmlformats.org/officeDocument/2006/relationships/image" Target="media/image34.jpeg"/><Relationship Id="rId58" Type="http://schemas.openxmlformats.org/officeDocument/2006/relationships/theme" Target="theme/theme1.xml"/><Relationship Id="rId5" Type="http://schemas.openxmlformats.org/officeDocument/2006/relationships/hyperlink" Target="http://www.wangxiao.cn/kjzc/zhongji/" TargetMode="Externa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wangxiao.cn/cpv/272/" TargetMode="External"/><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wangxiao.cn/sifa/" TargetMode="External"/><Relationship Id="rId44" Type="http://schemas.openxmlformats.org/officeDocument/2006/relationships/image" Target="media/image27.jpeg"/><Relationship Id="rId52"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www.wangxiao.cn/zq/218/" TargetMode="External"/><Relationship Id="rId14" Type="http://schemas.openxmlformats.org/officeDocument/2006/relationships/image" Target="media/image6.jpeg"/><Relationship Id="rId22" Type="http://schemas.openxmlformats.org/officeDocument/2006/relationships/hyperlink" Target="http://www.wangxiao.cn/youer/zlkf/" TargetMode="External"/><Relationship Id="rId27" Type="http://schemas.openxmlformats.org/officeDocument/2006/relationships/hyperlink" Target="http://fabu.wangxiao.cn/manage/news/%7B"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yperlink" Target="http://fabu.wangxiao.cn/manage/news/%7B" TargetMode="External"/><Relationship Id="rId8" Type="http://schemas.openxmlformats.org/officeDocument/2006/relationships/hyperlink" Target="http://www.wangxiao.cn/zq/" TargetMode="External"/><Relationship Id="rId51" Type="http://schemas.openxmlformats.org/officeDocument/2006/relationships/hyperlink" Target="http://fabu.wangxiao.cn/manage/news/%7B" TargetMode="Externa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1545</Words>
  <Characters>8809</Characters>
  <Application>Microsoft Office Word</Application>
  <DocSecurity>0</DocSecurity>
  <Lines>73</Lines>
  <Paragraphs>20</Paragraphs>
  <ScaleCrop>false</ScaleCrop>
  <Company>Microsoft</Company>
  <LinksUpToDate>false</LinksUpToDate>
  <CharactersWithSpaces>10334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2019-09-19T03:52:00Z</cp:lastPrinted>
  <dcterms:created xsi:type="dcterms:W3CDTF">2019-09-19T03:53:00Z</dcterms:created>
  <dcterms:modified xsi:type="dcterms:W3CDTF">2019-09-19T03:53:00Z</dcterms:modified>
</cp:coreProperties>
</file>