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[NT:PAGE=</w:t>
      </w:r>
      <w:r w:rsidRPr="00276B16">
        <w:rPr>
          <w:rFonts w:ascii="Arial" w:hAnsi="Arial" w:cs="Arial"/>
          <w:color w:val="000000"/>
          <w:sz w:val="28"/>
          <w:szCs w:val="28"/>
        </w:rPr>
        <w:t>单选题真题答案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一、单项选择题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某公司</w:t>
      </w:r>
      <w:r w:rsidRPr="00276B16">
        <w:rPr>
          <w:rFonts w:ascii="Arial" w:hAnsi="Arial" w:cs="Arial"/>
          <w:color w:val="000000"/>
          <w:sz w:val="28"/>
          <w:szCs w:val="28"/>
        </w:rPr>
        <w:t>2002-2016</w:t>
      </w:r>
      <w:r w:rsidRPr="00276B16">
        <w:rPr>
          <w:rFonts w:ascii="Arial" w:hAnsi="Arial" w:cs="Arial"/>
          <w:color w:val="000000"/>
          <w:sz w:val="28"/>
          <w:szCs w:val="28"/>
        </w:rPr>
        <w:t>年度销售收入和资金占用的历史数据《单位：万元》分别为</w:t>
      </w:r>
      <w:r w:rsidRPr="00276B16">
        <w:rPr>
          <w:rFonts w:ascii="Arial" w:hAnsi="Arial" w:cs="Arial"/>
          <w:color w:val="000000"/>
          <w:sz w:val="28"/>
          <w:szCs w:val="28"/>
        </w:rPr>
        <w:t>(800</w:t>
      </w:r>
      <w:r w:rsidRPr="00276B16">
        <w:rPr>
          <w:rFonts w:ascii="Arial" w:hAnsi="Arial" w:cs="Arial"/>
          <w:color w:val="000000"/>
          <w:sz w:val="28"/>
          <w:szCs w:val="28"/>
        </w:rPr>
        <w:t>，</w:t>
      </w:r>
      <w:r w:rsidRPr="00276B16">
        <w:rPr>
          <w:rFonts w:ascii="Arial" w:hAnsi="Arial" w:cs="Arial"/>
          <w:color w:val="000000"/>
          <w:sz w:val="28"/>
          <w:szCs w:val="28"/>
        </w:rPr>
        <w:t>18)</w:t>
      </w:r>
      <w:r w:rsidRPr="00276B16">
        <w:rPr>
          <w:rFonts w:ascii="Arial" w:hAnsi="Arial" w:cs="Arial"/>
          <w:color w:val="000000"/>
          <w:sz w:val="28"/>
          <w:szCs w:val="28"/>
        </w:rPr>
        <w:t>，</w:t>
      </w:r>
      <w:r w:rsidRPr="00276B16">
        <w:rPr>
          <w:rFonts w:ascii="Arial" w:hAnsi="Arial" w:cs="Arial"/>
          <w:color w:val="000000"/>
          <w:sz w:val="28"/>
          <w:szCs w:val="28"/>
        </w:rPr>
        <w:t>(760</w:t>
      </w:r>
      <w:r w:rsidRPr="00276B16">
        <w:rPr>
          <w:rFonts w:ascii="Arial" w:hAnsi="Arial" w:cs="Arial"/>
          <w:color w:val="000000"/>
          <w:sz w:val="28"/>
          <w:szCs w:val="28"/>
        </w:rPr>
        <w:t>，</w:t>
      </w:r>
      <w:r w:rsidRPr="00276B16">
        <w:rPr>
          <w:rFonts w:ascii="Arial" w:hAnsi="Arial" w:cs="Arial"/>
          <w:color w:val="000000"/>
          <w:sz w:val="28"/>
          <w:szCs w:val="28"/>
        </w:rPr>
        <w:t>19)</w:t>
      </w:r>
      <w:r w:rsidRPr="00276B16">
        <w:rPr>
          <w:rFonts w:ascii="Arial" w:hAnsi="Arial" w:cs="Arial"/>
          <w:color w:val="000000"/>
          <w:sz w:val="28"/>
          <w:szCs w:val="28"/>
        </w:rPr>
        <w:t>，</w:t>
      </w:r>
      <w:r w:rsidRPr="00276B16">
        <w:rPr>
          <w:rFonts w:ascii="Arial" w:hAnsi="Arial" w:cs="Arial"/>
          <w:color w:val="000000"/>
          <w:sz w:val="28"/>
          <w:szCs w:val="28"/>
        </w:rPr>
        <w:t>(1000</w:t>
      </w:r>
      <w:r w:rsidRPr="00276B16">
        <w:rPr>
          <w:rFonts w:ascii="Arial" w:hAnsi="Arial" w:cs="Arial"/>
          <w:color w:val="000000"/>
          <w:sz w:val="28"/>
          <w:szCs w:val="28"/>
        </w:rPr>
        <w:t>，</w:t>
      </w:r>
      <w:r w:rsidRPr="00276B16">
        <w:rPr>
          <w:rFonts w:ascii="Arial" w:hAnsi="Arial" w:cs="Arial"/>
          <w:color w:val="000000"/>
          <w:sz w:val="28"/>
          <w:szCs w:val="28"/>
        </w:rPr>
        <w:t>22)</w:t>
      </w:r>
      <w:r w:rsidRPr="00276B16">
        <w:rPr>
          <w:rFonts w:ascii="Arial" w:hAnsi="Arial" w:cs="Arial"/>
          <w:color w:val="000000"/>
          <w:sz w:val="28"/>
          <w:szCs w:val="28"/>
        </w:rPr>
        <w:t>，</w:t>
      </w:r>
      <w:r w:rsidRPr="00276B16">
        <w:rPr>
          <w:rFonts w:ascii="Arial" w:hAnsi="Arial" w:cs="Arial"/>
          <w:color w:val="000000"/>
          <w:sz w:val="28"/>
          <w:szCs w:val="28"/>
        </w:rPr>
        <w:t>(1100</w:t>
      </w:r>
      <w:r w:rsidRPr="00276B16">
        <w:rPr>
          <w:rFonts w:ascii="Arial" w:hAnsi="Arial" w:cs="Arial"/>
          <w:color w:val="000000"/>
          <w:sz w:val="28"/>
          <w:szCs w:val="28"/>
        </w:rPr>
        <w:t>，</w:t>
      </w:r>
      <w:r w:rsidRPr="00276B16">
        <w:rPr>
          <w:rFonts w:ascii="Arial" w:hAnsi="Arial" w:cs="Arial"/>
          <w:color w:val="000000"/>
          <w:sz w:val="28"/>
          <w:szCs w:val="28"/>
        </w:rPr>
        <w:t>21)</w:t>
      </w:r>
      <w:r w:rsidRPr="00276B16">
        <w:rPr>
          <w:rFonts w:ascii="Arial" w:hAnsi="Arial" w:cs="Arial"/>
          <w:color w:val="000000"/>
          <w:sz w:val="28"/>
          <w:szCs w:val="28"/>
        </w:rPr>
        <w:t>，运用高低点法分离资金占用中的不变资金与变动资金时，应采用的两组数据是</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A.(760</w:t>
      </w:r>
      <w:r w:rsidRPr="00276B16">
        <w:rPr>
          <w:rFonts w:ascii="Arial" w:hAnsi="Arial" w:cs="Arial"/>
          <w:color w:val="000000"/>
          <w:sz w:val="28"/>
          <w:szCs w:val="28"/>
        </w:rPr>
        <w:t>，</w:t>
      </w:r>
      <w:r w:rsidRPr="00276B16">
        <w:rPr>
          <w:rFonts w:ascii="Arial" w:hAnsi="Arial" w:cs="Arial"/>
          <w:color w:val="000000"/>
          <w:sz w:val="28"/>
          <w:szCs w:val="28"/>
        </w:rPr>
        <w:t>19)</w:t>
      </w:r>
      <w:r w:rsidRPr="00276B16">
        <w:rPr>
          <w:rFonts w:ascii="Arial" w:hAnsi="Arial" w:cs="Arial"/>
          <w:color w:val="000000"/>
          <w:sz w:val="28"/>
          <w:szCs w:val="28"/>
        </w:rPr>
        <w:t>和</w:t>
      </w:r>
      <w:r w:rsidRPr="00276B16">
        <w:rPr>
          <w:rFonts w:ascii="Arial" w:hAnsi="Arial" w:cs="Arial"/>
          <w:color w:val="000000"/>
          <w:sz w:val="28"/>
          <w:szCs w:val="28"/>
        </w:rPr>
        <w:t>(1000</w:t>
      </w:r>
      <w:r w:rsidRPr="00276B16">
        <w:rPr>
          <w:rFonts w:ascii="Arial" w:hAnsi="Arial" w:cs="Arial"/>
          <w:color w:val="000000"/>
          <w:sz w:val="28"/>
          <w:szCs w:val="28"/>
        </w:rPr>
        <w:t>，</w:t>
      </w:r>
      <w:r w:rsidRPr="00276B16">
        <w:rPr>
          <w:rFonts w:ascii="Arial" w:hAnsi="Arial" w:cs="Arial"/>
          <w:color w:val="000000"/>
          <w:sz w:val="28"/>
          <w:szCs w:val="28"/>
        </w:rPr>
        <w:t>22)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B.(760</w:t>
      </w:r>
      <w:r w:rsidRPr="00276B16">
        <w:rPr>
          <w:rFonts w:ascii="Arial" w:hAnsi="Arial" w:cs="Arial"/>
          <w:color w:val="000000"/>
          <w:sz w:val="28"/>
          <w:szCs w:val="28"/>
        </w:rPr>
        <w:t>，</w:t>
      </w:r>
      <w:r w:rsidRPr="00276B16">
        <w:rPr>
          <w:rFonts w:ascii="Arial" w:hAnsi="Arial" w:cs="Arial"/>
          <w:color w:val="000000"/>
          <w:sz w:val="28"/>
          <w:szCs w:val="28"/>
        </w:rPr>
        <w:t>19)</w:t>
      </w:r>
      <w:r w:rsidRPr="00276B16">
        <w:rPr>
          <w:rFonts w:ascii="Arial" w:hAnsi="Arial" w:cs="Arial"/>
          <w:color w:val="000000"/>
          <w:sz w:val="28"/>
          <w:szCs w:val="28"/>
        </w:rPr>
        <w:t>和</w:t>
      </w:r>
      <w:r w:rsidRPr="00276B16">
        <w:rPr>
          <w:rFonts w:ascii="Arial" w:hAnsi="Arial" w:cs="Arial"/>
          <w:color w:val="000000"/>
          <w:sz w:val="28"/>
          <w:szCs w:val="28"/>
        </w:rPr>
        <w:t>(1100</w:t>
      </w:r>
      <w:r w:rsidRPr="00276B16">
        <w:rPr>
          <w:rFonts w:ascii="Arial" w:hAnsi="Arial" w:cs="Arial"/>
          <w:color w:val="000000"/>
          <w:sz w:val="28"/>
          <w:szCs w:val="28"/>
        </w:rPr>
        <w:t>，</w:t>
      </w:r>
      <w:r w:rsidRPr="00276B16">
        <w:rPr>
          <w:rFonts w:ascii="Arial" w:hAnsi="Arial" w:cs="Arial"/>
          <w:color w:val="000000"/>
          <w:sz w:val="28"/>
          <w:szCs w:val="28"/>
        </w:rPr>
        <w:t>21)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C.(800</w:t>
      </w:r>
      <w:r w:rsidRPr="00276B16">
        <w:rPr>
          <w:rFonts w:ascii="Arial" w:hAnsi="Arial" w:cs="Arial"/>
          <w:color w:val="000000"/>
          <w:sz w:val="28"/>
          <w:szCs w:val="28"/>
        </w:rPr>
        <w:t>，</w:t>
      </w:r>
      <w:r w:rsidRPr="00276B16">
        <w:rPr>
          <w:rFonts w:ascii="Arial" w:hAnsi="Arial" w:cs="Arial"/>
          <w:color w:val="000000"/>
          <w:sz w:val="28"/>
          <w:szCs w:val="28"/>
        </w:rPr>
        <w:t>18)</w:t>
      </w:r>
      <w:r w:rsidRPr="00276B16">
        <w:rPr>
          <w:rFonts w:ascii="Arial" w:hAnsi="Arial" w:cs="Arial"/>
          <w:color w:val="000000"/>
          <w:sz w:val="28"/>
          <w:szCs w:val="28"/>
        </w:rPr>
        <w:t>和</w:t>
      </w:r>
      <w:r w:rsidRPr="00276B16">
        <w:rPr>
          <w:rFonts w:ascii="Arial" w:hAnsi="Arial" w:cs="Arial"/>
          <w:color w:val="000000"/>
          <w:sz w:val="28"/>
          <w:szCs w:val="28"/>
        </w:rPr>
        <w:t>(1000</w:t>
      </w:r>
      <w:r w:rsidRPr="00276B16">
        <w:rPr>
          <w:rFonts w:ascii="Arial" w:hAnsi="Arial" w:cs="Arial"/>
          <w:color w:val="000000"/>
          <w:sz w:val="28"/>
          <w:szCs w:val="28"/>
        </w:rPr>
        <w:t>，</w:t>
      </w:r>
      <w:r w:rsidRPr="00276B16">
        <w:rPr>
          <w:rFonts w:ascii="Arial" w:hAnsi="Arial" w:cs="Arial"/>
          <w:color w:val="000000"/>
          <w:sz w:val="28"/>
          <w:szCs w:val="28"/>
        </w:rPr>
        <w:t>22)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D.(800</w:t>
      </w:r>
      <w:r w:rsidRPr="00276B16">
        <w:rPr>
          <w:rFonts w:ascii="Arial" w:hAnsi="Arial" w:cs="Arial"/>
          <w:color w:val="000000"/>
          <w:sz w:val="28"/>
          <w:szCs w:val="28"/>
        </w:rPr>
        <w:t>，</w:t>
      </w:r>
      <w:r w:rsidRPr="00276B16">
        <w:rPr>
          <w:rFonts w:ascii="Arial" w:hAnsi="Arial" w:cs="Arial"/>
          <w:color w:val="000000"/>
          <w:sz w:val="28"/>
          <w:szCs w:val="28"/>
        </w:rPr>
        <w:t>18)</w:t>
      </w:r>
      <w:r w:rsidRPr="00276B16">
        <w:rPr>
          <w:rFonts w:ascii="Arial" w:hAnsi="Arial" w:cs="Arial"/>
          <w:color w:val="000000"/>
          <w:sz w:val="28"/>
          <w:szCs w:val="28"/>
        </w:rPr>
        <w:t>和</w:t>
      </w:r>
      <w:r w:rsidRPr="00276B16">
        <w:rPr>
          <w:rFonts w:ascii="Arial" w:hAnsi="Arial" w:cs="Arial"/>
          <w:color w:val="000000"/>
          <w:sz w:val="28"/>
          <w:szCs w:val="28"/>
        </w:rPr>
        <w:t>(1100</w:t>
      </w:r>
      <w:r w:rsidRPr="00276B16">
        <w:rPr>
          <w:rFonts w:ascii="Arial" w:hAnsi="Arial" w:cs="Arial"/>
          <w:color w:val="000000"/>
          <w:sz w:val="28"/>
          <w:szCs w:val="28"/>
        </w:rPr>
        <w:t>，</w:t>
      </w:r>
      <w:r w:rsidRPr="00276B16">
        <w:rPr>
          <w:rFonts w:ascii="Arial" w:hAnsi="Arial" w:cs="Arial"/>
          <w:color w:val="000000"/>
          <w:sz w:val="28"/>
          <w:szCs w:val="28"/>
        </w:rPr>
        <w:t>21)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【解析】采用高低点法来计算现金占用项目中不变资金和变动资金的数额，应该采用销售收</w:t>
      </w:r>
      <w:r w:rsidRPr="00276B16">
        <w:rPr>
          <w:rFonts w:ascii="Arial" w:hAnsi="Arial" w:cs="Arial"/>
          <w:color w:val="000000"/>
          <w:sz w:val="28"/>
          <w:szCs w:val="28"/>
        </w:rPr>
        <w:t xml:space="preserve"> </w:t>
      </w:r>
      <w:r w:rsidRPr="00276B16">
        <w:rPr>
          <w:rFonts w:ascii="Arial" w:hAnsi="Arial" w:cs="Arial"/>
          <w:color w:val="000000"/>
          <w:sz w:val="28"/>
          <w:szCs w:val="28"/>
        </w:rPr>
        <w:t>入的最大值和最小值作为最高点和最低点，故应该选择</w:t>
      </w:r>
      <w:r w:rsidRPr="00276B16">
        <w:rPr>
          <w:rFonts w:ascii="Arial" w:hAnsi="Arial" w:cs="Arial"/>
          <w:color w:val="000000"/>
          <w:sz w:val="28"/>
          <w:szCs w:val="28"/>
        </w:rPr>
        <w:t>(760</w:t>
      </w:r>
      <w:r w:rsidRPr="00276B16">
        <w:rPr>
          <w:rFonts w:ascii="Arial" w:hAnsi="Arial" w:cs="Arial"/>
          <w:color w:val="000000"/>
          <w:sz w:val="28"/>
          <w:szCs w:val="28"/>
        </w:rPr>
        <w:t>，</w:t>
      </w:r>
      <w:r w:rsidRPr="00276B16">
        <w:rPr>
          <w:rFonts w:ascii="Arial" w:hAnsi="Arial" w:cs="Arial"/>
          <w:color w:val="000000"/>
          <w:sz w:val="28"/>
          <w:szCs w:val="28"/>
        </w:rPr>
        <w:t>19)</w:t>
      </w:r>
      <w:r w:rsidRPr="00276B16">
        <w:rPr>
          <w:rFonts w:ascii="Arial" w:hAnsi="Arial" w:cs="Arial"/>
          <w:color w:val="000000"/>
          <w:sz w:val="28"/>
          <w:szCs w:val="28"/>
        </w:rPr>
        <w:t>和</w:t>
      </w:r>
      <w:r w:rsidRPr="00276B16">
        <w:rPr>
          <w:rFonts w:ascii="Arial" w:hAnsi="Arial" w:cs="Arial"/>
          <w:color w:val="000000"/>
          <w:sz w:val="28"/>
          <w:szCs w:val="28"/>
        </w:rPr>
        <w:t>(1100</w:t>
      </w:r>
      <w:r w:rsidRPr="00276B16">
        <w:rPr>
          <w:rFonts w:ascii="Arial" w:hAnsi="Arial" w:cs="Arial"/>
          <w:color w:val="000000"/>
          <w:sz w:val="28"/>
          <w:szCs w:val="28"/>
        </w:rPr>
        <w:t>，</w:t>
      </w:r>
      <w:r w:rsidRPr="00276B16">
        <w:rPr>
          <w:rFonts w:ascii="Arial" w:hAnsi="Arial" w:cs="Arial"/>
          <w:color w:val="000000"/>
          <w:sz w:val="28"/>
          <w:szCs w:val="28"/>
        </w:rPr>
        <w:t>21)</w:t>
      </w:r>
      <w:r w:rsidRPr="00276B16">
        <w:rPr>
          <w:rFonts w:ascii="Arial" w:hAnsi="Arial" w:cs="Arial"/>
          <w:color w:val="000000"/>
          <w:sz w:val="28"/>
          <w:szCs w:val="28"/>
        </w:rPr>
        <w:t>，选项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【知识点】资金习性预测法</w:t>
      </w:r>
      <w:r w:rsidRPr="00276B16">
        <w:rPr>
          <w:rFonts w:ascii="Arial" w:hAnsi="Arial" w:cs="Arial"/>
          <w:color w:val="000000"/>
          <w:sz w:val="28"/>
          <w:szCs w:val="28"/>
        </w:rPr>
        <w:t>-</w:t>
      </w:r>
      <w:r w:rsidRPr="00276B16">
        <w:rPr>
          <w:rFonts w:ascii="Arial" w:hAnsi="Arial" w:cs="Arial"/>
          <w:color w:val="000000"/>
          <w:sz w:val="28"/>
          <w:szCs w:val="28"/>
        </w:rPr>
        <w:t>高低点法</w:t>
      </w:r>
      <w:r w:rsidRPr="00276B16">
        <w:rPr>
          <w:rFonts w:ascii="Arial" w:hAnsi="Arial" w:cs="Arial"/>
          <w:color w:val="000000"/>
          <w:sz w:val="28"/>
          <w:szCs w:val="28"/>
        </w:rPr>
        <w:t>(P118)</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某企业生产某一产品，年销售收入为</w:t>
      </w:r>
      <w:r w:rsidRPr="00276B16">
        <w:rPr>
          <w:rFonts w:ascii="Arial" w:hAnsi="Arial" w:cs="Arial"/>
          <w:color w:val="000000"/>
          <w:sz w:val="28"/>
          <w:szCs w:val="28"/>
        </w:rPr>
        <w:t>100</w:t>
      </w:r>
      <w:r w:rsidRPr="00276B16">
        <w:rPr>
          <w:rFonts w:ascii="Arial" w:hAnsi="Arial" w:cs="Arial"/>
          <w:color w:val="000000"/>
          <w:sz w:val="28"/>
          <w:szCs w:val="28"/>
        </w:rPr>
        <w:t>万元，变动成本总额为</w:t>
      </w:r>
      <w:r w:rsidRPr="00276B16">
        <w:rPr>
          <w:rFonts w:ascii="Arial" w:hAnsi="Arial" w:cs="Arial"/>
          <w:color w:val="000000"/>
          <w:sz w:val="28"/>
          <w:szCs w:val="28"/>
        </w:rPr>
        <w:t>60</w:t>
      </w:r>
      <w:r w:rsidRPr="00276B16">
        <w:rPr>
          <w:rFonts w:ascii="Arial" w:hAnsi="Arial" w:cs="Arial"/>
          <w:color w:val="000000"/>
          <w:sz w:val="28"/>
          <w:szCs w:val="28"/>
        </w:rPr>
        <w:t>万元，固定成本总额为</w:t>
      </w:r>
      <w:r w:rsidRPr="00276B16">
        <w:rPr>
          <w:rFonts w:ascii="Arial" w:hAnsi="Arial" w:cs="Arial"/>
          <w:color w:val="000000"/>
          <w:sz w:val="28"/>
          <w:szCs w:val="28"/>
        </w:rPr>
        <w:t>16</w:t>
      </w:r>
      <w:r w:rsidRPr="00276B16">
        <w:rPr>
          <w:rFonts w:ascii="Arial" w:hAnsi="Arial" w:cs="Arial"/>
          <w:color w:val="000000"/>
          <w:sz w:val="28"/>
          <w:szCs w:val="28"/>
        </w:rPr>
        <w:t>万元，则该产品的边际贡献率为</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A.40%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B.76%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C.24%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D.60%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【解析】边际贡献率</w:t>
      </w:r>
      <w:r w:rsidRPr="00276B16">
        <w:rPr>
          <w:rFonts w:ascii="Arial" w:hAnsi="Arial" w:cs="Arial"/>
          <w:color w:val="000000"/>
          <w:sz w:val="28"/>
          <w:szCs w:val="28"/>
        </w:rPr>
        <w:t>=</w:t>
      </w:r>
      <w:r w:rsidRPr="00276B16">
        <w:rPr>
          <w:rFonts w:ascii="Arial" w:hAnsi="Arial" w:cs="Arial"/>
          <w:color w:val="000000"/>
          <w:sz w:val="28"/>
          <w:szCs w:val="28"/>
        </w:rPr>
        <w:t>边际贡献总额</w:t>
      </w:r>
      <w:r w:rsidRPr="00276B16">
        <w:rPr>
          <w:rFonts w:ascii="Arial" w:hAnsi="Arial" w:cs="Arial"/>
          <w:color w:val="000000"/>
          <w:sz w:val="28"/>
          <w:szCs w:val="28"/>
        </w:rPr>
        <w:t>/</w:t>
      </w:r>
      <w:r w:rsidRPr="00276B16">
        <w:rPr>
          <w:rFonts w:ascii="Arial" w:hAnsi="Arial" w:cs="Arial"/>
          <w:color w:val="000000"/>
          <w:sz w:val="28"/>
          <w:szCs w:val="28"/>
        </w:rPr>
        <w:t>销售收入</w:t>
      </w:r>
      <w:r w:rsidRPr="00276B16">
        <w:rPr>
          <w:rFonts w:ascii="Arial" w:hAnsi="Arial" w:cs="Arial"/>
          <w:color w:val="000000"/>
          <w:sz w:val="28"/>
          <w:szCs w:val="28"/>
        </w:rPr>
        <w:t>=(100-60)/100=40%</w:t>
      </w:r>
      <w:r w:rsidRPr="00276B16">
        <w:rPr>
          <w:rFonts w:ascii="Arial" w:hAnsi="Arial" w:cs="Arial"/>
          <w:color w:val="000000"/>
          <w:sz w:val="28"/>
          <w:szCs w:val="28"/>
        </w:rPr>
        <w:t>，选项</w:t>
      </w:r>
      <w:r w:rsidRPr="00276B16">
        <w:rPr>
          <w:rFonts w:ascii="Arial" w:hAnsi="Arial" w:cs="Arial"/>
          <w:color w:val="000000"/>
          <w:sz w:val="28"/>
          <w:szCs w:val="28"/>
        </w:rPr>
        <w:t>A</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【知识点】量本利分析概述</w:t>
      </w:r>
      <w:r w:rsidRPr="00276B16">
        <w:rPr>
          <w:rFonts w:ascii="Arial" w:hAnsi="Arial" w:cs="Arial"/>
          <w:color w:val="000000"/>
          <w:sz w:val="28"/>
          <w:szCs w:val="28"/>
        </w:rPr>
        <w:t>-</w:t>
      </w:r>
      <w:r w:rsidRPr="00276B16">
        <w:rPr>
          <w:rFonts w:ascii="Arial" w:hAnsi="Arial" w:cs="Arial"/>
          <w:color w:val="000000"/>
          <w:sz w:val="28"/>
          <w:szCs w:val="28"/>
        </w:rPr>
        <w:t>量本利分析的基本关系式</w:t>
      </w:r>
      <w:r w:rsidRPr="00276B16">
        <w:rPr>
          <w:rFonts w:ascii="Arial" w:hAnsi="Arial" w:cs="Arial"/>
          <w:color w:val="000000"/>
          <w:sz w:val="28"/>
          <w:szCs w:val="28"/>
        </w:rPr>
        <w:t>(P225)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在计算稀释每股收益时，下列各项中，不属于潜在普通股的是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可转换公司债券</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不可转换优先股</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股票期权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认股权证</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【解析】稀释性潜在普通股指假设当期转换为普通股会减少每股收益的潜在普通股。潜在普通股主要包括：可转换公司债券、认股权证和股份期权等，因此选项</w:t>
      </w:r>
      <w:r w:rsidRPr="00276B16">
        <w:rPr>
          <w:rFonts w:ascii="Arial" w:hAnsi="Arial" w:cs="Arial"/>
          <w:color w:val="000000"/>
          <w:sz w:val="28"/>
          <w:szCs w:val="28"/>
        </w:rPr>
        <w:t>B</w:t>
      </w:r>
      <w:r w:rsidRPr="00276B16">
        <w:rPr>
          <w:rFonts w:ascii="Arial" w:hAnsi="Arial" w:cs="Arial"/>
          <w:color w:val="000000"/>
          <w:sz w:val="28"/>
          <w:szCs w:val="28"/>
        </w:rPr>
        <w:t>错误。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【知识点】上市公司特殊财务分析指标</w:t>
      </w:r>
      <w:r w:rsidRPr="00276B16">
        <w:rPr>
          <w:rFonts w:ascii="Arial" w:hAnsi="Arial" w:cs="Arial"/>
          <w:color w:val="000000"/>
          <w:sz w:val="28"/>
          <w:szCs w:val="28"/>
        </w:rPr>
        <w:t>-</w:t>
      </w:r>
      <w:r w:rsidRPr="00276B16">
        <w:rPr>
          <w:rFonts w:ascii="Arial" w:hAnsi="Arial" w:cs="Arial"/>
          <w:color w:val="000000"/>
          <w:sz w:val="28"/>
          <w:szCs w:val="28"/>
        </w:rPr>
        <w:t>稀释每股收益</w:t>
      </w:r>
      <w:r w:rsidRPr="00276B16">
        <w:rPr>
          <w:rFonts w:ascii="Arial" w:hAnsi="Arial" w:cs="Arial"/>
          <w:color w:val="000000"/>
          <w:sz w:val="28"/>
          <w:szCs w:val="28"/>
        </w:rPr>
        <w:t>(P336)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若激励对象没有实现的约定目标，公司有权将免费赠与的股票收回，这种股权激励是</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股票股权模式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业绩股票模式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股票增值权模式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D.</w:t>
      </w:r>
      <w:r w:rsidRPr="00276B16">
        <w:rPr>
          <w:rFonts w:ascii="Arial" w:hAnsi="Arial" w:cs="Arial"/>
          <w:color w:val="000000"/>
          <w:sz w:val="28"/>
          <w:szCs w:val="28"/>
        </w:rPr>
        <w:t>限制性股票模式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【解析】限制性股票指公司为了实现某一特定目标，公司先将一定数量的股票赠与或以较低价格售予激励对象。选项</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【知识点】股权激励</w:t>
      </w:r>
      <w:r w:rsidRPr="00276B16">
        <w:rPr>
          <w:rFonts w:ascii="Arial" w:hAnsi="Arial" w:cs="Arial"/>
          <w:color w:val="000000"/>
          <w:sz w:val="28"/>
          <w:szCs w:val="28"/>
        </w:rPr>
        <w:t>-</w:t>
      </w:r>
      <w:r w:rsidRPr="00276B16">
        <w:rPr>
          <w:rFonts w:ascii="Arial" w:hAnsi="Arial" w:cs="Arial"/>
          <w:color w:val="000000"/>
          <w:sz w:val="28"/>
          <w:szCs w:val="28"/>
        </w:rPr>
        <w:t>限制性股票模式</w:t>
      </w:r>
      <w:r w:rsidRPr="00276B16">
        <w:rPr>
          <w:rFonts w:ascii="Arial" w:hAnsi="Arial" w:cs="Arial"/>
          <w:color w:val="000000"/>
          <w:sz w:val="28"/>
          <w:szCs w:val="28"/>
        </w:rPr>
        <w:t>(P310)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5.</w:t>
      </w:r>
      <w:r w:rsidRPr="00276B16">
        <w:rPr>
          <w:rFonts w:ascii="Arial" w:hAnsi="Arial" w:cs="Arial"/>
          <w:color w:val="000000"/>
          <w:sz w:val="28"/>
          <w:szCs w:val="28"/>
        </w:rPr>
        <w:t>下列各项中，属于资金使用费的是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借款手续费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债券利息费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借款公证费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债券发行费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【解析】资本成本是企业筹集和使用资金所付出的代价，包括资金筹集费用和使用费用。在资金筹集过程中，要发生股票发行费、借款手续费、</w:t>
      </w:r>
      <w:hyperlink r:id="rId8" w:tgtFrame="_blank" w:tooltip="证券" w:history="1">
        <w:r w:rsidRPr="00276B16">
          <w:rPr>
            <w:rStyle w:val="ac"/>
            <w:rFonts w:ascii="Arial" w:hAnsi="Arial" w:cs="Arial"/>
            <w:sz w:val="28"/>
            <w:szCs w:val="28"/>
          </w:rPr>
          <w:t>证券</w:t>
        </w:r>
      </w:hyperlink>
      <w:r w:rsidRPr="00276B16">
        <w:rPr>
          <w:rFonts w:ascii="Arial" w:hAnsi="Arial" w:cs="Arial"/>
          <w:color w:val="000000"/>
          <w:sz w:val="28"/>
          <w:szCs w:val="28"/>
        </w:rPr>
        <w:t>印刷费、公证费、律师费等费用，</w:t>
      </w:r>
      <w:r w:rsidRPr="00276B16">
        <w:rPr>
          <w:rFonts w:ascii="Arial" w:hAnsi="Arial" w:cs="Arial"/>
          <w:color w:val="000000"/>
          <w:sz w:val="28"/>
          <w:szCs w:val="28"/>
        </w:rPr>
        <w:t xml:space="preserve"> </w:t>
      </w:r>
      <w:r w:rsidRPr="00276B16">
        <w:rPr>
          <w:rFonts w:ascii="Arial" w:hAnsi="Arial" w:cs="Arial"/>
          <w:color w:val="000000"/>
          <w:sz w:val="28"/>
          <w:szCs w:val="28"/>
        </w:rPr>
        <w:t>这些属于资金筹集费用。在企业生产经营和对外投资活动中，要发生利息支出、股利支出、</w:t>
      </w:r>
      <w:r w:rsidRPr="00276B16">
        <w:rPr>
          <w:rFonts w:ascii="Arial" w:hAnsi="Arial" w:cs="Arial"/>
          <w:color w:val="000000"/>
          <w:sz w:val="28"/>
          <w:szCs w:val="28"/>
        </w:rPr>
        <w:t xml:space="preserve"> </w:t>
      </w:r>
      <w:r w:rsidRPr="00276B16">
        <w:rPr>
          <w:rFonts w:ascii="Arial" w:hAnsi="Arial" w:cs="Arial"/>
          <w:color w:val="000000"/>
          <w:sz w:val="28"/>
          <w:szCs w:val="28"/>
        </w:rPr>
        <w:t>融资租赁的资金利息等费用，这些属于资金使用费用，因此选项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【知识点】筹资管理的内容</w:t>
      </w:r>
      <w:r w:rsidRPr="00276B16">
        <w:rPr>
          <w:rFonts w:ascii="Arial" w:hAnsi="Arial" w:cs="Arial"/>
          <w:color w:val="000000"/>
          <w:sz w:val="28"/>
          <w:szCs w:val="28"/>
        </w:rPr>
        <w:t>(P79)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6.</w:t>
      </w:r>
      <w:r w:rsidRPr="00276B16">
        <w:rPr>
          <w:rFonts w:ascii="Arial" w:hAnsi="Arial" w:cs="Arial"/>
          <w:color w:val="000000"/>
          <w:sz w:val="28"/>
          <w:szCs w:val="28"/>
        </w:rPr>
        <w:t>集权型财务管理体制可能导致的问题是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利润分配无序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B.</w:t>
      </w:r>
      <w:r w:rsidRPr="00276B16">
        <w:rPr>
          <w:rFonts w:ascii="Arial" w:hAnsi="Arial" w:cs="Arial"/>
          <w:color w:val="000000"/>
          <w:sz w:val="28"/>
          <w:szCs w:val="28"/>
        </w:rPr>
        <w:t>削弱所属单位主动性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资金成本增大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资金管理分散</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【解析】集权型财务管理体制下企业内部的主要管理权限集中于企业总部，各所属单位执行企业总部的各项指令。它的缺点是：集权过度会使各所属单位缺乏主动性、积极性，丧失活</w:t>
      </w:r>
      <w:r w:rsidRPr="00276B16">
        <w:rPr>
          <w:rFonts w:ascii="Arial" w:hAnsi="Arial" w:cs="Arial"/>
          <w:color w:val="000000"/>
          <w:sz w:val="28"/>
          <w:szCs w:val="28"/>
        </w:rPr>
        <w:t xml:space="preserve"> </w:t>
      </w:r>
      <w:r w:rsidRPr="00276B16">
        <w:rPr>
          <w:rFonts w:ascii="Arial" w:hAnsi="Arial" w:cs="Arial"/>
          <w:color w:val="000000"/>
          <w:sz w:val="28"/>
          <w:szCs w:val="28"/>
        </w:rPr>
        <w:t>力，也可能因为决策程序相对复杂而失去适应市场的弹性，丧失市场机会。因此选择选项</w:t>
      </w:r>
      <w:r w:rsidRPr="00276B16">
        <w:rPr>
          <w:rFonts w:ascii="Arial" w:hAnsi="Arial" w:cs="Arial"/>
          <w:color w:val="000000"/>
          <w:sz w:val="28"/>
          <w:szCs w:val="28"/>
        </w:rPr>
        <w:t>B</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w:t>
      </w:r>
      <w:hyperlink r:id="rId9" w:tgtFrame="_blank" w:tooltip="企业财务管理" w:history="1">
        <w:r w:rsidRPr="00276B16">
          <w:rPr>
            <w:rStyle w:val="ac"/>
            <w:rFonts w:ascii="Arial" w:hAnsi="Arial" w:cs="Arial"/>
            <w:sz w:val="28"/>
            <w:szCs w:val="28"/>
          </w:rPr>
          <w:t>企业财务管理</w:t>
        </w:r>
      </w:hyperlink>
      <w:r w:rsidRPr="00276B16">
        <w:rPr>
          <w:rFonts w:ascii="Arial" w:hAnsi="Arial" w:cs="Arial"/>
          <w:color w:val="000000"/>
          <w:sz w:val="28"/>
          <w:szCs w:val="28"/>
        </w:rPr>
        <w:t>体制的一般模式</w:t>
      </w:r>
      <w:r w:rsidRPr="00276B16">
        <w:rPr>
          <w:rFonts w:ascii="Arial" w:hAnsi="Arial" w:cs="Arial"/>
          <w:color w:val="000000"/>
          <w:sz w:val="28"/>
          <w:szCs w:val="28"/>
        </w:rPr>
        <w:t>(P12)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7.</w:t>
      </w:r>
      <w:r w:rsidRPr="00276B16">
        <w:rPr>
          <w:rFonts w:ascii="Arial" w:hAnsi="Arial" w:cs="Arial"/>
          <w:color w:val="000000"/>
          <w:sz w:val="28"/>
          <w:szCs w:val="28"/>
        </w:rPr>
        <w:t>与发行债务筹资相比，发行普通股股票筹资的优点是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可以稳定公司的控制权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可以降低资本成本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可以利用财务杠杆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可以形成稳定的资本基础</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【解析】公司发行股票所筹集的资金属于公司的长期自有资金，没有期限，无须归还。换言之，股东在购买股票之后，一般情况下不能要求发行企业退还股金，选项</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【知识点】发行普通股股票</w:t>
      </w:r>
      <w:r w:rsidRPr="00276B16">
        <w:rPr>
          <w:rFonts w:ascii="Arial" w:hAnsi="Arial" w:cs="Arial"/>
          <w:color w:val="000000"/>
          <w:sz w:val="28"/>
          <w:szCs w:val="28"/>
        </w:rPr>
        <w:t>(P97)</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8.</w:t>
      </w:r>
      <w:r w:rsidRPr="00276B16">
        <w:rPr>
          <w:rFonts w:ascii="Arial" w:hAnsi="Arial" w:cs="Arial"/>
          <w:color w:val="000000"/>
          <w:sz w:val="28"/>
          <w:szCs w:val="28"/>
        </w:rPr>
        <w:t>根据作业成本管理原理，某制造企业的下列作业中，属于增值作业的是</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产品检验作业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产品运输作业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零件组装作业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次品返工作业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C</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【解析】非增值作业</w:t>
      </w:r>
      <w:r w:rsidRPr="00276B16">
        <w:rPr>
          <w:rFonts w:ascii="Arial" w:hAnsi="Arial" w:cs="Arial"/>
          <w:color w:val="000000"/>
          <w:sz w:val="28"/>
          <w:szCs w:val="28"/>
        </w:rPr>
        <w:t>,</w:t>
      </w:r>
      <w:r w:rsidRPr="00276B16">
        <w:rPr>
          <w:rFonts w:ascii="Arial" w:hAnsi="Arial" w:cs="Arial"/>
          <w:color w:val="000000"/>
          <w:sz w:val="28"/>
          <w:szCs w:val="28"/>
        </w:rPr>
        <w:t>是指即便消除也不会影响产品对顾客服务的潜能</w:t>
      </w:r>
      <w:r w:rsidRPr="00276B16">
        <w:rPr>
          <w:rFonts w:ascii="Arial" w:hAnsi="Arial" w:cs="Arial"/>
          <w:color w:val="000000"/>
          <w:sz w:val="28"/>
          <w:szCs w:val="28"/>
        </w:rPr>
        <w:t>,</w:t>
      </w:r>
      <w:r w:rsidRPr="00276B16">
        <w:rPr>
          <w:rFonts w:ascii="Arial" w:hAnsi="Arial" w:cs="Arial"/>
          <w:color w:val="000000"/>
          <w:sz w:val="28"/>
          <w:szCs w:val="28"/>
        </w:rPr>
        <w:t>不必要的或可消除的</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作业。如果一项作业不能同时满足增值作业的三个条件</w:t>
      </w:r>
      <w:r w:rsidRPr="00276B16">
        <w:rPr>
          <w:rFonts w:ascii="Arial" w:hAnsi="Arial" w:cs="Arial"/>
          <w:color w:val="000000"/>
          <w:sz w:val="28"/>
          <w:szCs w:val="28"/>
        </w:rPr>
        <w:t>,</w:t>
      </w:r>
      <w:r w:rsidRPr="00276B16">
        <w:rPr>
          <w:rFonts w:ascii="Arial" w:hAnsi="Arial" w:cs="Arial"/>
          <w:color w:val="000000"/>
          <w:sz w:val="28"/>
          <w:szCs w:val="28"/>
        </w:rPr>
        <w:t>就可断定其为非增值作业。例如检</w:t>
      </w:r>
      <w:r w:rsidRPr="00276B16">
        <w:rPr>
          <w:rFonts w:ascii="Arial" w:hAnsi="Arial" w:cs="Arial"/>
          <w:color w:val="000000"/>
          <w:sz w:val="28"/>
          <w:szCs w:val="28"/>
        </w:rPr>
        <w:t xml:space="preserve"> </w:t>
      </w:r>
      <w:r w:rsidRPr="00276B16">
        <w:rPr>
          <w:rFonts w:ascii="Arial" w:hAnsi="Arial" w:cs="Arial"/>
          <w:color w:val="000000"/>
          <w:sz w:val="28"/>
          <w:szCs w:val="28"/>
        </w:rPr>
        <w:t>验作业</w:t>
      </w:r>
      <w:r w:rsidRPr="00276B16">
        <w:rPr>
          <w:rFonts w:ascii="Arial" w:hAnsi="Arial" w:cs="Arial"/>
          <w:color w:val="000000"/>
          <w:sz w:val="28"/>
          <w:szCs w:val="28"/>
        </w:rPr>
        <w:t>,</w:t>
      </w:r>
      <w:r w:rsidRPr="00276B16">
        <w:rPr>
          <w:rFonts w:ascii="Arial" w:hAnsi="Arial" w:cs="Arial"/>
          <w:color w:val="000000"/>
          <w:sz w:val="28"/>
          <w:szCs w:val="28"/>
        </w:rPr>
        <w:t>只能说明产品是否符合标准</w:t>
      </w:r>
      <w:r w:rsidRPr="00276B16">
        <w:rPr>
          <w:rFonts w:ascii="Arial" w:hAnsi="Arial" w:cs="Arial"/>
          <w:color w:val="000000"/>
          <w:sz w:val="28"/>
          <w:szCs w:val="28"/>
        </w:rPr>
        <w:t>,</w:t>
      </w:r>
      <w:r w:rsidRPr="00276B16">
        <w:rPr>
          <w:rFonts w:ascii="Arial" w:hAnsi="Arial" w:cs="Arial"/>
          <w:color w:val="000000"/>
          <w:sz w:val="28"/>
          <w:szCs w:val="28"/>
        </w:rPr>
        <w:t>而不能改变其形态</w:t>
      </w:r>
      <w:r w:rsidRPr="00276B16">
        <w:rPr>
          <w:rFonts w:ascii="Arial" w:hAnsi="Arial" w:cs="Arial"/>
          <w:color w:val="000000"/>
          <w:sz w:val="28"/>
          <w:szCs w:val="28"/>
        </w:rPr>
        <w:t>,</w:t>
      </w:r>
      <w:r w:rsidRPr="00276B16">
        <w:rPr>
          <w:rFonts w:ascii="Arial" w:hAnsi="Arial" w:cs="Arial"/>
          <w:color w:val="000000"/>
          <w:sz w:val="28"/>
          <w:szCs w:val="28"/>
        </w:rPr>
        <w:t>不符合第一个条件</w:t>
      </w:r>
      <w:r w:rsidRPr="00276B16">
        <w:rPr>
          <w:rFonts w:ascii="Arial" w:hAnsi="Arial" w:cs="Arial"/>
          <w:color w:val="000000"/>
          <w:sz w:val="28"/>
          <w:szCs w:val="28"/>
        </w:rPr>
        <w:t>;</w:t>
      </w:r>
      <w:r w:rsidRPr="00276B16">
        <w:rPr>
          <w:rFonts w:ascii="Arial" w:hAnsi="Arial" w:cs="Arial"/>
          <w:color w:val="000000"/>
          <w:sz w:val="28"/>
          <w:szCs w:val="28"/>
        </w:rPr>
        <w:t>次品返工作业是重复作业</w:t>
      </w:r>
      <w:r w:rsidRPr="00276B16">
        <w:rPr>
          <w:rFonts w:ascii="Arial" w:hAnsi="Arial" w:cs="Arial"/>
          <w:color w:val="000000"/>
          <w:sz w:val="28"/>
          <w:szCs w:val="28"/>
        </w:rPr>
        <w:t>,</w:t>
      </w:r>
      <w:r w:rsidRPr="00276B16">
        <w:rPr>
          <w:rFonts w:ascii="Arial" w:hAnsi="Arial" w:cs="Arial"/>
          <w:color w:val="000000"/>
          <w:sz w:val="28"/>
          <w:szCs w:val="28"/>
        </w:rPr>
        <w:t>在其之前的加工作业本就应提供符合标准的产品</w:t>
      </w:r>
      <w:r w:rsidRPr="00276B16">
        <w:rPr>
          <w:rFonts w:ascii="Arial" w:hAnsi="Arial" w:cs="Arial"/>
          <w:color w:val="000000"/>
          <w:sz w:val="28"/>
          <w:szCs w:val="28"/>
        </w:rPr>
        <w:t>,</w:t>
      </w:r>
      <w:r w:rsidRPr="00276B16">
        <w:rPr>
          <w:rFonts w:ascii="Arial" w:hAnsi="Arial" w:cs="Arial"/>
          <w:color w:val="000000"/>
          <w:sz w:val="28"/>
          <w:szCs w:val="28"/>
        </w:rPr>
        <w:t>因此也属于非增值作业</w:t>
      </w:r>
      <w:r w:rsidRPr="00276B16">
        <w:rPr>
          <w:rFonts w:ascii="Arial" w:hAnsi="Arial" w:cs="Arial"/>
          <w:color w:val="000000"/>
          <w:sz w:val="28"/>
          <w:szCs w:val="28"/>
        </w:rPr>
        <w:t>;</w:t>
      </w:r>
      <w:r w:rsidRPr="00276B16">
        <w:rPr>
          <w:rFonts w:ascii="Arial" w:hAnsi="Arial" w:cs="Arial"/>
          <w:color w:val="000000"/>
          <w:sz w:val="28"/>
          <w:szCs w:val="28"/>
        </w:rPr>
        <w:t>将原</w:t>
      </w:r>
      <w:r w:rsidRPr="00276B16">
        <w:rPr>
          <w:rFonts w:ascii="Arial" w:hAnsi="Arial" w:cs="Arial"/>
          <w:color w:val="000000"/>
          <w:sz w:val="28"/>
          <w:szCs w:val="28"/>
        </w:rPr>
        <w:t xml:space="preserve"> </w:t>
      </w:r>
      <w:r w:rsidRPr="00276B16">
        <w:rPr>
          <w:rFonts w:ascii="Arial" w:hAnsi="Arial" w:cs="Arial"/>
          <w:color w:val="000000"/>
          <w:sz w:val="28"/>
          <w:szCs w:val="28"/>
        </w:rPr>
        <w:t>材料材料从集中保管的仓库搬运到生产部门，将某部门生产的零件搬运到下一个生产部门都是非增值作业。因此，只有选项</w:t>
      </w:r>
      <w:r w:rsidRPr="00276B16">
        <w:rPr>
          <w:rFonts w:ascii="Arial" w:hAnsi="Arial" w:cs="Arial"/>
          <w:color w:val="000000"/>
          <w:sz w:val="28"/>
          <w:szCs w:val="28"/>
        </w:rPr>
        <w:t>C</w:t>
      </w:r>
      <w:r w:rsidRPr="00276B16">
        <w:rPr>
          <w:rFonts w:ascii="Arial" w:hAnsi="Arial" w:cs="Arial"/>
          <w:color w:val="000000"/>
          <w:sz w:val="28"/>
          <w:szCs w:val="28"/>
        </w:rPr>
        <w:t>属于增值作业。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【知识点】作业成本管理</w:t>
      </w:r>
      <w:r w:rsidRPr="00276B16">
        <w:rPr>
          <w:rFonts w:ascii="Arial" w:hAnsi="Arial" w:cs="Arial"/>
          <w:color w:val="000000"/>
          <w:sz w:val="28"/>
          <w:szCs w:val="28"/>
        </w:rPr>
        <w:t>(P256)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9.</w:t>
      </w:r>
      <w:r w:rsidRPr="00276B16">
        <w:rPr>
          <w:rFonts w:ascii="Arial" w:hAnsi="Arial" w:cs="Arial"/>
          <w:color w:val="000000"/>
          <w:sz w:val="28"/>
          <w:szCs w:val="28"/>
        </w:rPr>
        <w:t>企业因发放现金股利的需要而进行筹资的动机属于</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扩张性筹资动机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支付性筹资动机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创立性筹资动机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D.</w:t>
      </w:r>
      <w:r w:rsidRPr="00276B16">
        <w:rPr>
          <w:rFonts w:ascii="Arial" w:hAnsi="Arial" w:cs="Arial"/>
          <w:color w:val="000000"/>
          <w:sz w:val="28"/>
          <w:szCs w:val="28"/>
        </w:rPr>
        <w:t>调整性筹资动机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【解析】支付性筹资动机，是指为了满足经营业务活动的正常波动所形成的支付需要而产生的筹资动机。在企业开展经营活动过程中，经常会出现超出维持正常经营活动资金需求的季</w:t>
      </w:r>
      <w:r w:rsidRPr="00276B16">
        <w:rPr>
          <w:rFonts w:ascii="Arial" w:hAnsi="Arial" w:cs="Arial"/>
          <w:color w:val="000000"/>
          <w:sz w:val="28"/>
          <w:szCs w:val="28"/>
        </w:rPr>
        <w:t xml:space="preserve"> </w:t>
      </w:r>
      <w:r w:rsidRPr="00276B16">
        <w:rPr>
          <w:rFonts w:ascii="Arial" w:hAnsi="Arial" w:cs="Arial"/>
          <w:color w:val="000000"/>
          <w:sz w:val="28"/>
          <w:szCs w:val="28"/>
        </w:rPr>
        <w:t>节性、临时性的交易支付需要，如原材料购买的大额支付、员工工资的集中发放、银行借款的提前偿还、股东股利的发放等，因此本题选项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【知识点】企业筹资的动机</w:t>
      </w:r>
      <w:r w:rsidRPr="00276B16">
        <w:rPr>
          <w:rFonts w:ascii="Arial" w:hAnsi="Arial" w:cs="Arial"/>
          <w:color w:val="000000"/>
          <w:sz w:val="28"/>
          <w:szCs w:val="28"/>
        </w:rPr>
        <w:t>(P77)</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10.</w:t>
      </w:r>
      <w:r w:rsidRPr="00276B16">
        <w:rPr>
          <w:rFonts w:ascii="Arial" w:hAnsi="Arial" w:cs="Arial"/>
          <w:color w:val="000000"/>
          <w:sz w:val="28"/>
          <w:szCs w:val="28"/>
        </w:rPr>
        <w:t>在应收账款保理业务中，保理商和供应商将应收账款被转让的情况通知购货商，并签订</w:t>
      </w:r>
      <w:r w:rsidRPr="00276B16">
        <w:rPr>
          <w:rFonts w:ascii="Arial" w:hAnsi="Arial" w:cs="Arial"/>
          <w:color w:val="000000"/>
          <w:sz w:val="28"/>
          <w:szCs w:val="28"/>
        </w:rPr>
        <w:t xml:space="preserve"> </w:t>
      </w:r>
      <w:r w:rsidRPr="00276B16">
        <w:rPr>
          <w:rFonts w:ascii="Arial" w:hAnsi="Arial" w:cs="Arial"/>
          <w:color w:val="000000"/>
          <w:sz w:val="28"/>
          <w:szCs w:val="28"/>
        </w:rPr>
        <w:t>三方合同，同时，供应商向保理商融通资金后，如果购货商拒绝付款，保理商有权向供应商要求偿还融通的资金，则这种保理是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暗保理，且是无追索权的保理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明保理，且是有追索权的保理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暗保理，且是有追索权的保理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明保理，且是无追索权的保理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【解析】有追索权保理指供应商将债权转让给保理商，供应商向保理商融通货币资金后，如果购货商拒绝付款或无力付款，保理商有权向供应商要求偿还预付的货币资金，如购货商破</w:t>
      </w:r>
      <w:r w:rsidRPr="00276B16">
        <w:rPr>
          <w:rFonts w:ascii="Arial" w:hAnsi="Arial" w:cs="Arial"/>
          <w:color w:val="000000"/>
          <w:sz w:val="28"/>
          <w:szCs w:val="28"/>
        </w:rPr>
        <w:t xml:space="preserve"> </w:t>
      </w:r>
      <w:r w:rsidRPr="00276B16">
        <w:rPr>
          <w:rFonts w:ascii="Arial" w:hAnsi="Arial" w:cs="Arial"/>
          <w:color w:val="000000"/>
          <w:sz w:val="28"/>
          <w:szCs w:val="28"/>
        </w:rPr>
        <w:t>产或无力支付，只要有关款项到期未能收回，保理商都有权向供应商进行追索，因而保理</w:t>
      </w:r>
      <w:r w:rsidRPr="00276B16">
        <w:rPr>
          <w:rFonts w:ascii="Arial" w:hAnsi="Arial" w:cs="Arial"/>
          <w:color w:val="000000"/>
          <w:sz w:val="28"/>
          <w:szCs w:val="28"/>
        </w:rPr>
        <w:lastRenderedPageBreak/>
        <w:t>商具有全部</w:t>
      </w:r>
      <w:r w:rsidRPr="00276B16">
        <w:rPr>
          <w:rFonts w:ascii="Arial" w:hAnsi="Arial" w:cs="Arial"/>
          <w:color w:val="000000"/>
          <w:sz w:val="28"/>
          <w:szCs w:val="28"/>
        </w:rPr>
        <w:t>“</w:t>
      </w:r>
      <w:r w:rsidRPr="00276B16">
        <w:rPr>
          <w:rFonts w:ascii="Arial" w:hAnsi="Arial" w:cs="Arial"/>
          <w:color w:val="000000"/>
          <w:sz w:val="28"/>
          <w:szCs w:val="28"/>
        </w:rPr>
        <w:t>追索权</w:t>
      </w:r>
      <w:r w:rsidRPr="00276B16">
        <w:rPr>
          <w:rFonts w:ascii="Arial" w:hAnsi="Arial" w:cs="Arial"/>
          <w:color w:val="000000"/>
          <w:sz w:val="28"/>
          <w:szCs w:val="28"/>
        </w:rPr>
        <w:t>”</w:t>
      </w:r>
      <w:r w:rsidRPr="00276B16">
        <w:rPr>
          <w:rFonts w:ascii="Arial" w:hAnsi="Arial" w:cs="Arial"/>
          <w:color w:val="000000"/>
          <w:sz w:val="28"/>
          <w:szCs w:val="28"/>
        </w:rPr>
        <w:t>，这种保理方式在我国采用较多。明保理是指保理商和供应商需要将销</w:t>
      </w:r>
      <w:r w:rsidRPr="00276B16">
        <w:rPr>
          <w:rFonts w:ascii="Arial" w:hAnsi="Arial" w:cs="Arial"/>
          <w:color w:val="000000"/>
          <w:sz w:val="28"/>
          <w:szCs w:val="28"/>
        </w:rPr>
        <w:t xml:space="preserve"> </w:t>
      </w:r>
      <w:r w:rsidRPr="00276B16">
        <w:rPr>
          <w:rFonts w:ascii="Arial" w:hAnsi="Arial" w:cs="Arial"/>
          <w:color w:val="000000"/>
          <w:sz w:val="28"/>
          <w:szCs w:val="28"/>
        </w:rPr>
        <w:t>售合同被转让的情况通知购货商，并签订保理商、供应商、购货商之间的三方合同，因此本题选项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【知识点】应收账款日常管理</w:t>
      </w:r>
      <w:r w:rsidRPr="00276B16">
        <w:rPr>
          <w:rFonts w:ascii="Arial" w:hAnsi="Arial" w:cs="Arial"/>
          <w:color w:val="000000"/>
          <w:sz w:val="28"/>
          <w:szCs w:val="28"/>
        </w:rPr>
        <w:t>(P202)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11.</w:t>
      </w:r>
      <w:r w:rsidRPr="00276B16">
        <w:rPr>
          <w:rFonts w:ascii="Arial" w:hAnsi="Arial" w:cs="Arial"/>
          <w:color w:val="000000"/>
          <w:sz w:val="28"/>
          <w:szCs w:val="28"/>
        </w:rPr>
        <w:t>与普通合伙制企业相比，下列各项中，属于公司制企业特点的是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设立时股东人数不受限制</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有限债务责任</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组建成本低</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有限存续期</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【解析】公司制企业的优点：</w:t>
      </w:r>
      <w:r w:rsidRPr="00276B16">
        <w:rPr>
          <w:rFonts w:ascii="Arial" w:hAnsi="Arial" w:cs="Arial"/>
          <w:color w:val="000000"/>
          <w:sz w:val="28"/>
          <w:szCs w:val="28"/>
        </w:rPr>
        <w:t>(1)</w:t>
      </w:r>
      <w:r w:rsidRPr="00276B16">
        <w:rPr>
          <w:rFonts w:ascii="Arial" w:hAnsi="Arial" w:cs="Arial"/>
          <w:color w:val="000000"/>
          <w:sz w:val="28"/>
          <w:szCs w:val="28"/>
        </w:rPr>
        <w:t>容易转让所有权。公司的所有者权益被划分为若干股权份</w:t>
      </w:r>
      <w:r w:rsidRPr="00276B16">
        <w:rPr>
          <w:rFonts w:ascii="Arial" w:hAnsi="Arial" w:cs="Arial"/>
          <w:color w:val="000000"/>
          <w:sz w:val="28"/>
          <w:szCs w:val="28"/>
        </w:rPr>
        <w:t xml:space="preserve"> </w:t>
      </w:r>
      <w:r w:rsidRPr="00276B16">
        <w:rPr>
          <w:rFonts w:ascii="Arial" w:hAnsi="Arial" w:cs="Arial"/>
          <w:color w:val="000000"/>
          <w:sz w:val="28"/>
          <w:szCs w:val="28"/>
        </w:rPr>
        <w:t>额，每个份额可以单独转让。</w:t>
      </w:r>
      <w:r w:rsidRPr="00276B16">
        <w:rPr>
          <w:rFonts w:ascii="Arial" w:hAnsi="Arial" w:cs="Arial"/>
          <w:color w:val="000000"/>
          <w:sz w:val="28"/>
          <w:szCs w:val="28"/>
        </w:rPr>
        <w:t>(2)</w:t>
      </w:r>
      <w:r w:rsidRPr="00276B16">
        <w:rPr>
          <w:rFonts w:ascii="Arial" w:hAnsi="Arial" w:cs="Arial"/>
          <w:color w:val="000000"/>
          <w:sz w:val="28"/>
          <w:szCs w:val="28"/>
        </w:rPr>
        <w:t>有限债务责任。公司债务是法人的债务，不是所有者的债务。所有者对公司承担的责任以其出资额为限。当公司资产不足以偿还其所欠债务时，股东</w:t>
      </w:r>
      <w:r w:rsidRPr="00276B16">
        <w:rPr>
          <w:rFonts w:ascii="Arial" w:hAnsi="Arial" w:cs="Arial"/>
          <w:color w:val="000000"/>
          <w:sz w:val="28"/>
          <w:szCs w:val="28"/>
        </w:rPr>
        <w:t xml:space="preserve"> </w:t>
      </w:r>
      <w:r w:rsidRPr="00276B16">
        <w:rPr>
          <w:rFonts w:ascii="Arial" w:hAnsi="Arial" w:cs="Arial"/>
          <w:color w:val="000000"/>
          <w:sz w:val="28"/>
          <w:szCs w:val="28"/>
        </w:rPr>
        <w:t>无须承担连带清偿责任。</w:t>
      </w:r>
      <w:r w:rsidRPr="00276B16">
        <w:rPr>
          <w:rFonts w:ascii="Arial" w:hAnsi="Arial" w:cs="Arial"/>
          <w:color w:val="000000"/>
          <w:sz w:val="28"/>
          <w:szCs w:val="28"/>
        </w:rPr>
        <w:t>(3)</w:t>
      </w:r>
      <w:r w:rsidRPr="00276B16">
        <w:rPr>
          <w:rFonts w:ascii="Arial" w:hAnsi="Arial" w:cs="Arial"/>
          <w:color w:val="000000"/>
          <w:sz w:val="28"/>
          <w:szCs w:val="28"/>
        </w:rPr>
        <w:t>公司制企业可以无限存续，一个公司在最初的所有者和经营者退出后仍然可以继续存在。</w:t>
      </w:r>
      <w:r w:rsidRPr="00276B16">
        <w:rPr>
          <w:rFonts w:ascii="Arial" w:hAnsi="Arial" w:cs="Arial"/>
          <w:color w:val="000000"/>
          <w:sz w:val="28"/>
          <w:szCs w:val="28"/>
        </w:rPr>
        <w:t>(4)</w:t>
      </w:r>
      <w:r w:rsidRPr="00276B16">
        <w:rPr>
          <w:rFonts w:ascii="Arial" w:hAnsi="Arial" w:cs="Arial"/>
          <w:color w:val="000000"/>
          <w:sz w:val="28"/>
          <w:szCs w:val="28"/>
        </w:rPr>
        <w:t>公司制企业融资渠道较多，更容易筹集所需资金。</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【知识点】企业及其组织形式</w:t>
      </w:r>
      <w:r w:rsidRPr="00276B16">
        <w:rPr>
          <w:rFonts w:ascii="Arial" w:hAnsi="Arial" w:cs="Arial"/>
          <w:color w:val="000000"/>
          <w:sz w:val="28"/>
          <w:szCs w:val="28"/>
        </w:rPr>
        <w:t>(P3)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12.</w:t>
      </w:r>
      <w:r w:rsidRPr="00276B16">
        <w:rPr>
          <w:rFonts w:ascii="Arial" w:hAnsi="Arial" w:cs="Arial"/>
          <w:color w:val="000000"/>
          <w:sz w:val="28"/>
          <w:szCs w:val="28"/>
        </w:rPr>
        <w:t>某企业</w:t>
      </w:r>
      <w:r w:rsidRPr="00276B16">
        <w:rPr>
          <w:rFonts w:ascii="Arial" w:hAnsi="Arial" w:cs="Arial"/>
          <w:color w:val="000000"/>
          <w:sz w:val="28"/>
          <w:szCs w:val="28"/>
        </w:rPr>
        <w:t>2017</w:t>
      </w:r>
      <w:r w:rsidRPr="00276B16">
        <w:rPr>
          <w:rFonts w:ascii="Arial" w:hAnsi="Arial" w:cs="Arial"/>
          <w:color w:val="000000"/>
          <w:sz w:val="28"/>
          <w:szCs w:val="28"/>
        </w:rPr>
        <w:t>年度预计生产某产品</w:t>
      </w:r>
      <w:r w:rsidRPr="00276B16">
        <w:rPr>
          <w:rFonts w:ascii="Arial" w:hAnsi="Arial" w:cs="Arial"/>
          <w:color w:val="000000"/>
          <w:sz w:val="28"/>
          <w:szCs w:val="28"/>
        </w:rPr>
        <w:t>1000</w:t>
      </w:r>
      <w:r w:rsidRPr="00276B16">
        <w:rPr>
          <w:rFonts w:ascii="Arial" w:hAnsi="Arial" w:cs="Arial"/>
          <w:color w:val="000000"/>
          <w:sz w:val="28"/>
          <w:szCs w:val="28"/>
        </w:rPr>
        <w:t>件，单位产品耗用材料</w:t>
      </w:r>
      <w:r w:rsidRPr="00276B16">
        <w:rPr>
          <w:rFonts w:ascii="Arial" w:hAnsi="Arial" w:cs="Arial"/>
          <w:color w:val="000000"/>
          <w:sz w:val="28"/>
          <w:szCs w:val="28"/>
        </w:rPr>
        <w:t>15</w:t>
      </w:r>
      <w:r w:rsidRPr="00276B16">
        <w:rPr>
          <w:rFonts w:ascii="Arial" w:hAnsi="Arial" w:cs="Arial"/>
          <w:color w:val="000000"/>
          <w:sz w:val="28"/>
          <w:szCs w:val="28"/>
        </w:rPr>
        <w:t>千克，该材料期初存量</w:t>
      </w:r>
      <w:r w:rsidRPr="00276B16">
        <w:rPr>
          <w:rFonts w:ascii="Arial" w:hAnsi="Arial" w:cs="Arial"/>
          <w:color w:val="000000"/>
          <w:sz w:val="28"/>
          <w:szCs w:val="28"/>
        </w:rPr>
        <w:t xml:space="preserve"> </w:t>
      </w:r>
      <w:r w:rsidRPr="00276B16">
        <w:rPr>
          <w:rFonts w:ascii="Arial" w:hAnsi="Arial" w:cs="Arial"/>
          <w:color w:val="000000"/>
          <w:sz w:val="28"/>
          <w:szCs w:val="28"/>
        </w:rPr>
        <w:t>为</w:t>
      </w:r>
      <w:r w:rsidRPr="00276B16">
        <w:rPr>
          <w:rFonts w:ascii="Arial" w:hAnsi="Arial" w:cs="Arial"/>
          <w:color w:val="000000"/>
          <w:sz w:val="28"/>
          <w:szCs w:val="28"/>
        </w:rPr>
        <w:t>1000</w:t>
      </w:r>
      <w:r w:rsidRPr="00276B16">
        <w:rPr>
          <w:rFonts w:ascii="Arial" w:hAnsi="Arial" w:cs="Arial"/>
          <w:color w:val="000000"/>
          <w:sz w:val="28"/>
          <w:szCs w:val="28"/>
        </w:rPr>
        <w:t>千克，预计期末存量为</w:t>
      </w:r>
      <w:r w:rsidRPr="00276B16">
        <w:rPr>
          <w:rFonts w:ascii="Arial" w:hAnsi="Arial" w:cs="Arial"/>
          <w:color w:val="000000"/>
          <w:sz w:val="28"/>
          <w:szCs w:val="28"/>
        </w:rPr>
        <w:t>3000</w:t>
      </w:r>
      <w:r w:rsidRPr="00276B16">
        <w:rPr>
          <w:rFonts w:ascii="Arial" w:hAnsi="Arial" w:cs="Arial"/>
          <w:color w:val="000000"/>
          <w:sz w:val="28"/>
          <w:szCs w:val="28"/>
        </w:rPr>
        <w:t>千克，则全年预计采购量为</w:t>
      </w:r>
      <w:r w:rsidRPr="00276B16">
        <w:rPr>
          <w:rFonts w:ascii="Arial" w:hAnsi="Arial" w:cs="Arial"/>
          <w:color w:val="000000"/>
          <w:sz w:val="28"/>
          <w:szCs w:val="28"/>
        </w:rPr>
        <w:t>()</w:t>
      </w:r>
      <w:r w:rsidRPr="00276B16">
        <w:rPr>
          <w:rFonts w:ascii="Arial" w:hAnsi="Arial" w:cs="Arial"/>
          <w:color w:val="000000"/>
          <w:sz w:val="28"/>
          <w:szCs w:val="28"/>
        </w:rPr>
        <w:t>千克。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A.18000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B.16000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C.15000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D.17000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【解析】生产需用量</w:t>
      </w:r>
      <w:r w:rsidRPr="00276B16">
        <w:rPr>
          <w:rFonts w:ascii="Arial" w:hAnsi="Arial" w:cs="Arial"/>
          <w:color w:val="000000"/>
          <w:sz w:val="28"/>
          <w:szCs w:val="28"/>
        </w:rPr>
        <w:t>=</w:t>
      </w:r>
      <w:r w:rsidRPr="00276B16">
        <w:rPr>
          <w:rFonts w:ascii="Arial" w:hAnsi="Arial" w:cs="Arial"/>
          <w:color w:val="000000"/>
          <w:sz w:val="28"/>
          <w:szCs w:val="28"/>
        </w:rPr>
        <w:t>预计生产量</w:t>
      </w:r>
      <w:r w:rsidRPr="00276B16">
        <w:rPr>
          <w:rFonts w:ascii="Arial" w:hAnsi="Arial" w:cs="Arial"/>
          <w:color w:val="000000"/>
          <w:sz w:val="28"/>
          <w:szCs w:val="28"/>
        </w:rPr>
        <w:t>×</w:t>
      </w:r>
      <w:r w:rsidRPr="00276B16">
        <w:rPr>
          <w:rFonts w:ascii="Arial" w:hAnsi="Arial" w:cs="Arial"/>
          <w:color w:val="000000"/>
          <w:sz w:val="28"/>
          <w:szCs w:val="28"/>
        </w:rPr>
        <w:t>单位产品材料耗用量</w:t>
      </w:r>
      <w:r w:rsidRPr="00276B16">
        <w:rPr>
          <w:rFonts w:ascii="Arial" w:hAnsi="Arial" w:cs="Arial"/>
          <w:color w:val="000000"/>
          <w:sz w:val="28"/>
          <w:szCs w:val="28"/>
        </w:rPr>
        <w:t>=1000×15=15000(</w:t>
      </w:r>
      <w:r w:rsidRPr="00276B16">
        <w:rPr>
          <w:rFonts w:ascii="Arial" w:hAnsi="Arial" w:cs="Arial"/>
          <w:color w:val="000000"/>
          <w:sz w:val="28"/>
          <w:szCs w:val="28"/>
        </w:rPr>
        <w:t>千克</w:t>
      </w:r>
      <w:r w:rsidRPr="00276B16">
        <w:rPr>
          <w:rFonts w:ascii="Arial" w:hAnsi="Arial" w:cs="Arial"/>
          <w:color w:val="000000"/>
          <w:sz w:val="28"/>
          <w:szCs w:val="28"/>
        </w:rPr>
        <w:t>)</w:t>
      </w:r>
      <w:r w:rsidRPr="00276B16">
        <w:rPr>
          <w:rFonts w:ascii="Arial" w:hAnsi="Arial" w:cs="Arial"/>
          <w:color w:val="000000"/>
          <w:sz w:val="28"/>
          <w:szCs w:val="28"/>
        </w:rPr>
        <w:t>，预计采购量</w:t>
      </w:r>
      <w:r w:rsidRPr="00276B16">
        <w:rPr>
          <w:rFonts w:ascii="Arial" w:hAnsi="Arial" w:cs="Arial"/>
          <w:color w:val="000000"/>
          <w:sz w:val="28"/>
          <w:szCs w:val="28"/>
        </w:rPr>
        <w:t>=</w:t>
      </w:r>
      <w:r w:rsidRPr="00276B16">
        <w:rPr>
          <w:rFonts w:ascii="Arial" w:hAnsi="Arial" w:cs="Arial"/>
          <w:color w:val="000000"/>
          <w:sz w:val="28"/>
          <w:szCs w:val="28"/>
        </w:rPr>
        <w:t>生产需用量</w:t>
      </w:r>
      <w:r w:rsidRPr="00276B16">
        <w:rPr>
          <w:rFonts w:ascii="Arial" w:hAnsi="Arial" w:cs="Arial"/>
          <w:color w:val="000000"/>
          <w:sz w:val="28"/>
          <w:szCs w:val="28"/>
        </w:rPr>
        <w:t>+</w:t>
      </w:r>
      <w:r w:rsidRPr="00276B16">
        <w:rPr>
          <w:rFonts w:ascii="Arial" w:hAnsi="Arial" w:cs="Arial"/>
          <w:color w:val="000000"/>
          <w:sz w:val="28"/>
          <w:szCs w:val="28"/>
        </w:rPr>
        <w:t>期末存量</w:t>
      </w:r>
      <w:r w:rsidRPr="00276B16">
        <w:rPr>
          <w:rFonts w:ascii="Arial" w:hAnsi="Arial" w:cs="Arial"/>
          <w:color w:val="000000"/>
          <w:sz w:val="28"/>
          <w:szCs w:val="28"/>
        </w:rPr>
        <w:t>-</w:t>
      </w:r>
      <w:r w:rsidRPr="00276B16">
        <w:rPr>
          <w:rFonts w:ascii="Arial" w:hAnsi="Arial" w:cs="Arial"/>
          <w:color w:val="000000"/>
          <w:sz w:val="28"/>
          <w:szCs w:val="28"/>
        </w:rPr>
        <w:t>期初存量</w:t>
      </w:r>
      <w:r w:rsidRPr="00276B16">
        <w:rPr>
          <w:rFonts w:ascii="Arial" w:hAnsi="Arial" w:cs="Arial"/>
          <w:color w:val="000000"/>
          <w:sz w:val="28"/>
          <w:szCs w:val="28"/>
        </w:rPr>
        <w:t>=15000+3000-1000=17000(</w:t>
      </w:r>
      <w:r w:rsidRPr="00276B16">
        <w:rPr>
          <w:rFonts w:ascii="Arial" w:hAnsi="Arial" w:cs="Arial"/>
          <w:color w:val="000000"/>
          <w:sz w:val="28"/>
          <w:szCs w:val="28"/>
        </w:rPr>
        <w:t>千克</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【知识点】业务预算的编制</w:t>
      </w:r>
      <w:r w:rsidRPr="00276B16">
        <w:rPr>
          <w:rFonts w:ascii="Arial" w:hAnsi="Arial" w:cs="Arial"/>
          <w:color w:val="000000"/>
          <w:sz w:val="28"/>
          <w:szCs w:val="28"/>
        </w:rPr>
        <w:t>(P67)</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13.</w:t>
      </w:r>
      <w:r w:rsidRPr="00276B16">
        <w:rPr>
          <w:rFonts w:ascii="Arial" w:hAnsi="Arial" w:cs="Arial"/>
          <w:color w:val="000000"/>
          <w:sz w:val="28"/>
          <w:szCs w:val="28"/>
        </w:rPr>
        <w:t>某企业向金融机构借款，年名义利率为</w:t>
      </w:r>
      <w:r w:rsidRPr="00276B16">
        <w:rPr>
          <w:rFonts w:ascii="Arial" w:hAnsi="Arial" w:cs="Arial"/>
          <w:color w:val="000000"/>
          <w:sz w:val="28"/>
          <w:szCs w:val="28"/>
        </w:rPr>
        <w:t>8%</w:t>
      </w:r>
      <w:r w:rsidRPr="00276B16">
        <w:rPr>
          <w:rFonts w:ascii="Arial" w:hAnsi="Arial" w:cs="Arial"/>
          <w:color w:val="000000"/>
          <w:sz w:val="28"/>
          <w:szCs w:val="28"/>
        </w:rPr>
        <w:t>，按季度付息，则年实际利率为</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A.9.60%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B.8.32%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C.8.00%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D.8.24%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【解析】名义利率与实际利率的换算关系如下：</w:t>
      </w:r>
      <w:r w:rsidRPr="00276B16">
        <w:rPr>
          <w:rFonts w:ascii="Arial" w:hAnsi="Arial" w:cs="Arial"/>
          <w:color w:val="000000"/>
          <w:sz w:val="28"/>
          <w:szCs w:val="28"/>
        </w:rPr>
        <w:t>i=(1+r/m)m -1</w:t>
      </w:r>
      <w:r w:rsidRPr="00276B16">
        <w:rPr>
          <w:rFonts w:ascii="Arial" w:hAnsi="Arial" w:cs="Arial"/>
          <w:color w:val="000000"/>
          <w:sz w:val="28"/>
          <w:szCs w:val="28"/>
        </w:rPr>
        <w:t>，由于此题是按季度付息，</w:t>
      </w:r>
      <w:r w:rsidRPr="00276B16">
        <w:rPr>
          <w:rFonts w:ascii="Arial" w:hAnsi="Arial" w:cs="Arial"/>
          <w:color w:val="000000"/>
          <w:sz w:val="28"/>
          <w:szCs w:val="28"/>
        </w:rPr>
        <w:t xml:space="preserve"> </w:t>
      </w:r>
      <w:r w:rsidRPr="00276B16">
        <w:rPr>
          <w:rFonts w:ascii="Arial" w:hAnsi="Arial" w:cs="Arial"/>
          <w:color w:val="000000"/>
          <w:sz w:val="28"/>
          <w:szCs w:val="28"/>
        </w:rPr>
        <w:t>所以</w:t>
      </w:r>
      <w:r w:rsidRPr="00276B16">
        <w:rPr>
          <w:rFonts w:ascii="Arial" w:hAnsi="Arial" w:cs="Arial"/>
          <w:color w:val="000000"/>
          <w:sz w:val="28"/>
          <w:szCs w:val="28"/>
        </w:rPr>
        <w:t>i=(1+8%/4) 4 -1=8.24%</w:t>
      </w:r>
      <w:r w:rsidRPr="00276B16">
        <w:rPr>
          <w:rFonts w:ascii="Arial" w:hAnsi="Arial" w:cs="Arial"/>
          <w:color w:val="000000"/>
          <w:sz w:val="28"/>
          <w:szCs w:val="28"/>
        </w:rPr>
        <w:t>，本题选项</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【知识点】利率的计算</w:t>
      </w:r>
      <w:r w:rsidRPr="00276B16">
        <w:rPr>
          <w:rFonts w:ascii="Arial" w:hAnsi="Arial" w:cs="Arial"/>
          <w:color w:val="000000"/>
          <w:sz w:val="28"/>
          <w:szCs w:val="28"/>
        </w:rPr>
        <w:t>(P33)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14.</w:t>
      </w:r>
      <w:r w:rsidRPr="00276B16">
        <w:rPr>
          <w:rFonts w:ascii="Arial" w:hAnsi="Arial" w:cs="Arial"/>
          <w:color w:val="000000"/>
          <w:sz w:val="28"/>
          <w:szCs w:val="28"/>
        </w:rPr>
        <w:t>下列股利理论中，支持</w:t>
      </w:r>
      <w:r w:rsidRPr="00276B16">
        <w:rPr>
          <w:rFonts w:ascii="Arial" w:hAnsi="Arial" w:cs="Arial"/>
          <w:color w:val="000000"/>
          <w:sz w:val="28"/>
          <w:szCs w:val="28"/>
        </w:rPr>
        <w:t>“</w:t>
      </w:r>
      <w:r w:rsidRPr="00276B16">
        <w:rPr>
          <w:rFonts w:ascii="Arial" w:hAnsi="Arial" w:cs="Arial"/>
          <w:color w:val="000000"/>
          <w:sz w:val="28"/>
          <w:szCs w:val="28"/>
        </w:rPr>
        <w:t>低现金股利有助于实现股东利益最大化目标</w:t>
      </w:r>
      <w:r w:rsidRPr="00276B16">
        <w:rPr>
          <w:rFonts w:ascii="Arial" w:hAnsi="Arial" w:cs="Arial"/>
          <w:color w:val="000000"/>
          <w:sz w:val="28"/>
          <w:szCs w:val="28"/>
        </w:rPr>
        <w:t>”</w:t>
      </w:r>
      <w:r w:rsidRPr="00276B16">
        <w:rPr>
          <w:rFonts w:ascii="Arial" w:hAnsi="Arial" w:cs="Arial"/>
          <w:color w:val="000000"/>
          <w:sz w:val="28"/>
          <w:szCs w:val="28"/>
        </w:rPr>
        <w:t>观点的是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信号传递理论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所得税差异理论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手中鸟</w:t>
      </w:r>
      <w:r w:rsidRPr="00276B16">
        <w:rPr>
          <w:rFonts w:ascii="Arial" w:hAnsi="Arial" w:cs="Arial"/>
          <w:color w:val="000000"/>
          <w:sz w:val="28"/>
          <w:szCs w:val="28"/>
        </w:rPr>
        <w:t>”</w:t>
      </w:r>
      <w:r w:rsidRPr="00276B16">
        <w:rPr>
          <w:rFonts w:ascii="Arial" w:hAnsi="Arial" w:cs="Arial"/>
          <w:color w:val="000000"/>
          <w:sz w:val="28"/>
          <w:szCs w:val="28"/>
        </w:rPr>
        <w:t>理论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代理理论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【解析】所得税差异理论认为，由于普遍存在的税率以及纳税时间的差异，资本利得收益比</w:t>
      </w:r>
      <w:r w:rsidRPr="00276B16">
        <w:rPr>
          <w:rFonts w:ascii="Arial" w:hAnsi="Arial" w:cs="Arial"/>
          <w:color w:val="000000"/>
          <w:sz w:val="28"/>
          <w:szCs w:val="28"/>
        </w:rPr>
        <w:t xml:space="preserve"> </w:t>
      </w:r>
      <w:r w:rsidRPr="00276B16">
        <w:rPr>
          <w:rFonts w:ascii="Arial" w:hAnsi="Arial" w:cs="Arial"/>
          <w:color w:val="000000"/>
          <w:sz w:val="28"/>
          <w:szCs w:val="28"/>
        </w:rPr>
        <w:t>股利收益更有助于实现收益最大化目标，公司应当采用低股利政策，本题选项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【知识点】股利政策与企业价值</w:t>
      </w:r>
      <w:r w:rsidRPr="00276B16">
        <w:rPr>
          <w:rFonts w:ascii="Arial" w:hAnsi="Arial" w:cs="Arial"/>
          <w:color w:val="000000"/>
          <w:sz w:val="28"/>
          <w:szCs w:val="28"/>
        </w:rPr>
        <w:t>(P298)</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15.</w:t>
      </w:r>
      <w:r w:rsidRPr="00276B16">
        <w:rPr>
          <w:rFonts w:ascii="Arial" w:hAnsi="Arial" w:cs="Arial"/>
          <w:color w:val="000000"/>
          <w:sz w:val="28"/>
          <w:szCs w:val="28"/>
        </w:rPr>
        <w:t>企业生产</w:t>
      </w:r>
      <w:r w:rsidRPr="00276B16">
        <w:rPr>
          <w:rFonts w:ascii="Arial" w:hAnsi="Arial" w:cs="Arial"/>
          <w:color w:val="000000"/>
          <w:sz w:val="28"/>
          <w:szCs w:val="28"/>
        </w:rPr>
        <w:t>X</w:t>
      </w:r>
      <w:r w:rsidRPr="00276B16">
        <w:rPr>
          <w:rFonts w:ascii="Arial" w:hAnsi="Arial" w:cs="Arial"/>
          <w:color w:val="000000"/>
          <w:sz w:val="28"/>
          <w:szCs w:val="28"/>
        </w:rPr>
        <w:t>产品，工时标准为</w:t>
      </w:r>
      <w:r w:rsidRPr="00276B16">
        <w:rPr>
          <w:rFonts w:ascii="Arial" w:hAnsi="Arial" w:cs="Arial"/>
          <w:color w:val="000000"/>
          <w:sz w:val="28"/>
          <w:szCs w:val="28"/>
        </w:rPr>
        <w:t>2</w:t>
      </w:r>
      <w:r w:rsidRPr="00276B16">
        <w:rPr>
          <w:rFonts w:ascii="Arial" w:hAnsi="Arial" w:cs="Arial"/>
          <w:color w:val="000000"/>
          <w:sz w:val="28"/>
          <w:szCs w:val="28"/>
        </w:rPr>
        <w:t>小时</w:t>
      </w:r>
      <w:r w:rsidRPr="00276B16">
        <w:rPr>
          <w:rFonts w:ascii="Arial" w:hAnsi="Arial" w:cs="Arial"/>
          <w:color w:val="000000"/>
          <w:sz w:val="28"/>
          <w:szCs w:val="28"/>
        </w:rPr>
        <w:t>/</w:t>
      </w:r>
      <w:r w:rsidRPr="00276B16">
        <w:rPr>
          <w:rFonts w:ascii="Arial" w:hAnsi="Arial" w:cs="Arial"/>
          <w:color w:val="000000"/>
          <w:sz w:val="28"/>
          <w:szCs w:val="28"/>
        </w:rPr>
        <w:t>件，变动制造费用标准分配率为</w:t>
      </w:r>
      <w:r w:rsidRPr="00276B16">
        <w:rPr>
          <w:rFonts w:ascii="Arial" w:hAnsi="Arial" w:cs="Arial"/>
          <w:color w:val="000000"/>
          <w:sz w:val="28"/>
          <w:szCs w:val="28"/>
        </w:rPr>
        <w:t>24</w:t>
      </w:r>
      <w:r w:rsidRPr="00276B16">
        <w:rPr>
          <w:rFonts w:ascii="Arial" w:hAnsi="Arial" w:cs="Arial"/>
          <w:color w:val="000000"/>
          <w:sz w:val="28"/>
          <w:szCs w:val="28"/>
        </w:rPr>
        <w:t>元</w:t>
      </w:r>
      <w:r w:rsidRPr="00276B16">
        <w:rPr>
          <w:rFonts w:ascii="Arial" w:hAnsi="Arial" w:cs="Arial"/>
          <w:color w:val="000000"/>
          <w:sz w:val="28"/>
          <w:szCs w:val="28"/>
        </w:rPr>
        <w:t>/</w:t>
      </w:r>
      <w:r w:rsidRPr="00276B16">
        <w:rPr>
          <w:rFonts w:ascii="Arial" w:hAnsi="Arial" w:cs="Arial"/>
          <w:color w:val="000000"/>
          <w:sz w:val="28"/>
          <w:szCs w:val="28"/>
        </w:rPr>
        <w:t>小时，当期</w:t>
      </w:r>
      <w:r w:rsidRPr="00276B16">
        <w:rPr>
          <w:rFonts w:ascii="Arial" w:hAnsi="Arial" w:cs="Arial"/>
          <w:color w:val="000000"/>
          <w:sz w:val="28"/>
          <w:szCs w:val="28"/>
        </w:rPr>
        <w:t xml:space="preserve"> </w:t>
      </w:r>
      <w:r w:rsidRPr="00276B16">
        <w:rPr>
          <w:rFonts w:ascii="Arial" w:hAnsi="Arial" w:cs="Arial"/>
          <w:color w:val="000000"/>
          <w:sz w:val="28"/>
          <w:szCs w:val="28"/>
        </w:rPr>
        <w:t>实际产量为</w:t>
      </w:r>
      <w:r w:rsidRPr="00276B16">
        <w:rPr>
          <w:rFonts w:ascii="Arial" w:hAnsi="Arial" w:cs="Arial"/>
          <w:color w:val="000000"/>
          <w:sz w:val="28"/>
          <w:szCs w:val="28"/>
        </w:rPr>
        <w:t>600</w:t>
      </w:r>
      <w:r w:rsidRPr="00276B16">
        <w:rPr>
          <w:rFonts w:ascii="Arial" w:hAnsi="Arial" w:cs="Arial"/>
          <w:color w:val="000000"/>
          <w:sz w:val="28"/>
          <w:szCs w:val="28"/>
        </w:rPr>
        <w:t>件，实际变动制造费用为</w:t>
      </w:r>
      <w:r w:rsidRPr="00276B16">
        <w:rPr>
          <w:rFonts w:ascii="Arial" w:hAnsi="Arial" w:cs="Arial"/>
          <w:color w:val="000000"/>
          <w:sz w:val="28"/>
          <w:szCs w:val="28"/>
        </w:rPr>
        <w:t>32400</w:t>
      </w:r>
      <w:r w:rsidRPr="00276B16">
        <w:rPr>
          <w:rFonts w:ascii="Arial" w:hAnsi="Arial" w:cs="Arial"/>
          <w:color w:val="000000"/>
          <w:sz w:val="28"/>
          <w:szCs w:val="28"/>
        </w:rPr>
        <w:t>元，实际工作为</w:t>
      </w:r>
      <w:r w:rsidRPr="00276B16">
        <w:rPr>
          <w:rFonts w:ascii="Arial" w:hAnsi="Arial" w:cs="Arial"/>
          <w:color w:val="000000"/>
          <w:sz w:val="28"/>
          <w:szCs w:val="28"/>
        </w:rPr>
        <w:t>1296</w:t>
      </w:r>
      <w:r w:rsidRPr="00276B16">
        <w:rPr>
          <w:rFonts w:ascii="Arial" w:hAnsi="Arial" w:cs="Arial"/>
          <w:color w:val="000000"/>
          <w:sz w:val="28"/>
          <w:szCs w:val="28"/>
        </w:rPr>
        <w:t>小时，则在标准成本法下，当期变动制造费用效率差异为</w:t>
      </w:r>
      <w:r w:rsidRPr="00276B16">
        <w:rPr>
          <w:rFonts w:ascii="Arial" w:hAnsi="Arial" w:cs="Arial"/>
          <w:color w:val="000000"/>
          <w:sz w:val="28"/>
          <w:szCs w:val="28"/>
        </w:rPr>
        <w:t>()</w:t>
      </w:r>
      <w:r w:rsidRPr="00276B16">
        <w:rPr>
          <w:rFonts w:ascii="Arial" w:hAnsi="Arial" w:cs="Arial"/>
          <w:color w:val="000000"/>
          <w:sz w:val="28"/>
          <w:szCs w:val="28"/>
        </w:rPr>
        <w:t>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A.1200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B.2304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C.2400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D.1296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【解析】变动制造费用效率差异</w:t>
      </w:r>
      <w:r w:rsidRPr="00276B16">
        <w:rPr>
          <w:rFonts w:ascii="Arial" w:hAnsi="Arial" w:cs="Arial"/>
          <w:color w:val="000000"/>
          <w:sz w:val="28"/>
          <w:szCs w:val="28"/>
        </w:rPr>
        <w:t>=(</w:t>
      </w:r>
      <w:r w:rsidRPr="00276B16">
        <w:rPr>
          <w:rFonts w:ascii="Arial" w:hAnsi="Arial" w:cs="Arial"/>
          <w:color w:val="000000"/>
          <w:sz w:val="28"/>
          <w:szCs w:val="28"/>
        </w:rPr>
        <w:t>实际工时</w:t>
      </w:r>
      <w:r w:rsidRPr="00276B16">
        <w:rPr>
          <w:rFonts w:ascii="Arial" w:hAnsi="Arial" w:cs="Arial"/>
          <w:color w:val="000000"/>
          <w:sz w:val="28"/>
          <w:szCs w:val="28"/>
        </w:rPr>
        <w:t>-</w:t>
      </w:r>
      <w:r w:rsidRPr="00276B16">
        <w:rPr>
          <w:rFonts w:ascii="Arial" w:hAnsi="Arial" w:cs="Arial"/>
          <w:color w:val="000000"/>
          <w:sz w:val="28"/>
          <w:szCs w:val="28"/>
        </w:rPr>
        <w:t>实际产量下标准工时</w:t>
      </w:r>
      <w:r w:rsidRPr="00276B16">
        <w:rPr>
          <w:rFonts w:ascii="Arial" w:hAnsi="Arial" w:cs="Arial"/>
          <w:color w:val="000000"/>
          <w:sz w:val="28"/>
          <w:szCs w:val="28"/>
        </w:rPr>
        <w:t>)×</w:t>
      </w:r>
      <w:r w:rsidRPr="00276B16">
        <w:rPr>
          <w:rFonts w:ascii="Arial" w:hAnsi="Arial" w:cs="Arial"/>
          <w:color w:val="000000"/>
          <w:sz w:val="28"/>
          <w:szCs w:val="28"/>
        </w:rPr>
        <w:t>变动制造费用标准分</w:t>
      </w:r>
      <w:r w:rsidRPr="00276B16">
        <w:rPr>
          <w:rFonts w:ascii="Arial" w:hAnsi="Arial" w:cs="Arial"/>
          <w:color w:val="000000"/>
          <w:sz w:val="28"/>
          <w:szCs w:val="28"/>
        </w:rPr>
        <w:t xml:space="preserve"> </w:t>
      </w:r>
      <w:r w:rsidRPr="00276B16">
        <w:rPr>
          <w:rFonts w:ascii="Arial" w:hAnsi="Arial" w:cs="Arial"/>
          <w:color w:val="000000"/>
          <w:sz w:val="28"/>
          <w:szCs w:val="28"/>
        </w:rPr>
        <w:t>配率</w:t>
      </w:r>
      <w:r w:rsidRPr="00276B16">
        <w:rPr>
          <w:rFonts w:ascii="Arial" w:hAnsi="Arial" w:cs="Arial"/>
          <w:color w:val="000000"/>
          <w:sz w:val="28"/>
          <w:szCs w:val="28"/>
        </w:rPr>
        <w:t>=(1296-600×2)×24=2304(</w:t>
      </w:r>
      <w:r w:rsidRPr="00276B16">
        <w:rPr>
          <w:rFonts w:ascii="Arial" w:hAnsi="Arial" w:cs="Arial"/>
          <w:color w:val="000000"/>
          <w:sz w:val="28"/>
          <w:szCs w:val="28"/>
        </w:rPr>
        <w:t>元</w:t>
      </w:r>
      <w:r w:rsidRPr="00276B16">
        <w:rPr>
          <w:rFonts w:ascii="Arial" w:hAnsi="Arial" w:cs="Arial"/>
          <w:color w:val="000000"/>
          <w:sz w:val="28"/>
          <w:szCs w:val="28"/>
        </w:rPr>
        <w:t>)</w:t>
      </w:r>
      <w:r w:rsidRPr="00276B16">
        <w:rPr>
          <w:rFonts w:ascii="Arial" w:hAnsi="Arial" w:cs="Arial"/>
          <w:color w:val="000000"/>
          <w:sz w:val="28"/>
          <w:szCs w:val="28"/>
        </w:rPr>
        <w:t>，本题选项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【知识点】成本差异的计算及分析</w:t>
      </w:r>
      <w:r w:rsidRPr="00276B16">
        <w:rPr>
          <w:rFonts w:ascii="Arial" w:hAnsi="Arial" w:cs="Arial"/>
          <w:color w:val="000000"/>
          <w:sz w:val="28"/>
          <w:szCs w:val="28"/>
        </w:rPr>
        <w:t>(P246)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16.</w:t>
      </w:r>
      <w:r w:rsidRPr="00276B16">
        <w:rPr>
          <w:rFonts w:ascii="Arial" w:hAnsi="Arial" w:cs="Arial"/>
          <w:color w:val="000000"/>
          <w:sz w:val="28"/>
          <w:szCs w:val="28"/>
        </w:rPr>
        <w:t>下列各项中，不计入融资租赁租金的是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租赁手续费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承租公司的财产保险费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租赁公司垫付资金的利息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设备的买价</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【解析】融资租赁每期租金的多少，取决于以下几项因素：</w:t>
      </w:r>
      <w:r w:rsidRPr="00276B16">
        <w:rPr>
          <w:rFonts w:ascii="Arial" w:hAnsi="Arial" w:cs="Arial"/>
          <w:color w:val="000000"/>
          <w:sz w:val="28"/>
          <w:szCs w:val="28"/>
        </w:rPr>
        <w:t>(1)</w:t>
      </w:r>
      <w:r w:rsidRPr="00276B16">
        <w:rPr>
          <w:rFonts w:ascii="Arial" w:hAnsi="Arial" w:cs="Arial"/>
          <w:color w:val="000000"/>
          <w:sz w:val="28"/>
          <w:szCs w:val="28"/>
        </w:rPr>
        <w:t>设备原价及预计残值。包括设备买价、运输费、安装调试费、保险费等，以及指设备租赁期满后出售可得的收入</w:t>
      </w:r>
      <w:r w:rsidRPr="00276B16">
        <w:rPr>
          <w:rFonts w:ascii="Arial" w:hAnsi="Arial" w:cs="Arial"/>
          <w:color w:val="000000"/>
          <w:sz w:val="28"/>
          <w:szCs w:val="28"/>
        </w:rPr>
        <w:t xml:space="preserve">;(2) </w:t>
      </w:r>
      <w:r w:rsidRPr="00276B16">
        <w:rPr>
          <w:rFonts w:ascii="Arial" w:hAnsi="Arial" w:cs="Arial"/>
          <w:color w:val="000000"/>
          <w:sz w:val="28"/>
          <w:szCs w:val="28"/>
        </w:rPr>
        <w:t>利息。指租赁公司为承租企业购置设备垫付资金所应支付的利息</w:t>
      </w:r>
      <w:r w:rsidRPr="00276B16">
        <w:rPr>
          <w:rFonts w:ascii="Arial" w:hAnsi="Arial" w:cs="Arial"/>
          <w:color w:val="000000"/>
          <w:sz w:val="28"/>
          <w:szCs w:val="28"/>
        </w:rPr>
        <w:t>;(3)</w:t>
      </w:r>
      <w:r w:rsidRPr="00276B16">
        <w:rPr>
          <w:rFonts w:ascii="Arial" w:hAnsi="Arial" w:cs="Arial"/>
          <w:color w:val="000000"/>
          <w:sz w:val="28"/>
          <w:szCs w:val="28"/>
        </w:rPr>
        <w:t>租赁手续费。指租赁公司承办租赁设备所发生的业务费用和必要的利润，因此本题选项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【知识点】融资租赁</w:t>
      </w:r>
      <w:r w:rsidRPr="00276B16">
        <w:rPr>
          <w:rFonts w:ascii="Arial" w:hAnsi="Arial" w:cs="Arial"/>
          <w:color w:val="000000"/>
          <w:sz w:val="28"/>
          <w:szCs w:val="28"/>
        </w:rPr>
        <w:t>(P91)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17.</w:t>
      </w:r>
      <w:r w:rsidRPr="00276B16">
        <w:rPr>
          <w:rFonts w:ascii="Arial" w:hAnsi="Arial" w:cs="Arial"/>
          <w:color w:val="000000"/>
          <w:sz w:val="28"/>
          <w:szCs w:val="28"/>
        </w:rPr>
        <w:t>某公司</w:t>
      </w:r>
      <w:r w:rsidRPr="00276B16">
        <w:rPr>
          <w:rFonts w:ascii="Arial" w:hAnsi="Arial" w:cs="Arial"/>
          <w:color w:val="000000"/>
          <w:sz w:val="28"/>
          <w:szCs w:val="28"/>
        </w:rPr>
        <w:t>2016</w:t>
      </w:r>
      <w:r w:rsidRPr="00276B16">
        <w:rPr>
          <w:rFonts w:ascii="Arial" w:hAnsi="Arial" w:cs="Arial"/>
          <w:color w:val="000000"/>
          <w:sz w:val="28"/>
          <w:szCs w:val="28"/>
        </w:rPr>
        <w:t>年度资金平均占用额为</w:t>
      </w:r>
      <w:r w:rsidRPr="00276B16">
        <w:rPr>
          <w:rFonts w:ascii="Arial" w:hAnsi="Arial" w:cs="Arial"/>
          <w:color w:val="000000"/>
          <w:sz w:val="28"/>
          <w:szCs w:val="28"/>
        </w:rPr>
        <w:t>4500</w:t>
      </w:r>
      <w:r w:rsidRPr="00276B16">
        <w:rPr>
          <w:rFonts w:ascii="Arial" w:hAnsi="Arial" w:cs="Arial"/>
          <w:color w:val="000000"/>
          <w:sz w:val="28"/>
          <w:szCs w:val="28"/>
        </w:rPr>
        <w:t>万元，其中不合理部分占</w:t>
      </w:r>
      <w:r w:rsidRPr="00276B16">
        <w:rPr>
          <w:rFonts w:ascii="Arial" w:hAnsi="Arial" w:cs="Arial"/>
          <w:color w:val="000000"/>
          <w:sz w:val="28"/>
          <w:szCs w:val="28"/>
        </w:rPr>
        <w:t>15%</w:t>
      </w:r>
      <w:r w:rsidRPr="00276B16">
        <w:rPr>
          <w:rFonts w:ascii="Arial" w:hAnsi="Arial" w:cs="Arial"/>
          <w:color w:val="000000"/>
          <w:sz w:val="28"/>
          <w:szCs w:val="28"/>
        </w:rPr>
        <w:t>，预计</w:t>
      </w:r>
      <w:r w:rsidRPr="00276B16">
        <w:rPr>
          <w:rFonts w:ascii="Arial" w:hAnsi="Arial" w:cs="Arial"/>
          <w:color w:val="000000"/>
          <w:sz w:val="28"/>
          <w:szCs w:val="28"/>
        </w:rPr>
        <w:t>2017</w:t>
      </w:r>
      <w:r w:rsidRPr="00276B16">
        <w:rPr>
          <w:rFonts w:ascii="Arial" w:hAnsi="Arial" w:cs="Arial"/>
          <w:color w:val="000000"/>
          <w:sz w:val="28"/>
          <w:szCs w:val="28"/>
        </w:rPr>
        <w:t>年销</w:t>
      </w:r>
      <w:r w:rsidRPr="00276B16">
        <w:rPr>
          <w:rFonts w:ascii="Arial" w:hAnsi="Arial" w:cs="Arial"/>
          <w:color w:val="000000"/>
          <w:sz w:val="28"/>
          <w:szCs w:val="28"/>
        </w:rPr>
        <w:t xml:space="preserve"> </w:t>
      </w:r>
      <w:r w:rsidRPr="00276B16">
        <w:rPr>
          <w:rFonts w:ascii="Arial" w:hAnsi="Arial" w:cs="Arial"/>
          <w:color w:val="000000"/>
          <w:sz w:val="28"/>
          <w:szCs w:val="28"/>
        </w:rPr>
        <w:t>售增长率为</w:t>
      </w:r>
      <w:r w:rsidRPr="00276B16">
        <w:rPr>
          <w:rFonts w:ascii="Arial" w:hAnsi="Arial" w:cs="Arial"/>
          <w:color w:val="000000"/>
          <w:sz w:val="28"/>
          <w:szCs w:val="28"/>
        </w:rPr>
        <w:t>20%</w:t>
      </w:r>
      <w:r w:rsidRPr="00276B16">
        <w:rPr>
          <w:rFonts w:ascii="Arial" w:hAnsi="Arial" w:cs="Arial"/>
          <w:color w:val="000000"/>
          <w:sz w:val="28"/>
          <w:szCs w:val="28"/>
        </w:rPr>
        <w:t>，资金周转速度不变，采用因素分析法预测的</w:t>
      </w:r>
      <w:r w:rsidRPr="00276B16">
        <w:rPr>
          <w:rFonts w:ascii="Arial" w:hAnsi="Arial" w:cs="Arial"/>
          <w:color w:val="000000"/>
          <w:sz w:val="28"/>
          <w:szCs w:val="28"/>
        </w:rPr>
        <w:t>2017</w:t>
      </w:r>
      <w:r w:rsidRPr="00276B16">
        <w:rPr>
          <w:rFonts w:ascii="Arial" w:hAnsi="Arial" w:cs="Arial"/>
          <w:color w:val="000000"/>
          <w:sz w:val="28"/>
          <w:szCs w:val="28"/>
        </w:rPr>
        <w:t>年度资金需求量为</w:t>
      </w:r>
      <w:r w:rsidRPr="00276B16">
        <w:rPr>
          <w:rFonts w:ascii="Arial" w:hAnsi="Arial" w:cs="Arial"/>
          <w:color w:val="000000"/>
          <w:sz w:val="28"/>
          <w:szCs w:val="28"/>
        </w:rPr>
        <w:t>()</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A.4590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B.4500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C.5400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D.3825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【解析】资金需要量</w:t>
      </w:r>
      <w:r w:rsidRPr="00276B16">
        <w:rPr>
          <w:rFonts w:ascii="Arial" w:hAnsi="Arial" w:cs="Arial"/>
          <w:color w:val="000000"/>
          <w:sz w:val="28"/>
          <w:szCs w:val="28"/>
        </w:rPr>
        <w:t>=(</w:t>
      </w:r>
      <w:r w:rsidRPr="00276B16">
        <w:rPr>
          <w:rFonts w:ascii="Arial" w:hAnsi="Arial" w:cs="Arial"/>
          <w:color w:val="000000"/>
          <w:sz w:val="28"/>
          <w:szCs w:val="28"/>
        </w:rPr>
        <w:t>基期资金平均占用额</w:t>
      </w:r>
      <w:r w:rsidRPr="00276B16">
        <w:rPr>
          <w:rFonts w:ascii="Arial" w:hAnsi="Arial" w:cs="Arial"/>
          <w:color w:val="000000"/>
          <w:sz w:val="28"/>
          <w:szCs w:val="28"/>
        </w:rPr>
        <w:t>-</w:t>
      </w:r>
      <w:r w:rsidRPr="00276B16">
        <w:rPr>
          <w:rFonts w:ascii="Arial" w:hAnsi="Arial" w:cs="Arial"/>
          <w:color w:val="000000"/>
          <w:sz w:val="28"/>
          <w:szCs w:val="28"/>
        </w:rPr>
        <w:t>不合理资金占用额</w:t>
      </w:r>
      <w:r w:rsidRPr="00276B16">
        <w:rPr>
          <w:rFonts w:ascii="Arial" w:hAnsi="Arial" w:cs="Arial"/>
          <w:color w:val="000000"/>
          <w:sz w:val="28"/>
          <w:szCs w:val="28"/>
        </w:rPr>
        <w:t>)×(1+</w:t>
      </w:r>
      <w:r w:rsidRPr="00276B16">
        <w:rPr>
          <w:rFonts w:ascii="Arial" w:hAnsi="Arial" w:cs="Arial"/>
          <w:color w:val="000000"/>
          <w:sz w:val="28"/>
          <w:szCs w:val="28"/>
        </w:rPr>
        <w:t>预测期销售增长</w:t>
      </w:r>
      <w:r w:rsidRPr="00276B16">
        <w:rPr>
          <w:rFonts w:ascii="Arial" w:hAnsi="Arial" w:cs="Arial"/>
          <w:color w:val="000000"/>
          <w:sz w:val="28"/>
          <w:szCs w:val="28"/>
        </w:rPr>
        <w:t xml:space="preserve"> </w:t>
      </w:r>
      <w:r w:rsidRPr="00276B16">
        <w:rPr>
          <w:rFonts w:ascii="Arial" w:hAnsi="Arial" w:cs="Arial"/>
          <w:color w:val="000000"/>
          <w:sz w:val="28"/>
          <w:szCs w:val="28"/>
        </w:rPr>
        <w:t>率</w:t>
      </w:r>
      <w:r w:rsidRPr="00276B16">
        <w:rPr>
          <w:rFonts w:ascii="Arial" w:hAnsi="Arial" w:cs="Arial"/>
          <w:color w:val="000000"/>
          <w:sz w:val="28"/>
          <w:szCs w:val="28"/>
        </w:rPr>
        <w:t>)×(1-</w:t>
      </w:r>
      <w:r w:rsidRPr="00276B16">
        <w:rPr>
          <w:rFonts w:ascii="Arial" w:hAnsi="Arial" w:cs="Arial"/>
          <w:color w:val="000000"/>
          <w:sz w:val="28"/>
          <w:szCs w:val="28"/>
        </w:rPr>
        <w:t>预测期资金周转速度增长率</w:t>
      </w:r>
      <w:r w:rsidRPr="00276B16">
        <w:rPr>
          <w:rFonts w:ascii="Arial" w:hAnsi="Arial" w:cs="Arial"/>
          <w:color w:val="000000"/>
          <w:sz w:val="28"/>
          <w:szCs w:val="28"/>
        </w:rPr>
        <w:t>)=(4500-4500×15%)×(1+20%)×(1-0)=4590(</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，因此选项</w:t>
      </w:r>
      <w:r w:rsidRPr="00276B16">
        <w:rPr>
          <w:rFonts w:ascii="Arial" w:hAnsi="Arial" w:cs="Arial"/>
          <w:color w:val="000000"/>
          <w:sz w:val="28"/>
          <w:szCs w:val="28"/>
        </w:rPr>
        <w:t>A</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【知识点】因素分析法</w:t>
      </w:r>
      <w:r w:rsidRPr="00276B16">
        <w:rPr>
          <w:rFonts w:ascii="Arial" w:hAnsi="Arial" w:cs="Arial"/>
          <w:color w:val="000000"/>
          <w:sz w:val="28"/>
          <w:szCs w:val="28"/>
        </w:rPr>
        <w:t>(P114)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18.</w:t>
      </w:r>
      <w:r w:rsidRPr="00276B16">
        <w:rPr>
          <w:rFonts w:ascii="Arial" w:hAnsi="Arial" w:cs="Arial"/>
          <w:color w:val="000000"/>
          <w:sz w:val="28"/>
          <w:szCs w:val="28"/>
        </w:rPr>
        <w:t>下列各项中，不属于业务预算的是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现金预算</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销售预算</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销售费用预算</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直接材料预算</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【解析】现金预算是以业务预算和专门决策预算为依据编制的，专门反映预算期内预计现金收入与现金支出，以及为满足理想现金余额而进行筹资或归还借款等的财务预算，故选项</w:t>
      </w:r>
      <w:r w:rsidRPr="00276B16">
        <w:rPr>
          <w:rFonts w:ascii="Arial" w:hAnsi="Arial" w:cs="Arial"/>
          <w:color w:val="000000"/>
          <w:sz w:val="28"/>
          <w:szCs w:val="28"/>
        </w:rPr>
        <w:t xml:space="preserve">A </w:t>
      </w:r>
      <w:r w:rsidRPr="00276B16">
        <w:rPr>
          <w:rFonts w:ascii="Arial" w:hAnsi="Arial" w:cs="Arial"/>
          <w:color w:val="000000"/>
          <w:sz w:val="28"/>
          <w:szCs w:val="28"/>
        </w:rPr>
        <w:t>不属于业务预算。</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【知识点】业务预算的编制</w:t>
      </w:r>
      <w:r w:rsidRPr="00276B16">
        <w:rPr>
          <w:rFonts w:ascii="Arial" w:hAnsi="Arial" w:cs="Arial"/>
          <w:color w:val="000000"/>
          <w:sz w:val="28"/>
          <w:szCs w:val="28"/>
        </w:rPr>
        <w:t>(P65-P71)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19.</w:t>
      </w:r>
      <w:r w:rsidRPr="00276B16">
        <w:rPr>
          <w:rFonts w:ascii="Arial" w:hAnsi="Arial" w:cs="Arial"/>
          <w:color w:val="000000"/>
          <w:sz w:val="28"/>
          <w:szCs w:val="28"/>
        </w:rPr>
        <w:t>对于生产多种产品的企业而言，如果能够将固定成本在各种产品之间进行合理分配，则比较适用的综合保本分析方法是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联合单位法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顺序法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分算法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加权平均法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C</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【解析】分算法是在一定的条件下，将全部固定成本按一定标准在各种产品之间进行合理分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配，确定每种产品应补偿的固定成本数额，然后再对每一种产品按单一品种条件下的情况分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别进行量本利分析的方法，本题选项</w:t>
      </w:r>
      <w:r w:rsidRPr="00276B16">
        <w:rPr>
          <w:rFonts w:ascii="Arial" w:hAnsi="Arial" w:cs="Arial"/>
          <w:color w:val="000000"/>
          <w:sz w:val="28"/>
          <w:szCs w:val="28"/>
        </w:rPr>
        <w:t>C</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【知识点】多种产品量本利分析</w:t>
      </w:r>
      <w:r w:rsidRPr="00276B16">
        <w:rPr>
          <w:rFonts w:ascii="Arial" w:hAnsi="Arial" w:cs="Arial"/>
          <w:color w:val="000000"/>
          <w:sz w:val="28"/>
          <w:szCs w:val="28"/>
        </w:rPr>
        <w:t>(P232)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20.</w:t>
      </w:r>
      <w:r w:rsidRPr="00276B16">
        <w:rPr>
          <w:rFonts w:ascii="Arial" w:hAnsi="Arial" w:cs="Arial"/>
          <w:color w:val="000000"/>
          <w:sz w:val="28"/>
          <w:szCs w:val="28"/>
        </w:rPr>
        <w:t>某公司资产总额为</w:t>
      </w:r>
      <w:r w:rsidRPr="00276B16">
        <w:rPr>
          <w:rFonts w:ascii="Arial" w:hAnsi="Arial" w:cs="Arial"/>
          <w:color w:val="000000"/>
          <w:sz w:val="28"/>
          <w:szCs w:val="28"/>
        </w:rPr>
        <w:t>9000</w:t>
      </w:r>
      <w:r w:rsidRPr="00276B16">
        <w:rPr>
          <w:rFonts w:ascii="Arial" w:hAnsi="Arial" w:cs="Arial"/>
          <w:color w:val="000000"/>
          <w:sz w:val="28"/>
          <w:szCs w:val="28"/>
        </w:rPr>
        <w:t>万元，其中永久性流动资产为</w:t>
      </w:r>
      <w:r w:rsidRPr="00276B16">
        <w:rPr>
          <w:rFonts w:ascii="Arial" w:hAnsi="Arial" w:cs="Arial"/>
          <w:color w:val="000000"/>
          <w:sz w:val="28"/>
          <w:szCs w:val="28"/>
        </w:rPr>
        <w:t>2400</w:t>
      </w:r>
      <w:r w:rsidRPr="00276B16">
        <w:rPr>
          <w:rFonts w:ascii="Arial" w:hAnsi="Arial" w:cs="Arial"/>
          <w:color w:val="000000"/>
          <w:sz w:val="28"/>
          <w:szCs w:val="28"/>
        </w:rPr>
        <w:t>万元，波动性流动资产为</w:t>
      </w:r>
      <w:r w:rsidRPr="00276B16">
        <w:rPr>
          <w:rFonts w:ascii="Arial" w:hAnsi="Arial" w:cs="Arial"/>
          <w:color w:val="000000"/>
          <w:sz w:val="28"/>
          <w:szCs w:val="28"/>
        </w:rPr>
        <w:t xml:space="preserve">1600 </w:t>
      </w:r>
      <w:r w:rsidRPr="00276B16">
        <w:rPr>
          <w:rFonts w:ascii="Arial" w:hAnsi="Arial" w:cs="Arial"/>
          <w:color w:val="000000"/>
          <w:sz w:val="28"/>
          <w:szCs w:val="28"/>
        </w:rPr>
        <w:t>万元，该公司长期资金来源金额为</w:t>
      </w:r>
      <w:r w:rsidRPr="00276B16">
        <w:rPr>
          <w:rFonts w:ascii="Arial" w:hAnsi="Arial" w:cs="Arial"/>
          <w:color w:val="000000"/>
          <w:sz w:val="28"/>
          <w:szCs w:val="28"/>
        </w:rPr>
        <w:t>8100</w:t>
      </w:r>
      <w:r w:rsidRPr="00276B16">
        <w:rPr>
          <w:rFonts w:ascii="Arial" w:hAnsi="Arial" w:cs="Arial"/>
          <w:color w:val="000000"/>
          <w:sz w:val="28"/>
          <w:szCs w:val="28"/>
        </w:rPr>
        <w:t>万元，不考虑其他情形，可以判断该公司的融资策略属于</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期限匹配融资策略</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B.</w:t>
      </w:r>
      <w:r w:rsidRPr="00276B16">
        <w:rPr>
          <w:rFonts w:ascii="Arial" w:hAnsi="Arial" w:cs="Arial"/>
          <w:color w:val="000000"/>
          <w:sz w:val="28"/>
          <w:szCs w:val="28"/>
        </w:rPr>
        <w:t>保守融资策略</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激进融资策略</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风险匹配融资策略</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【解析】在保守融资策略中，长期融资支持非流动资产、永久性流动资产和部分波动性流动资产。永久性流动资产为</w:t>
      </w:r>
      <w:r w:rsidRPr="00276B16">
        <w:rPr>
          <w:rFonts w:ascii="Arial" w:hAnsi="Arial" w:cs="Arial"/>
          <w:color w:val="000000"/>
          <w:sz w:val="28"/>
          <w:szCs w:val="28"/>
        </w:rPr>
        <w:t>2400</w:t>
      </w:r>
      <w:r w:rsidRPr="00276B16">
        <w:rPr>
          <w:rFonts w:ascii="Arial" w:hAnsi="Arial" w:cs="Arial"/>
          <w:color w:val="000000"/>
          <w:sz w:val="28"/>
          <w:szCs w:val="28"/>
        </w:rPr>
        <w:t>万元，波动性流动资产为</w:t>
      </w:r>
      <w:r w:rsidRPr="00276B16">
        <w:rPr>
          <w:rFonts w:ascii="Arial" w:hAnsi="Arial" w:cs="Arial"/>
          <w:color w:val="000000"/>
          <w:sz w:val="28"/>
          <w:szCs w:val="28"/>
        </w:rPr>
        <w:t>1600</w:t>
      </w:r>
      <w:r w:rsidRPr="00276B16">
        <w:rPr>
          <w:rFonts w:ascii="Arial" w:hAnsi="Arial" w:cs="Arial"/>
          <w:color w:val="000000"/>
          <w:sz w:val="28"/>
          <w:szCs w:val="28"/>
        </w:rPr>
        <w:t>万元，所以非流动资产</w:t>
      </w:r>
      <w:r w:rsidRPr="00276B16">
        <w:rPr>
          <w:rFonts w:ascii="Arial" w:hAnsi="Arial" w:cs="Arial"/>
          <w:color w:val="000000"/>
          <w:sz w:val="28"/>
          <w:szCs w:val="28"/>
        </w:rPr>
        <w:t xml:space="preserve"> =9000-2400-1600=5000(</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，非流动资产</w:t>
      </w:r>
      <w:r w:rsidRPr="00276B16">
        <w:rPr>
          <w:rFonts w:ascii="Arial" w:hAnsi="Arial" w:cs="Arial"/>
          <w:color w:val="000000"/>
          <w:sz w:val="28"/>
          <w:szCs w:val="28"/>
        </w:rPr>
        <w:t>+</w:t>
      </w:r>
      <w:r w:rsidRPr="00276B16">
        <w:rPr>
          <w:rFonts w:ascii="Arial" w:hAnsi="Arial" w:cs="Arial"/>
          <w:color w:val="000000"/>
          <w:sz w:val="28"/>
          <w:szCs w:val="28"/>
        </w:rPr>
        <w:t>永久性流动资产</w:t>
      </w:r>
      <w:r w:rsidRPr="00276B16">
        <w:rPr>
          <w:rFonts w:ascii="Arial" w:hAnsi="Arial" w:cs="Arial"/>
          <w:color w:val="000000"/>
          <w:sz w:val="28"/>
          <w:szCs w:val="28"/>
        </w:rPr>
        <w:t>=5000+2400=7400(</w:t>
      </w:r>
      <w:r w:rsidRPr="00276B16">
        <w:rPr>
          <w:rFonts w:ascii="Arial" w:hAnsi="Arial" w:cs="Arial"/>
          <w:color w:val="000000"/>
          <w:sz w:val="28"/>
          <w:szCs w:val="28"/>
        </w:rPr>
        <w:t>万元</w:t>
      </w:r>
      <w:r w:rsidRPr="00276B16">
        <w:rPr>
          <w:rFonts w:ascii="Arial" w:hAnsi="Arial" w:cs="Arial"/>
          <w:color w:val="000000"/>
          <w:sz w:val="28"/>
          <w:szCs w:val="28"/>
        </w:rPr>
        <w:t>)&lt;8100</w:t>
      </w:r>
      <w:r w:rsidRPr="00276B16">
        <w:rPr>
          <w:rFonts w:ascii="Arial" w:hAnsi="Arial" w:cs="Arial"/>
          <w:color w:val="000000"/>
          <w:sz w:val="28"/>
          <w:szCs w:val="28"/>
        </w:rPr>
        <w:t>万元，因此选项</w:t>
      </w:r>
      <w:r w:rsidRPr="00276B16">
        <w:rPr>
          <w:rFonts w:ascii="Arial" w:hAnsi="Arial" w:cs="Arial"/>
          <w:color w:val="000000"/>
          <w:sz w:val="28"/>
          <w:szCs w:val="28"/>
        </w:rPr>
        <w:t>b</w:t>
      </w:r>
      <w:r w:rsidRPr="00276B16">
        <w:rPr>
          <w:rFonts w:ascii="Arial" w:hAnsi="Arial" w:cs="Arial"/>
          <w:color w:val="000000"/>
          <w:sz w:val="28"/>
          <w:szCs w:val="28"/>
        </w:rPr>
        <w:t>正确。</w:t>
      </w:r>
      <w:r w:rsidRPr="00276B16">
        <w:rPr>
          <w:rFonts w:ascii="Arial" w:hAnsi="Arial" w:cs="Arial"/>
          <w:color w:val="000000"/>
          <w:sz w:val="28"/>
          <w:szCs w:val="28"/>
        </w:rPr>
        <w:t>&lt; p=""&gt;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【知识点】营运资金管理策略</w:t>
      </w:r>
      <w:r w:rsidRPr="00276B16">
        <w:rPr>
          <w:rFonts w:ascii="Arial" w:hAnsi="Arial" w:cs="Arial"/>
          <w:color w:val="000000"/>
          <w:sz w:val="28"/>
          <w:szCs w:val="28"/>
        </w:rPr>
        <w:t>(P179)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21.</w:t>
      </w:r>
      <w:r w:rsidRPr="00276B16">
        <w:rPr>
          <w:rFonts w:ascii="Arial" w:hAnsi="Arial" w:cs="Arial"/>
          <w:color w:val="000000"/>
          <w:sz w:val="28"/>
          <w:szCs w:val="28"/>
        </w:rPr>
        <w:t>某企业获</w:t>
      </w:r>
      <w:r w:rsidRPr="00276B16">
        <w:rPr>
          <w:rFonts w:ascii="Arial" w:hAnsi="Arial" w:cs="Arial"/>
          <w:color w:val="000000"/>
          <w:sz w:val="28"/>
          <w:szCs w:val="28"/>
        </w:rPr>
        <w:t>100</w:t>
      </w:r>
      <w:r w:rsidRPr="00276B16">
        <w:rPr>
          <w:rFonts w:ascii="Arial" w:hAnsi="Arial" w:cs="Arial"/>
          <w:color w:val="000000"/>
          <w:sz w:val="28"/>
          <w:szCs w:val="28"/>
        </w:rPr>
        <w:t>万元的周转信贷额度，约定年利率为</w:t>
      </w:r>
      <w:r w:rsidRPr="00276B16">
        <w:rPr>
          <w:rFonts w:ascii="Arial" w:hAnsi="Arial" w:cs="Arial"/>
          <w:color w:val="000000"/>
          <w:sz w:val="28"/>
          <w:szCs w:val="28"/>
        </w:rPr>
        <w:t>10%</w:t>
      </w:r>
      <w:r w:rsidRPr="00276B16">
        <w:rPr>
          <w:rFonts w:ascii="Arial" w:hAnsi="Arial" w:cs="Arial"/>
          <w:color w:val="000000"/>
          <w:sz w:val="28"/>
          <w:szCs w:val="28"/>
        </w:rPr>
        <w:t>，承诺费率为</w:t>
      </w:r>
      <w:r w:rsidRPr="00276B16">
        <w:rPr>
          <w:rFonts w:ascii="Arial" w:hAnsi="Arial" w:cs="Arial"/>
          <w:color w:val="000000"/>
          <w:sz w:val="28"/>
          <w:szCs w:val="28"/>
        </w:rPr>
        <w:t>0.5%</w:t>
      </w:r>
      <w:r w:rsidRPr="00276B16">
        <w:rPr>
          <w:rFonts w:ascii="Arial" w:hAnsi="Arial" w:cs="Arial"/>
          <w:color w:val="000000"/>
          <w:sz w:val="28"/>
          <w:szCs w:val="28"/>
        </w:rPr>
        <w:t>，年度内企业实际动用贷款</w:t>
      </w:r>
      <w:r w:rsidRPr="00276B16">
        <w:rPr>
          <w:rFonts w:ascii="Arial" w:hAnsi="Arial" w:cs="Arial"/>
          <w:color w:val="000000"/>
          <w:sz w:val="28"/>
          <w:szCs w:val="28"/>
        </w:rPr>
        <w:t>60</w:t>
      </w:r>
      <w:r w:rsidRPr="00276B16">
        <w:rPr>
          <w:rFonts w:ascii="Arial" w:hAnsi="Arial" w:cs="Arial"/>
          <w:color w:val="000000"/>
          <w:sz w:val="28"/>
          <w:szCs w:val="28"/>
        </w:rPr>
        <w:t>万元，使用了</w:t>
      </w:r>
      <w:r w:rsidRPr="00276B16">
        <w:rPr>
          <w:rFonts w:ascii="Arial" w:hAnsi="Arial" w:cs="Arial"/>
          <w:color w:val="000000"/>
          <w:sz w:val="28"/>
          <w:szCs w:val="28"/>
        </w:rPr>
        <w:t>12</w:t>
      </w:r>
      <w:r w:rsidRPr="00276B16">
        <w:rPr>
          <w:rFonts w:ascii="Arial" w:hAnsi="Arial" w:cs="Arial"/>
          <w:color w:val="000000"/>
          <w:sz w:val="28"/>
          <w:szCs w:val="28"/>
        </w:rPr>
        <w:t>个月，则该笔业务在当年实际的借款成本为</w:t>
      </w:r>
      <w:r w:rsidRPr="00276B16">
        <w:rPr>
          <w:rFonts w:ascii="Arial" w:hAnsi="Arial" w:cs="Arial"/>
          <w:color w:val="000000"/>
          <w:sz w:val="28"/>
          <w:szCs w:val="28"/>
        </w:rPr>
        <w:t>()</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A.10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B.10.2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C.6.2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C</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【解析】利息</w:t>
      </w:r>
      <w:r w:rsidRPr="00276B16">
        <w:rPr>
          <w:rFonts w:ascii="Arial" w:hAnsi="Arial" w:cs="Arial"/>
          <w:color w:val="000000"/>
          <w:sz w:val="28"/>
          <w:szCs w:val="28"/>
        </w:rPr>
        <w:t>=60×10%=6(</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，承诺费</w:t>
      </w:r>
      <w:r w:rsidRPr="00276B16">
        <w:rPr>
          <w:rFonts w:ascii="Arial" w:hAnsi="Arial" w:cs="Arial"/>
          <w:color w:val="000000"/>
          <w:sz w:val="28"/>
          <w:szCs w:val="28"/>
        </w:rPr>
        <w:t>=(100-60)×0.5%=0.2(</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，则实际的借款成本</w:t>
      </w:r>
      <w:r w:rsidRPr="00276B16">
        <w:rPr>
          <w:rFonts w:ascii="Arial" w:hAnsi="Arial" w:cs="Arial"/>
          <w:color w:val="000000"/>
          <w:sz w:val="28"/>
          <w:szCs w:val="28"/>
        </w:rPr>
        <w:t>=6+0.2=6.2(</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，本题选项</w:t>
      </w:r>
      <w:r w:rsidRPr="00276B16">
        <w:rPr>
          <w:rFonts w:ascii="Arial" w:hAnsi="Arial" w:cs="Arial"/>
          <w:color w:val="000000"/>
          <w:sz w:val="28"/>
          <w:szCs w:val="28"/>
        </w:rPr>
        <w:t>C</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【知识点】短期借款</w:t>
      </w:r>
      <w:r w:rsidRPr="00276B16">
        <w:rPr>
          <w:rFonts w:ascii="Arial" w:hAnsi="Arial" w:cs="Arial"/>
          <w:color w:val="000000"/>
          <w:sz w:val="28"/>
          <w:szCs w:val="28"/>
        </w:rPr>
        <w:t>(P213)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22</w:t>
      </w:r>
      <w:r w:rsidRPr="00276B16">
        <w:rPr>
          <w:rFonts w:ascii="Arial" w:hAnsi="Arial" w:cs="Arial"/>
          <w:color w:val="000000"/>
          <w:sz w:val="28"/>
          <w:szCs w:val="28"/>
        </w:rPr>
        <w:t>股票回购对上市公司的影响是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有利于保护债权人利益</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分散控股股东的控制权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有利于降低公司财务风险</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降低资产流动性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【解析】股票回购对上市公司的影响主要表现在以下几个方面：</w:t>
      </w:r>
      <w:r w:rsidRPr="00276B16">
        <w:rPr>
          <w:rFonts w:ascii="Arial" w:hAnsi="Arial" w:cs="Arial"/>
          <w:color w:val="000000"/>
          <w:sz w:val="28"/>
          <w:szCs w:val="28"/>
        </w:rPr>
        <w:t>(1)</w:t>
      </w:r>
      <w:r w:rsidRPr="00276B16">
        <w:rPr>
          <w:rFonts w:ascii="Arial" w:hAnsi="Arial" w:cs="Arial"/>
          <w:color w:val="000000"/>
          <w:sz w:val="28"/>
          <w:szCs w:val="28"/>
        </w:rPr>
        <w:t>股票回购需要大量资金支付回购成本，容易造成资金紧张，降低资产流动性，影响公司的后续发展。</w:t>
      </w:r>
      <w:r w:rsidRPr="00276B16">
        <w:rPr>
          <w:rFonts w:ascii="Arial" w:hAnsi="Arial" w:cs="Arial"/>
          <w:color w:val="000000"/>
          <w:sz w:val="28"/>
          <w:szCs w:val="28"/>
        </w:rPr>
        <w:t>(2)</w:t>
      </w:r>
      <w:r w:rsidRPr="00276B16">
        <w:rPr>
          <w:rFonts w:ascii="Arial" w:hAnsi="Arial" w:cs="Arial"/>
          <w:color w:val="000000"/>
          <w:sz w:val="28"/>
          <w:szCs w:val="28"/>
        </w:rPr>
        <w:t>股票回购</w:t>
      </w:r>
      <w:r w:rsidRPr="00276B16">
        <w:rPr>
          <w:rFonts w:ascii="Arial" w:hAnsi="Arial" w:cs="Arial"/>
          <w:color w:val="000000"/>
          <w:sz w:val="28"/>
          <w:szCs w:val="28"/>
        </w:rPr>
        <w:t xml:space="preserve"> </w:t>
      </w:r>
      <w:r w:rsidRPr="00276B16">
        <w:rPr>
          <w:rFonts w:ascii="Arial" w:hAnsi="Arial" w:cs="Arial"/>
          <w:color w:val="000000"/>
          <w:sz w:val="28"/>
          <w:szCs w:val="28"/>
        </w:rPr>
        <w:t>无异于股东退股和公司资本的减少，也可能会使公司的发起人股东更注重创业利润的实现，从而不仅在一定程度上削弱了对债权人利益的保护，而且忽视了公司的长远发展，损害了公</w:t>
      </w:r>
      <w:r w:rsidRPr="00276B16">
        <w:rPr>
          <w:rFonts w:ascii="Arial" w:hAnsi="Arial" w:cs="Arial"/>
          <w:color w:val="000000"/>
          <w:sz w:val="28"/>
          <w:szCs w:val="28"/>
        </w:rPr>
        <w:t xml:space="preserve"> </w:t>
      </w:r>
      <w:r w:rsidRPr="00276B16">
        <w:rPr>
          <w:rFonts w:ascii="Arial" w:hAnsi="Arial" w:cs="Arial"/>
          <w:color w:val="000000"/>
          <w:sz w:val="28"/>
          <w:szCs w:val="28"/>
        </w:rPr>
        <w:t>司的根本利益</w:t>
      </w:r>
      <w:r w:rsidRPr="00276B16">
        <w:rPr>
          <w:rFonts w:ascii="Arial" w:hAnsi="Arial" w:cs="Arial"/>
          <w:color w:val="000000"/>
          <w:sz w:val="28"/>
          <w:szCs w:val="28"/>
        </w:rPr>
        <w:t>;(3)</w:t>
      </w:r>
      <w:r w:rsidRPr="00276B16">
        <w:rPr>
          <w:rFonts w:ascii="Arial" w:hAnsi="Arial" w:cs="Arial"/>
          <w:color w:val="000000"/>
          <w:sz w:val="28"/>
          <w:szCs w:val="28"/>
        </w:rPr>
        <w:t>股票回购容易导致公司操纵股价。公司回购自己的股票容易导致其利用内幕消息进行炒作，加剧公司行为的非规范化，损害投资者的利益，本题选项</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【知识点】股票分割与股票回购</w:t>
      </w:r>
      <w:r w:rsidRPr="00276B16">
        <w:rPr>
          <w:rFonts w:ascii="Arial" w:hAnsi="Arial" w:cs="Arial"/>
          <w:color w:val="000000"/>
          <w:sz w:val="28"/>
          <w:szCs w:val="28"/>
        </w:rPr>
        <w:t>(P309)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23.</w:t>
      </w:r>
      <w:r w:rsidRPr="00276B16">
        <w:rPr>
          <w:rFonts w:ascii="Arial" w:hAnsi="Arial" w:cs="Arial"/>
          <w:color w:val="000000"/>
          <w:sz w:val="28"/>
          <w:szCs w:val="28"/>
        </w:rPr>
        <w:t>下列各项销售预测分析方法中，属于定性分析法的是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加权平均法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指数平滑法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因果预测分析法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营销员判断法</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【解析】定性分析法，即非数量分析法，是指由专业人员根据实际经验，对预测对象的未来情况及发展趋势做出预测的一种分析方法。它一般适用于预测对象的历史资料不完备或无法</w:t>
      </w:r>
      <w:r w:rsidRPr="00276B16">
        <w:rPr>
          <w:rFonts w:ascii="Arial" w:hAnsi="Arial" w:cs="Arial"/>
          <w:color w:val="000000"/>
          <w:sz w:val="28"/>
          <w:szCs w:val="28"/>
        </w:rPr>
        <w:t xml:space="preserve"> </w:t>
      </w:r>
      <w:r w:rsidRPr="00276B16">
        <w:rPr>
          <w:rFonts w:ascii="Arial" w:hAnsi="Arial" w:cs="Arial"/>
          <w:color w:val="000000"/>
          <w:sz w:val="28"/>
          <w:szCs w:val="28"/>
        </w:rPr>
        <w:t>进行定量分析时，主要包括营销员判断法、专家判断法和产品寿命周期分析法，本题选项</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【知识点】销售预测分析</w:t>
      </w:r>
      <w:r w:rsidRPr="00276B16">
        <w:rPr>
          <w:rFonts w:ascii="Arial" w:hAnsi="Arial" w:cs="Arial"/>
          <w:color w:val="000000"/>
          <w:sz w:val="28"/>
          <w:szCs w:val="28"/>
        </w:rPr>
        <w:t>(P267)</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24.</w:t>
      </w:r>
      <w:r w:rsidRPr="00276B16">
        <w:rPr>
          <w:rFonts w:ascii="Arial" w:hAnsi="Arial" w:cs="Arial"/>
          <w:color w:val="000000"/>
          <w:sz w:val="28"/>
          <w:szCs w:val="28"/>
        </w:rPr>
        <w:t>企业将资金投放于应收账款而放弃其他投资项目，就会丧失这些投资项目可能带来的收益，则该收益是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应收账款的管理成本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应收账款的机会成本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应收账款的坏账成本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应收账款的短缺成本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【解析】应收账款会占用企业一定量的资金，而企业若不把这部分资金投放于应收账款，便</w:t>
      </w:r>
      <w:r w:rsidRPr="00276B16">
        <w:rPr>
          <w:rFonts w:ascii="Arial" w:hAnsi="Arial" w:cs="Arial"/>
          <w:color w:val="000000"/>
          <w:sz w:val="28"/>
          <w:szCs w:val="28"/>
        </w:rPr>
        <w:t xml:space="preserve"> </w:t>
      </w:r>
      <w:r w:rsidRPr="00276B16">
        <w:rPr>
          <w:rFonts w:ascii="Arial" w:hAnsi="Arial" w:cs="Arial"/>
          <w:color w:val="000000"/>
          <w:sz w:val="28"/>
          <w:szCs w:val="28"/>
        </w:rPr>
        <w:t>可以用于其他投资并可能获得收益，例如投资债券获得利息收入。这种因投放于应收账款而放弃其他投资所带来的收益，即为应收账款的机会成本，本题选项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【知识点】应收账款的成本</w:t>
      </w:r>
      <w:r w:rsidRPr="00276B16">
        <w:rPr>
          <w:rFonts w:ascii="Arial" w:hAnsi="Arial" w:cs="Arial"/>
          <w:color w:val="000000"/>
          <w:sz w:val="28"/>
          <w:szCs w:val="28"/>
        </w:rPr>
        <w:t>(P190)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25.</w:t>
      </w:r>
      <w:r w:rsidRPr="00276B16">
        <w:rPr>
          <w:rFonts w:ascii="Arial" w:hAnsi="Arial" w:cs="Arial"/>
          <w:color w:val="000000"/>
          <w:sz w:val="28"/>
          <w:szCs w:val="28"/>
        </w:rPr>
        <w:t>一般认为，企业利用闲置资金进行债券投资的主要目的是</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控制被投资企业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谋取投资收益</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C.</w:t>
      </w:r>
      <w:r w:rsidRPr="00276B16">
        <w:rPr>
          <w:rFonts w:ascii="Arial" w:hAnsi="Arial" w:cs="Arial"/>
          <w:color w:val="000000"/>
          <w:sz w:val="28"/>
          <w:szCs w:val="28"/>
        </w:rPr>
        <w:t>降低投资风险</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增强资产流动性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【解析】企业在生产经营过程中，由于各种原因有时会出现资金闲置、现金结余较多的情况。</w:t>
      </w:r>
      <w:r w:rsidRPr="00276B16">
        <w:rPr>
          <w:rFonts w:ascii="Arial" w:hAnsi="Arial" w:cs="Arial"/>
          <w:color w:val="000000"/>
          <w:sz w:val="28"/>
          <w:szCs w:val="28"/>
        </w:rPr>
        <w:t xml:space="preserve"> </w:t>
      </w:r>
      <w:r w:rsidRPr="00276B16">
        <w:rPr>
          <w:rFonts w:ascii="Arial" w:hAnsi="Arial" w:cs="Arial"/>
          <w:color w:val="000000"/>
          <w:sz w:val="28"/>
          <w:szCs w:val="28"/>
        </w:rPr>
        <w:t>这些闲置的资金可以投资于股票、债券等有价证券上，谋取投资收益，这些投资收益主要表现在股利收入、债息收入、证券买卖差价等方面，本题选项</w:t>
      </w:r>
      <w:r w:rsidRPr="00276B16">
        <w:rPr>
          <w:rFonts w:ascii="Arial" w:hAnsi="Arial" w:cs="Arial"/>
          <w:color w:val="000000"/>
          <w:sz w:val="28"/>
          <w:szCs w:val="28"/>
        </w:rPr>
        <w:t>B</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【知识点】证券投资的目的</w:t>
      </w:r>
      <w:r w:rsidRPr="00276B16">
        <w:rPr>
          <w:rFonts w:ascii="Arial" w:hAnsi="Arial" w:cs="Arial"/>
          <w:color w:val="000000"/>
          <w:sz w:val="28"/>
          <w:szCs w:val="28"/>
        </w:rPr>
        <w:t>(P164)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[NT:PAGE=</w:t>
      </w:r>
      <w:r w:rsidRPr="00276B16">
        <w:rPr>
          <w:rFonts w:ascii="Arial" w:hAnsi="Arial" w:cs="Arial"/>
          <w:color w:val="000000"/>
          <w:sz w:val="28"/>
          <w:szCs w:val="28"/>
        </w:rPr>
        <w:t>多选题真题答案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二、多项选择题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编制现金预算时，如果现金余缺大于最佳现金持有量，则企业可采取的措施有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销售短期有价证券</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偿还部分借款利息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购入短期有价证券</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偿还部分借款本金</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BCD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【解析】财务管理部门应根据现金余缺与理想期末现金余额的比较，并结合固定的利息支出数额以及其他因素，来确定预算期现金运用或筹措的数额。当现金余缺大于最佳现金持有量时，企业可以偿还部分</w:t>
      </w:r>
      <w:r w:rsidRPr="00276B16">
        <w:rPr>
          <w:rFonts w:ascii="Arial" w:hAnsi="Arial" w:cs="Arial"/>
          <w:color w:val="000000"/>
          <w:sz w:val="28"/>
          <w:szCs w:val="28"/>
        </w:rPr>
        <w:lastRenderedPageBreak/>
        <w:t>借款的本金和利息，并购入短期有价证券使现金余缺回归到最佳现金</w:t>
      </w:r>
      <w:r w:rsidRPr="00276B16">
        <w:rPr>
          <w:rFonts w:ascii="Arial" w:hAnsi="Arial" w:cs="Arial"/>
          <w:color w:val="000000"/>
          <w:sz w:val="28"/>
          <w:szCs w:val="28"/>
        </w:rPr>
        <w:t xml:space="preserve"> </w:t>
      </w:r>
      <w:r w:rsidRPr="00276B16">
        <w:rPr>
          <w:rFonts w:ascii="Arial" w:hAnsi="Arial" w:cs="Arial"/>
          <w:color w:val="000000"/>
          <w:sz w:val="28"/>
          <w:szCs w:val="28"/>
        </w:rPr>
        <w:t>持有量以内。</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【知识点】财务预算的编制</w:t>
      </w:r>
      <w:r w:rsidRPr="00276B16">
        <w:rPr>
          <w:rFonts w:ascii="Arial" w:hAnsi="Arial" w:cs="Arial"/>
          <w:color w:val="000000"/>
          <w:sz w:val="28"/>
          <w:szCs w:val="28"/>
        </w:rPr>
        <w:t>(P71-P72)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根据单一产品的量本利分析模式。下列关于利润的计算公式中，正确的有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利润</w:t>
      </w:r>
      <w:r w:rsidRPr="00276B16">
        <w:rPr>
          <w:rFonts w:ascii="Arial" w:hAnsi="Arial" w:cs="Arial"/>
          <w:color w:val="000000"/>
          <w:sz w:val="28"/>
          <w:szCs w:val="28"/>
        </w:rPr>
        <w:t>=</w:t>
      </w:r>
      <w:r w:rsidRPr="00276B16">
        <w:rPr>
          <w:rFonts w:ascii="Arial" w:hAnsi="Arial" w:cs="Arial"/>
          <w:color w:val="000000"/>
          <w:sz w:val="28"/>
          <w:szCs w:val="28"/>
        </w:rPr>
        <w:t>安全边际量</w:t>
      </w:r>
      <w:r w:rsidRPr="00276B16">
        <w:rPr>
          <w:rFonts w:ascii="Arial" w:hAnsi="Arial" w:cs="Arial"/>
          <w:color w:val="000000"/>
          <w:sz w:val="28"/>
          <w:szCs w:val="28"/>
        </w:rPr>
        <w:t>×</w:t>
      </w:r>
      <w:r w:rsidRPr="00276B16">
        <w:rPr>
          <w:rFonts w:ascii="Arial" w:hAnsi="Arial" w:cs="Arial"/>
          <w:color w:val="000000"/>
          <w:sz w:val="28"/>
          <w:szCs w:val="28"/>
        </w:rPr>
        <w:t>单位边际贡献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利润</w:t>
      </w:r>
      <w:r w:rsidRPr="00276B16">
        <w:rPr>
          <w:rFonts w:ascii="Arial" w:hAnsi="Arial" w:cs="Arial"/>
          <w:color w:val="000000"/>
          <w:sz w:val="28"/>
          <w:szCs w:val="28"/>
        </w:rPr>
        <w:t>=</w:t>
      </w:r>
      <w:r w:rsidRPr="00276B16">
        <w:rPr>
          <w:rFonts w:ascii="Arial" w:hAnsi="Arial" w:cs="Arial"/>
          <w:color w:val="000000"/>
          <w:sz w:val="28"/>
          <w:szCs w:val="28"/>
        </w:rPr>
        <w:t>保本销售量</w:t>
      </w:r>
      <w:r w:rsidRPr="00276B16">
        <w:rPr>
          <w:rFonts w:ascii="Arial" w:hAnsi="Arial" w:cs="Arial"/>
          <w:color w:val="000000"/>
          <w:sz w:val="28"/>
          <w:szCs w:val="28"/>
        </w:rPr>
        <w:t>×</w:t>
      </w:r>
      <w:r w:rsidRPr="00276B16">
        <w:rPr>
          <w:rFonts w:ascii="Arial" w:hAnsi="Arial" w:cs="Arial"/>
          <w:color w:val="000000"/>
          <w:sz w:val="28"/>
          <w:szCs w:val="28"/>
        </w:rPr>
        <w:t>单位安全边际</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利润</w:t>
      </w:r>
      <w:r w:rsidRPr="00276B16">
        <w:rPr>
          <w:rFonts w:ascii="Arial" w:hAnsi="Arial" w:cs="Arial"/>
          <w:color w:val="000000"/>
          <w:sz w:val="28"/>
          <w:szCs w:val="28"/>
        </w:rPr>
        <w:t>=</w:t>
      </w:r>
      <w:r w:rsidRPr="00276B16">
        <w:rPr>
          <w:rFonts w:ascii="Arial" w:hAnsi="Arial" w:cs="Arial"/>
          <w:color w:val="000000"/>
          <w:sz w:val="28"/>
          <w:szCs w:val="28"/>
        </w:rPr>
        <w:t>实际销售额</w:t>
      </w:r>
      <w:r w:rsidRPr="00276B16">
        <w:rPr>
          <w:rFonts w:ascii="Arial" w:hAnsi="Arial" w:cs="Arial"/>
          <w:color w:val="000000"/>
          <w:sz w:val="28"/>
          <w:szCs w:val="28"/>
        </w:rPr>
        <w:t>×</w:t>
      </w:r>
      <w:r w:rsidRPr="00276B16">
        <w:rPr>
          <w:rFonts w:ascii="Arial" w:hAnsi="Arial" w:cs="Arial"/>
          <w:color w:val="000000"/>
          <w:sz w:val="28"/>
          <w:szCs w:val="28"/>
        </w:rPr>
        <w:t>安全边际率</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利润</w:t>
      </w:r>
      <w:r w:rsidRPr="00276B16">
        <w:rPr>
          <w:rFonts w:ascii="Arial" w:hAnsi="Arial" w:cs="Arial"/>
          <w:color w:val="000000"/>
          <w:sz w:val="28"/>
          <w:szCs w:val="28"/>
        </w:rPr>
        <w:t>=</w:t>
      </w:r>
      <w:r w:rsidRPr="00276B16">
        <w:rPr>
          <w:rFonts w:ascii="Arial" w:hAnsi="Arial" w:cs="Arial"/>
          <w:color w:val="000000"/>
          <w:sz w:val="28"/>
          <w:szCs w:val="28"/>
        </w:rPr>
        <w:t>安全边际额</w:t>
      </w:r>
      <w:r w:rsidRPr="00276B16">
        <w:rPr>
          <w:rFonts w:ascii="Arial" w:hAnsi="Arial" w:cs="Arial"/>
          <w:color w:val="000000"/>
          <w:sz w:val="28"/>
          <w:szCs w:val="28"/>
        </w:rPr>
        <w:t>×</w:t>
      </w:r>
      <w:r w:rsidRPr="00276B16">
        <w:rPr>
          <w:rFonts w:ascii="Arial" w:hAnsi="Arial" w:cs="Arial"/>
          <w:color w:val="000000"/>
          <w:sz w:val="28"/>
          <w:szCs w:val="28"/>
        </w:rPr>
        <w:t>边际贡献率</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【解析】推导过程如下：息税前利润</w:t>
      </w:r>
      <w:r w:rsidRPr="00276B16">
        <w:rPr>
          <w:rFonts w:ascii="Arial" w:hAnsi="Arial" w:cs="Arial"/>
          <w:color w:val="000000"/>
          <w:sz w:val="28"/>
          <w:szCs w:val="28"/>
        </w:rPr>
        <w:t>=</w:t>
      </w:r>
      <w:r w:rsidRPr="00276B16">
        <w:rPr>
          <w:rFonts w:ascii="Arial" w:hAnsi="Arial" w:cs="Arial"/>
          <w:color w:val="000000"/>
          <w:sz w:val="28"/>
          <w:szCs w:val="28"/>
        </w:rPr>
        <w:t>单位边际贡献</w:t>
      </w:r>
      <w:r w:rsidRPr="00276B16">
        <w:rPr>
          <w:rFonts w:ascii="Arial" w:hAnsi="Arial" w:cs="Arial"/>
          <w:color w:val="000000"/>
          <w:sz w:val="28"/>
          <w:szCs w:val="28"/>
        </w:rPr>
        <w:t>×</w:t>
      </w:r>
      <w:r w:rsidRPr="00276B16">
        <w:rPr>
          <w:rFonts w:ascii="Arial" w:hAnsi="Arial" w:cs="Arial"/>
          <w:color w:val="000000"/>
          <w:sz w:val="28"/>
          <w:szCs w:val="28"/>
        </w:rPr>
        <w:t>销售量</w:t>
      </w:r>
      <w:r w:rsidRPr="00276B16">
        <w:rPr>
          <w:rFonts w:ascii="Arial" w:hAnsi="Arial" w:cs="Arial"/>
          <w:color w:val="000000"/>
          <w:sz w:val="28"/>
          <w:szCs w:val="28"/>
        </w:rPr>
        <w:t>-</w:t>
      </w:r>
      <w:r w:rsidRPr="00276B16">
        <w:rPr>
          <w:rFonts w:ascii="Arial" w:hAnsi="Arial" w:cs="Arial"/>
          <w:color w:val="000000"/>
          <w:sz w:val="28"/>
          <w:szCs w:val="28"/>
        </w:rPr>
        <w:t>固定成本</w:t>
      </w:r>
      <w:r w:rsidRPr="00276B16">
        <w:rPr>
          <w:rFonts w:ascii="Arial" w:hAnsi="Arial" w:cs="Arial"/>
          <w:color w:val="000000"/>
          <w:sz w:val="28"/>
          <w:szCs w:val="28"/>
        </w:rPr>
        <w:t>=</w:t>
      </w:r>
      <w:r w:rsidRPr="00276B16">
        <w:rPr>
          <w:rFonts w:ascii="Arial" w:hAnsi="Arial" w:cs="Arial"/>
          <w:color w:val="000000"/>
          <w:sz w:val="28"/>
          <w:szCs w:val="28"/>
        </w:rPr>
        <w:t>单位边际贡献</w:t>
      </w:r>
      <w:r w:rsidRPr="00276B16">
        <w:rPr>
          <w:rFonts w:ascii="Arial" w:hAnsi="Arial" w:cs="Arial"/>
          <w:color w:val="000000"/>
          <w:sz w:val="28"/>
          <w:szCs w:val="28"/>
        </w:rPr>
        <w:t>×(</w:t>
      </w:r>
      <w:r w:rsidRPr="00276B16">
        <w:rPr>
          <w:rFonts w:ascii="Arial" w:hAnsi="Arial" w:cs="Arial"/>
          <w:color w:val="000000"/>
          <w:sz w:val="28"/>
          <w:szCs w:val="28"/>
        </w:rPr>
        <w:t>安</w:t>
      </w:r>
      <w:r w:rsidRPr="00276B16">
        <w:rPr>
          <w:rFonts w:ascii="Arial" w:hAnsi="Arial" w:cs="Arial"/>
          <w:color w:val="000000"/>
          <w:sz w:val="28"/>
          <w:szCs w:val="28"/>
        </w:rPr>
        <w:t xml:space="preserve"> </w:t>
      </w:r>
      <w:r w:rsidRPr="00276B16">
        <w:rPr>
          <w:rFonts w:ascii="Arial" w:hAnsi="Arial" w:cs="Arial"/>
          <w:color w:val="000000"/>
          <w:sz w:val="28"/>
          <w:szCs w:val="28"/>
        </w:rPr>
        <w:t>全边际量</w:t>
      </w:r>
      <w:r w:rsidRPr="00276B16">
        <w:rPr>
          <w:rFonts w:ascii="Arial" w:hAnsi="Arial" w:cs="Arial"/>
          <w:color w:val="000000"/>
          <w:sz w:val="28"/>
          <w:szCs w:val="28"/>
        </w:rPr>
        <w:t>+</w:t>
      </w:r>
      <w:r w:rsidRPr="00276B16">
        <w:rPr>
          <w:rFonts w:ascii="Arial" w:hAnsi="Arial" w:cs="Arial"/>
          <w:color w:val="000000"/>
          <w:sz w:val="28"/>
          <w:szCs w:val="28"/>
        </w:rPr>
        <w:t>保本点销售量</w:t>
      </w:r>
      <w:r w:rsidRPr="00276B16">
        <w:rPr>
          <w:rFonts w:ascii="Arial" w:hAnsi="Arial" w:cs="Arial"/>
          <w:color w:val="000000"/>
          <w:sz w:val="28"/>
          <w:szCs w:val="28"/>
        </w:rPr>
        <w:t>)-</w:t>
      </w:r>
      <w:r w:rsidRPr="00276B16">
        <w:rPr>
          <w:rFonts w:ascii="Arial" w:hAnsi="Arial" w:cs="Arial"/>
          <w:color w:val="000000"/>
          <w:sz w:val="28"/>
          <w:szCs w:val="28"/>
        </w:rPr>
        <w:t>固定成本</w:t>
      </w:r>
      <w:r w:rsidRPr="00276B16">
        <w:rPr>
          <w:rFonts w:ascii="Arial" w:hAnsi="Arial" w:cs="Arial"/>
          <w:color w:val="000000"/>
          <w:sz w:val="28"/>
          <w:szCs w:val="28"/>
        </w:rPr>
        <w:t>=</w:t>
      </w:r>
      <w:r w:rsidRPr="00276B16">
        <w:rPr>
          <w:rFonts w:ascii="Arial" w:hAnsi="Arial" w:cs="Arial"/>
          <w:color w:val="000000"/>
          <w:sz w:val="28"/>
          <w:szCs w:val="28"/>
        </w:rPr>
        <w:t>单位边际贡献</w:t>
      </w:r>
      <w:r w:rsidRPr="00276B16">
        <w:rPr>
          <w:rFonts w:ascii="Arial" w:hAnsi="Arial" w:cs="Arial"/>
          <w:color w:val="000000"/>
          <w:sz w:val="28"/>
          <w:szCs w:val="28"/>
        </w:rPr>
        <w:t>×</w:t>
      </w:r>
      <w:r w:rsidRPr="00276B16">
        <w:rPr>
          <w:rFonts w:ascii="Arial" w:hAnsi="Arial" w:cs="Arial"/>
          <w:color w:val="000000"/>
          <w:sz w:val="28"/>
          <w:szCs w:val="28"/>
        </w:rPr>
        <w:t>安全边际量</w:t>
      </w:r>
      <w:r w:rsidRPr="00276B16">
        <w:rPr>
          <w:rFonts w:ascii="Arial" w:hAnsi="Arial" w:cs="Arial"/>
          <w:color w:val="000000"/>
          <w:sz w:val="28"/>
          <w:szCs w:val="28"/>
        </w:rPr>
        <w:t>+</w:t>
      </w:r>
      <w:r w:rsidRPr="00276B16">
        <w:rPr>
          <w:rFonts w:ascii="Arial" w:hAnsi="Arial" w:cs="Arial"/>
          <w:color w:val="000000"/>
          <w:sz w:val="28"/>
          <w:szCs w:val="28"/>
        </w:rPr>
        <w:t>单位边际贡献</w:t>
      </w:r>
      <w:r w:rsidRPr="00276B16">
        <w:rPr>
          <w:rFonts w:ascii="Arial" w:hAnsi="Arial" w:cs="Arial"/>
          <w:color w:val="000000"/>
          <w:sz w:val="28"/>
          <w:szCs w:val="28"/>
        </w:rPr>
        <w:t>×</w:t>
      </w:r>
      <w:r w:rsidRPr="00276B16">
        <w:rPr>
          <w:rFonts w:ascii="Arial" w:hAnsi="Arial" w:cs="Arial"/>
          <w:color w:val="000000"/>
          <w:sz w:val="28"/>
          <w:szCs w:val="28"/>
        </w:rPr>
        <w:t>保本点销售量</w:t>
      </w:r>
      <w:r w:rsidRPr="00276B16">
        <w:rPr>
          <w:rFonts w:ascii="Arial" w:hAnsi="Arial" w:cs="Arial"/>
          <w:color w:val="000000"/>
          <w:sz w:val="28"/>
          <w:szCs w:val="28"/>
        </w:rPr>
        <w:t>-</w:t>
      </w:r>
      <w:r w:rsidRPr="00276B16">
        <w:rPr>
          <w:rFonts w:ascii="Arial" w:hAnsi="Arial" w:cs="Arial"/>
          <w:color w:val="000000"/>
          <w:sz w:val="28"/>
          <w:szCs w:val="28"/>
        </w:rPr>
        <w:t>固定成本</w:t>
      </w:r>
      <w:r w:rsidRPr="00276B16">
        <w:rPr>
          <w:rFonts w:ascii="Arial" w:hAnsi="Arial" w:cs="Arial"/>
          <w:color w:val="000000"/>
          <w:sz w:val="28"/>
          <w:szCs w:val="28"/>
        </w:rPr>
        <w:t>=</w:t>
      </w:r>
      <w:r w:rsidRPr="00276B16">
        <w:rPr>
          <w:rFonts w:ascii="Arial" w:hAnsi="Arial" w:cs="Arial"/>
          <w:color w:val="000000"/>
          <w:sz w:val="28"/>
          <w:szCs w:val="28"/>
        </w:rPr>
        <w:t>单位边际贡献</w:t>
      </w:r>
      <w:r w:rsidRPr="00276B16">
        <w:rPr>
          <w:rFonts w:ascii="Arial" w:hAnsi="Arial" w:cs="Arial"/>
          <w:color w:val="000000"/>
          <w:sz w:val="28"/>
          <w:szCs w:val="28"/>
        </w:rPr>
        <w:t>×</w:t>
      </w:r>
      <w:r w:rsidRPr="00276B16">
        <w:rPr>
          <w:rFonts w:ascii="Arial" w:hAnsi="Arial" w:cs="Arial"/>
          <w:color w:val="000000"/>
          <w:sz w:val="28"/>
          <w:szCs w:val="28"/>
        </w:rPr>
        <w:t>安全边际量，所以选项</w:t>
      </w:r>
      <w:r w:rsidRPr="00276B16">
        <w:rPr>
          <w:rFonts w:ascii="Arial" w:hAnsi="Arial" w:cs="Arial"/>
          <w:color w:val="000000"/>
          <w:sz w:val="28"/>
          <w:szCs w:val="28"/>
        </w:rPr>
        <w:t>A</w:t>
      </w:r>
      <w:r w:rsidRPr="00276B16">
        <w:rPr>
          <w:rFonts w:ascii="Arial" w:hAnsi="Arial" w:cs="Arial"/>
          <w:color w:val="000000"/>
          <w:sz w:val="28"/>
          <w:szCs w:val="28"/>
        </w:rPr>
        <w:t>正确</w:t>
      </w:r>
      <w:r w:rsidRPr="00276B16">
        <w:rPr>
          <w:rFonts w:ascii="Arial" w:hAnsi="Arial" w:cs="Arial"/>
          <w:color w:val="000000"/>
          <w:sz w:val="28"/>
          <w:szCs w:val="28"/>
        </w:rPr>
        <w:t>;</w:t>
      </w:r>
      <w:r w:rsidRPr="00276B16">
        <w:rPr>
          <w:rFonts w:ascii="Arial" w:hAnsi="Arial" w:cs="Arial"/>
          <w:color w:val="000000"/>
          <w:sz w:val="28"/>
          <w:szCs w:val="28"/>
        </w:rPr>
        <w:t>安全边际量</w:t>
      </w:r>
      <w:r w:rsidRPr="00276B16">
        <w:rPr>
          <w:rFonts w:ascii="Arial" w:hAnsi="Arial" w:cs="Arial"/>
          <w:color w:val="000000"/>
          <w:sz w:val="28"/>
          <w:szCs w:val="28"/>
        </w:rPr>
        <w:t>=</w:t>
      </w:r>
      <w:r w:rsidRPr="00276B16">
        <w:rPr>
          <w:rFonts w:ascii="Arial" w:hAnsi="Arial" w:cs="Arial"/>
          <w:color w:val="000000"/>
          <w:sz w:val="28"/>
          <w:szCs w:val="28"/>
        </w:rPr>
        <w:t>实际或预计销</w:t>
      </w:r>
      <w:r w:rsidRPr="00276B16">
        <w:rPr>
          <w:rFonts w:ascii="Arial" w:hAnsi="Arial" w:cs="Arial"/>
          <w:color w:val="000000"/>
          <w:sz w:val="28"/>
          <w:szCs w:val="28"/>
        </w:rPr>
        <w:t xml:space="preserve"> </w:t>
      </w:r>
      <w:r w:rsidRPr="00276B16">
        <w:rPr>
          <w:rFonts w:ascii="Arial" w:hAnsi="Arial" w:cs="Arial"/>
          <w:color w:val="000000"/>
          <w:sz w:val="28"/>
          <w:szCs w:val="28"/>
        </w:rPr>
        <w:t>售量</w:t>
      </w:r>
      <w:r w:rsidRPr="00276B16">
        <w:rPr>
          <w:rFonts w:ascii="Arial" w:hAnsi="Arial" w:cs="Arial"/>
          <w:color w:val="000000"/>
          <w:sz w:val="28"/>
          <w:szCs w:val="28"/>
        </w:rPr>
        <w:t>-</w:t>
      </w:r>
      <w:r w:rsidRPr="00276B16">
        <w:rPr>
          <w:rFonts w:ascii="Arial" w:hAnsi="Arial" w:cs="Arial"/>
          <w:color w:val="000000"/>
          <w:sz w:val="28"/>
          <w:szCs w:val="28"/>
        </w:rPr>
        <w:t>保本点销售量，实际或预计销售量</w:t>
      </w:r>
      <w:r w:rsidRPr="00276B16">
        <w:rPr>
          <w:rFonts w:ascii="Arial" w:hAnsi="Arial" w:cs="Arial"/>
          <w:color w:val="000000"/>
          <w:sz w:val="28"/>
          <w:szCs w:val="28"/>
        </w:rPr>
        <w:t>=</w:t>
      </w:r>
      <w:r w:rsidRPr="00276B16">
        <w:rPr>
          <w:rFonts w:ascii="Arial" w:hAnsi="Arial" w:cs="Arial"/>
          <w:color w:val="000000"/>
          <w:sz w:val="28"/>
          <w:szCs w:val="28"/>
        </w:rPr>
        <w:t>安全边际量</w:t>
      </w:r>
      <w:r w:rsidRPr="00276B16">
        <w:rPr>
          <w:rFonts w:ascii="Arial" w:hAnsi="Arial" w:cs="Arial"/>
          <w:color w:val="000000"/>
          <w:sz w:val="28"/>
          <w:szCs w:val="28"/>
        </w:rPr>
        <w:t>+</w:t>
      </w:r>
      <w:r w:rsidRPr="00276B16">
        <w:rPr>
          <w:rFonts w:ascii="Arial" w:hAnsi="Arial" w:cs="Arial"/>
          <w:color w:val="000000"/>
          <w:sz w:val="28"/>
          <w:szCs w:val="28"/>
        </w:rPr>
        <w:t>保本点销售量，保本点销售量</w:t>
      </w:r>
      <w:r w:rsidRPr="00276B16">
        <w:rPr>
          <w:rFonts w:ascii="Arial" w:hAnsi="Arial" w:cs="Arial"/>
          <w:color w:val="000000"/>
          <w:sz w:val="28"/>
          <w:szCs w:val="28"/>
        </w:rPr>
        <w:t>=</w:t>
      </w:r>
      <w:r w:rsidRPr="00276B16">
        <w:rPr>
          <w:rFonts w:ascii="Arial" w:hAnsi="Arial" w:cs="Arial"/>
          <w:color w:val="000000"/>
          <w:sz w:val="28"/>
          <w:szCs w:val="28"/>
        </w:rPr>
        <w:t>固定成本</w:t>
      </w:r>
      <w:r w:rsidRPr="00276B16">
        <w:rPr>
          <w:rFonts w:ascii="Arial" w:hAnsi="Arial" w:cs="Arial"/>
          <w:color w:val="000000"/>
          <w:sz w:val="28"/>
          <w:szCs w:val="28"/>
        </w:rPr>
        <w:t>/</w:t>
      </w:r>
      <w:r w:rsidRPr="00276B16">
        <w:rPr>
          <w:rFonts w:ascii="Arial" w:hAnsi="Arial" w:cs="Arial"/>
          <w:color w:val="000000"/>
          <w:sz w:val="28"/>
          <w:szCs w:val="28"/>
        </w:rPr>
        <w:t>单位边际贡献，固定成本</w:t>
      </w:r>
      <w:r w:rsidRPr="00276B16">
        <w:rPr>
          <w:rFonts w:ascii="Arial" w:hAnsi="Arial" w:cs="Arial"/>
          <w:color w:val="000000"/>
          <w:sz w:val="28"/>
          <w:szCs w:val="28"/>
        </w:rPr>
        <w:t>=</w:t>
      </w:r>
      <w:r w:rsidRPr="00276B16">
        <w:rPr>
          <w:rFonts w:ascii="Arial" w:hAnsi="Arial" w:cs="Arial"/>
          <w:color w:val="000000"/>
          <w:sz w:val="28"/>
          <w:szCs w:val="28"/>
        </w:rPr>
        <w:t>保本点销售量</w:t>
      </w:r>
      <w:r w:rsidRPr="00276B16">
        <w:rPr>
          <w:rFonts w:ascii="Arial" w:hAnsi="Arial" w:cs="Arial"/>
          <w:color w:val="000000"/>
          <w:sz w:val="28"/>
          <w:szCs w:val="28"/>
        </w:rPr>
        <w:t>×</w:t>
      </w:r>
      <w:r w:rsidRPr="00276B16">
        <w:rPr>
          <w:rFonts w:ascii="Arial" w:hAnsi="Arial" w:cs="Arial"/>
          <w:color w:val="000000"/>
          <w:sz w:val="28"/>
          <w:szCs w:val="28"/>
        </w:rPr>
        <w:t>单位边际贡献，所以选项</w:t>
      </w:r>
      <w:r w:rsidRPr="00276B16">
        <w:rPr>
          <w:rFonts w:ascii="Arial" w:hAnsi="Arial" w:cs="Arial"/>
          <w:color w:val="000000"/>
          <w:sz w:val="28"/>
          <w:szCs w:val="28"/>
        </w:rPr>
        <w:t>B</w:t>
      </w:r>
      <w:r w:rsidRPr="00276B16">
        <w:rPr>
          <w:rFonts w:ascii="Arial" w:hAnsi="Arial" w:cs="Arial"/>
          <w:color w:val="000000"/>
          <w:sz w:val="28"/>
          <w:szCs w:val="28"/>
        </w:rPr>
        <w:t>不正确</w:t>
      </w:r>
      <w:r w:rsidRPr="00276B16">
        <w:rPr>
          <w:rFonts w:ascii="Arial" w:hAnsi="Arial" w:cs="Arial"/>
          <w:color w:val="000000"/>
          <w:sz w:val="28"/>
          <w:szCs w:val="28"/>
        </w:rPr>
        <w:t>;</w:t>
      </w:r>
      <w:r w:rsidRPr="00276B16">
        <w:rPr>
          <w:rFonts w:ascii="Arial" w:hAnsi="Arial" w:cs="Arial"/>
          <w:color w:val="000000"/>
          <w:sz w:val="28"/>
          <w:szCs w:val="28"/>
        </w:rPr>
        <w:t>利润</w:t>
      </w:r>
      <w:r w:rsidRPr="00276B16">
        <w:rPr>
          <w:rFonts w:ascii="Arial" w:hAnsi="Arial" w:cs="Arial"/>
          <w:color w:val="000000"/>
          <w:sz w:val="28"/>
          <w:szCs w:val="28"/>
        </w:rPr>
        <w:t>=</w:t>
      </w:r>
      <w:r w:rsidRPr="00276B16">
        <w:rPr>
          <w:rFonts w:ascii="Arial" w:hAnsi="Arial" w:cs="Arial"/>
          <w:color w:val="000000"/>
          <w:sz w:val="28"/>
          <w:szCs w:val="28"/>
        </w:rPr>
        <w:t>边</w:t>
      </w:r>
      <w:r w:rsidRPr="00276B16">
        <w:rPr>
          <w:rFonts w:ascii="Arial" w:hAnsi="Arial" w:cs="Arial"/>
          <w:color w:val="000000"/>
          <w:sz w:val="28"/>
          <w:szCs w:val="28"/>
        </w:rPr>
        <w:t xml:space="preserve"> </w:t>
      </w:r>
      <w:r w:rsidRPr="00276B16">
        <w:rPr>
          <w:rFonts w:ascii="Arial" w:hAnsi="Arial" w:cs="Arial"/>
          <w:color w:val="000000"/>
          <w:sz w:val="28"/>
          <w:szCs w:val="28"/>
        </w:rPr>
        <w:t>际贡献</w:t>
      </w:r>
      <w:r w:rsidRPr="00276B16">
        <w:rPr>
          <w:rFonts w:ascii="Arial" w:hAnsi="Arial" w:cs="Arial"/>
          <w:color w:val="000000"/>
          <w:sz w:val="28"/>
          <w:szCs w:val="28"/>
        </w:rPr>
        <w:t>-</w:t>
      </w:r>
      <w:r w:rsidRPr="00276B16">
        <w:rPr>
          <w:rFonts w:ascii="Arial" w:hAnsi="Arial" w:cs="Arial"/>
          <w:color w:val="000000"/>
          <w:sz w:val="28"/>
          <w:szCs w:val="28"/>
        </w:rPr>
        <w:t>固定成本</w:t>
      </w:r>
      <w:r w:rsidRPr="00276B16">
        <w:rPr>
          <w:rFonts w:ascii="Arial" w:hAnsi="Arial" w:cs="Arial"/>
          <w:color w:val="000000"/>
          <w:sz w:val="28"/>
          <w:szCs w:val="28"/>
        </w:rPr>
        <w:t>=</w:t>
      </w:r>
      <w:r w:rsidRPr="00276B16">
        <w:rPr>
          <w:rFonts w:ascii="Arial" w:hAnsi="Arial" w:cs="Arial"/>
          <w:color w:val="000000"/>
          <w:sz w:val="28"/>
          <w:szCs w:val="28"/>
        </w:rPr>
        <w:t>销售收入</w:t>
      </w:r>
      <w:r w:rsidRPr="00276B16">
        <w:rPr>
          <w:rFonts w:ascii="Arial" w:hAnsi="Arial" w:cs="Arial"/>
          <w:color w:val="000000"/>
          <w:sz w:val="28"/>
          <w:szCs w:val="28"/>
        </w:rPr>
        <w:t>×</w:t>
      </w:r>
      <w:r w:rsidRPr="00276B16">
        <w:rPr>
          <w:rFonts w:ascii="Arial" w:hAnsi="Arial" w:cs="Arial"/>
          <w:color w:val="000000"/>
          <w:sz w:val="28"/>
          <w:szCs w:val="28"/>
        </w:rPr>
        <w:t>边际贡献率</w:t>
      </w:r>
      <w:r w:rsidRPr="00276B16">
        <w:rPr>
          <w:rFonts w:ascii="Arial" w:hAnsi="Arial" w:cs="Arial"/>
          <w:color w:val="000000"/>
          <w:sz w:val="28"/>
          <w:szCs w:val="28"/>
        </w:rPr>
        <w:t>-</w:t>
      </w:r>
      <w:r w:rsidRPr="00276B16">
        <w:rPr>
          <w:rFonts w:ascii="Arial" w:hAnsi="Arial" w:cs="Arial"/>
          <w:color w:val="000000"/>
          <w:sz w:val="28"/>
          <w:szCs w:val="28"/>
        </w:rPr>
        <w:t>保本销售额</w:t>
      </w:r>
      <w:r w:rsidRPr="00276B16">
        <w:rPr>
          <w:rFonts w:ascii="Arial" w:hAnsi="Arial" w:cs="Arial"/>
          <w:color w:val="000000"/>
          <w:sz w:val="28"/>
          <w:szCs w:val="28"/>
        </w:rPr>
        <w:t>×</w:t>
      </w:r>
      <w:r w:rsidRPr="00276B16">
        <w:rPr>
          <w:rFonts w:ascii="Arial" w:hAnsi="Arial" w:cs="Arial"/>
          <w:color w:val="000000"/>
          <w:sz w:val="28"/>
          <w:szCs w:val="28"/>
        </w:rPr>
        <w:t>边际贡献率，所以：利润</w:t>
      </w:r>
      <w:r w:rsidRPr="00276B16">
        <w:rPr>
          <w:rFonts w:ascii="Arial" w:hAnsi="Arial" w:cs="Arial"/>
          <w:color w:val="000000"/>
          <w:sz w:val="28"/>
          <w:szCs w:val="28"/>
        </w:rPr>
        <w:t>=</w:t>
      </w:r>
      <w:r w:rsidRPr="00276B16">
        <w:rPr>
          <w:rFonts w:ascii="Arial" w:hAnsi="Arial" w:cs="Arial"/>
          <w:color w:val="000000"/>
          <w:sz w:val="28"/>
          <w:szCs w:val="28"/>
        </w:rPr>
        <w:t>安全边际量</w:t>
      </w:r>
      <w:r w:rsidRPr="00276B16">
        <w:rPr>
          <w:rFonts w:ascii="Arial" w:hAnsi="Arial" w:cs="Arial"/>
          <w:color w:val="000000"/>
          <w:sz w:val="28"/>
          <w:szCs w:val="28"/>
        </w:rPr>
        <w:t>×</w:t>
      </w:r>
      <w:r w:rsidRPr="00276B16">
        <w:rPr>
          <w:rFonts w:ascii="Arial" w:hAnsi="Arial" w:cs="Arial"/>
          <w:color w:val="000000"/>
          <w:sz w:val="28"/>
          <w:szCs w:val="28"/>
        </w:rPr>
        <w:t>边际贡献率，选项</w:t>
      </w:r>
      <w:r w:rsidRPr="00276B16">
        <w:rPr>
          <w:rFonts w:ascii="Arial" w:hAnsi="Arial" w:cs="Arial"/>
          <w:color w:val="000000"/>
          <w:sz w:val="28"/>
          <w:szCs w:val="28"/>
        </w:rPr>
        <w:t>C</w:t>
      </w:r>
      <w:r w:rsidRPr="00276B16">
        <w:rPr>
          <w:rFonts w:ascii="Arial" w:hAnsi="Arial" w:cs="Arial"/>
          <w:color w:val="000000"/>
          <w:sz w:val="28"/>
          <w:szCs w:val="28"/>
        </w:rPr>
        <w:t>不正确，</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【知识点】单一产品的量本利分析</w:t>
      </w:r>
      <w:r w:rsidRPr="00276B16">
        <w:rPr>
          <w:rFonts w:ascii="Arial" w:hAnsi="Arial" w:cs="Arial"/>
          <w:color w:val="000000"/>
          <w:sz w:val="28"/>
          <w:szCs w:val="28"/>
        </w:rPr>
        <w:t>(P225-P230)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对公司而言，发放股票股利的优点有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A.</w:t>
      </w:r>
      <w:r w:rsidRPr="00276B16">
        <w:rPr>
          <w:rFonts w:ascii="Arial" w:hAnsi="Arial" w:cs="Arial"/>
          <w:color w:val="000000"/>
          <w:sz w:val="28"/>
          <w:szCs w:val="28"/>
        </w:rPr>
        <w:t>减轻公司现金支付压力</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使股权更为集中</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可以向市场传递公司未来发展前景良好的信息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有利于股票交易和流通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ACD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【解析】对公司来讲，股票股利的优点主要有：</w:t>
      </w:r>
      <w:r w:rsidRPr="00276B16">
        <w:rPr>
          <w:rFonts w:ascii="Arial" w:hAnsi="Arial" w:cs="Arial"/>
          <w:color w:val="000000"/>
          <w:sz w:val="28"/>
          <w:szCs w:val="28"/>
        </w:rPr>
        <w:t>(1)</w:t>
      </w:r>
      <w:r w:rsidRPr="00276B16">
        <w:rPr>
          <w:rFonts w:ascii="Arial" w:hAnsi="Arial" w:cs="Arial"/>
          <w:color w:val="000000"/>
          <w:sz w:val="28"/>
          <w:szCs w:val="28"/>
        </w:rPr>
        <w:t>发放股票股利不需要向股东支付现金，在再投</w:t>
      </w:r>
      <w:bookmarkStart w:id="0" w:name="_GoBack"/>
      <w:bookmarkEnd w:id="0"/>
      <w:r w:rsidRPr="00276B16">
        <w:rPr>
          <w:rFonts w:ascii="Arial" w:hAnsi="Arial" w:cs="Arial"/>
          <w:color w:val="000000"/>
          <w:sz w:val="28"/>
          <w:szCs w:val="28"/>
        </w:rPr>
        <w:t>资机会较多的情况下，公司就可以为再投资提供成本较低的资金，从而有利于公司的</w:t>
      </w:r>
      <w:r w:rsidRPr="00276B16">
        <w:rPr>
          <w:rFonts w:ascii="Arial" w:hAnsi="Arial" w:cs="Arial"/>
          <w:color w:val="000000"/>
          <w:sz w:val="28"/>
          <w:szCs w:val="28"/>
        </w:rPr>
        <w:t xml:space="preserve"> </w:t>
      </w:r>
      <w:r w:rsidRPr="00276B16">
        <w:rPr>
          <w:rFonts w:ascii="Arial" w:hAnsi="Arial" w:cs="Arial"/>
          <w:color w:val="000000"/>
          <w:sz w:val="28"/>
          <w:szCs w:val="28"/>
        </w:rPr>
        <w:t>发展，选项</w:t>
      </w:r>
      <w:r w:rsidRPr="00276B16">
        <w:rPr>
          <w:rFonts w:ascii="Arial" w:hAnsi="Arial" w:cs="Arial"/>
          <w:color w:val="000000"/>
          <w:sz w:val="28"/>
          <w:szCs w:val="28"/>
        </w:rPr>
        <w:t>A</w:t>
      </w:r>
      <w:r w:rsidRPr="00276B16">
        <w:rPr>
          <w:rFonts w:ascii="Arial" w:hAnsi="Arial" w:cs="Arial"/>
          <w:color w:val="000000"/>
          <w:sz w:val="28"/>
          <w:szCs w:val="28"/>
        </w:rPr>
        <w:t>正确</w:t>
      </w:r>
      <w:r w:rsidRPr="00276B16">
        <w:rPr>
          <w:rFonts w:ascii="Arial" w:hAnsi="Arial" w:cs="Arial"/>
          <w:color w:val="000000"/>
          <w:sz w:val="28"/>
          <w:szCs w:val="28"/>
        </w:rPr>
        <w:t>;(2)</w:t>
      </w:r>
      <w:r w:rsidRPr="00276B16">
        <w:rPr>
          <w:rFonts w:ascii="Arial" w:hAnsi="Arial" w:cs="Arial"/>
          <w:color w:val="000000"/>
          <w:sz w:val="28"/>
          <w:szCs w:val="28"/>
        </w:rPr>
        <w:t>发放股票股利可以降低公司股票的市场价格，既有利于促进股票的交易和流通，又有利于吸引更多的投资者成为公司股东，进而使股权更为分散，有效地防止</w:t>
      </w:r>
      <w:r w:rsidRPr="00276B16">
        <w:rPr>
          <w:rFonts w:ascii="Arial" w:hAnsi="Arial" w:cs="Arial"/>
          <w:color w:val="000000"/>
          <w:sz w:val="28"/>
          <w:szCs w:val="28"/>
        </w:rPr>
        <w:t xml:space="preserve"> </w:t>
      </w:r>
      <w:r w:rsidRPr="00276B16">
        <w:rPr>
          <w:rFonts w:ascii="Arial" w:hAnsi="Arial" w:cs="Arial"/>
          <w:color w:val="000000"/>
          <w:sz w:val="28"/>
          <w:szCs w:val="28"/>
        </w:rPr>
        <w:t>公司被恶意控制，选项</w:t>
      </w:r>
      <w:r w:rsidRPr="00276B16">
        <w:rPr>
          <w:rFonts w:ascii="Arial" w:hAnsi="Arial" w:cs="Arial"/>
          <w:color w:val="000000"/>
          <w:sz w:val="28"/>
          <w:szCs w:val="28"/>
        </w:rPr>
        <w:t>B</w:t>
      </w:r>
      <w:r w:rsidRPr="00276B16">
        <w:rPr>
          <w:rFonts w:ascii="Arial" w:hAnsi="Arial" w:cs="Arial"/>
          <w:color w:val="000000"/>
          <w:sz w:val="28"/>
          <w:szCs w:val="28"/>
        </w:rPr>
        <w:t>错误，选项</w:t>
      </w:r>
      <w:r w:rsidRPr="00276B16">
        <w:rPr>
          <w:rFonts w:ascii="Arial" w:hAnsi="Arial" w:cs="Arial"/>
          <w:color w:val="000000"/>
          <w:sz w:val="28"/>
          <w:szCs w:val="28"/>
        </w:rPr>
        <w:t>D</w:t>
      </w:r>
      <w:r w:rsidRPr="00276B16">
        <w:rPr>
          <w:rFonts w:ascii="Arial" w:hAnsi="Arial" w:cs="Arial"/>
          <w:color w:val="000000"/>
          <w:sz w:val="28"/>
          <w:szCs w:val="28"/>
        </w:rPr>
        <w:t>正确</w:t>
      </w:r>
      <w:r w:rsidRPr="00276B16">
        <w:rPr>
          <w:rFonts w:ascii="Arial" w:hAnsi="Arial" w:cs="Arial"/>
          <w:color w:val="000000"/>
          <w:sz w:val="28"/>
          <w:szCs w:val="28"/>
        </w:rPr>
        <w:t>;(3)</w:t>
      </w:r>
      <w:r w:rsidRPr="00276B16">
        <w:rPr>
          <w:rFonts w:ascii="Arial" w:hAnsi="Arial" w:cs="Arial"/>
          <w:color w:val="000000"/>
          <w:sz w:val="28"/>
          <w:szCs w:val="28"/>
        </w:rPr>
        <w:t>股票股利的发放可以传递公司未来发展前景良好的信息，从而增强投资者的信心，在一定程度上稳定股票价格，选项</w:t>
      </w:r>
      <w:r w:rsidRPr="00276B16">
        <w:rPr>
          <w:rFonts w:ascii="Arial" w:hAnsi="Arial" w:cs="Arial"/>
          <w:color w:val="000000"/>
          <w:sz w:val="28"/>
          <w:szCs w:val="28"/>
        </w:rPr>
        <w:t>C</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【知识点】股利支付形式与程序</w:t>
      </w:r>
      <w:r w:rsidRPr="00276B16">
        <w:rPr>
          <w:rFonts w:ascii="Arial" w:hAnsi="Arial" w:cs="Arial"/>
          <w:color w:val="000000"/>
          <w:sz w:val="28"/>
          <w:szCs w:val="28"/>
        </w:rPr>
        <w:t>(P305-P306)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5.</w:t>
      </w:r>
      <w:r w:rsidRPr="00276B16">
        <w:rPr>
          <w:rFonts w:ascii="Arial" w:hAnsi="Arial" w:cs="Arial"/>
          <w:color w:val="000000"/>
          <w:sz w:val="28"/>
          <w:szCs w:val="28"/>
        </w:rPr>
        <w:t>下列各项中，可以作为企业产品定价目标的有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保持或提高市场占有率</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应对和避免市场竞争</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实现利润最大化</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树立企业形象</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ABCD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【解析】企业自身的实际情况及所面临的外部环境不同，企业的定价目标也多种多样，主要</w:t>
      </w:r>
      <w:r w:rsidRPr="00276B16">
        <w:rPr>
          <w:rFonts w:ascii="Arial" w:hAnsi="Arial" w:cs="Arial"/>
          <w:color w:val="000000"/>
          <w:sz w:val="28"/>
          <w:szCs w:val="28"/>
        </w:rPr>
        <w:t xml:space="preserve"> </w:t>
      </w:r>
      <w:r w:rsidRPr="00276B16">
        <w:rPr>
          <w:rFonts w:ascii="Arial" w:hAnsi="Arial" w:cs="Arial"/>
          <w:color w:val="000000"/>
          <w:sz w:val="28"/>
          <w:szCs w:val="28"/>
        </w:rPr>
        <w:t>有以下几种：</w:t>
      </w:r>
      <w:r w:rsidRPr="00276B16">
        <w:rPr>
          <w:rFonts w:ascii="Arial" w:hAnsi="Arial" w:cs="Arial"/>
          <w:color w:val="000000"/>
          <w:sz w:val="28"/>
          <w:szCs w:val="28"/>
        </w:rPr>
        <w:t>(1)</w:t>
      </w:r>
      <w:r w:rsidRPr="00276B16">
        <w:rPr>
          <w:rFonts w:ascii="Arial" w:hAnsi="Arial" w:cs="Arial"/>
          <w:color w:val="000000"/>
          <w:sz w:val="28"/>
          <w:szCs w:val="28"/>
        </w:rPr>
        <w:t>实现利润最大化</w:t>
      </w:r>
      <w:r w:rsidRPr="00276B16">
        <w:rPr>
          <w:rFonts w:ascii="Arial" w:hAnsi="Arial" w:cs="Arial"/>
          <w:color w:val="000000"/>
          <w:sz w:val="28"/>
          <w:szCs w:val="28"/>
        </w:rPr>
        <w:t>;(2)</w:t>
      </w:r>
      <w:r w:rsidRPr="00276B16">
        <w:rPr>
          <w:rFonts w:ascii="Arial" w:hAnsi="Arial" w:cs="Arial"/>
          <w:color w:val="000000"/>
          <w:sz w:val="28"/>
          <w:szCs w:val="28"/>
        </w:rPr>
        <w:t>保持或提高市场占有率</w:t>
      </w:r>
      <w:r w:rsidRPr="00276B16">
        <w:rPr>
          <w:rFonts w:ascii="Arial" w:hAnsi="Arial" w:cs="Arial"/>
          <w:color w:val="000000"/>
          <w:sz w:val="28"/>
          <w:szCs w:val="28"/>
        </w:rPr>
        <w:t>;(3)</w:t>
      </w:r>
      <w:r w:rsidRPr="00276B16">
        <w:rPr>
          <w:rFonts w:ascii="Arial" w:hAnsi="Arial" w:cs="Arial"/>
          <w:color w:val="000000"/>
          <w:sz w:val="28"/>
          <w:szCs w:val="28"/>
        </w:rPr>
        <w:t>稳定价格</w:t>
      </w:r>
      <w:r w:rsidRPr="00276B16">
        <w:rPr>
          <w:rFonts w:ascii="Arial" w:hAnsi="Arial" w:cs="Arial"/>
          <w:color w:val="000000"/>
          <w:sz w:val="28"/>
          <w:szCs w:val="28"/>
        </w:rPr>
        <w:t>;(4)</w:t>
      </w:r>
      <w:r w:rsidRPr="00276B16">
        <w:rPr>
          <w:rFonts w:ascii="Arial" w:hAnsi="Arial" w:cs="Arial"/>
          <w:color w:val="000000"/>
          <w:sz w:val="28"/>
          <w:szCs w:val="28"/>
        </w:rPr>
        <w:t>应付</w:t>
      </w:r>
      <w:r w:rsidRPr="00276B16">
        <w:rPr>
          <w:rFonts w:ascii="Arial" w:hAnsi="Arial" w:cs="Arial"/>
          <w:color w:val="000000"/>
          <w:sz w:val="28"/>
          <w:szCs w:val="28"/>
        </w:rPr>
        <w:t xml:space="preserve"> </w:t>
      </w:r>
      <w:r w:rsidRPr="00276B16">
        <w:rPr>
          <w:rFonts w:ascii="Arial" w:hAnsi="Arial" w:cs="Arial"/>
          <w:color w:val="000000"/>
          <w:sz w:val="28"/>
          <w:szCs w:val="28"/>
        </w:rPr>
        <w:t>和避免竞争</w:t>
      </w:r>
      <w:r w:rsidRPr="00276B16">
        <w:rPr>
          <w:rFonts w:ascii="Arial" w:hAnsi="Arial" w:cs="Arial"/>
          <w:color w:val="000000"/>
          <w:sz w:val="28"/>
          <w:szCs w:val="28"/>
        </w:rPr>
        <w:t>;(5)</w:t>
      </w:r>
      <w:r w:rsidRPr="00276B16">
        <w:rPr>
          <w:rFonts w:ascii="Arial" w:hAnsi="Arial" w:cs="Arial"/>
          <w:color w:val="000000"/>
          <w:sz w:val="28"/>
          <w:szCs w:val="28"/>
        </w:rPr>
        <w:t>树立企业形象及产品品牌。故选项</w:t>
      </w:r>
      <w:r w:rsidRPr="00276B16">
        <w:rPr>
          <w:rFonts w:ascii="Arial" w:hAnsi="Arial" w:cs="Arial"/>
          <w:color w:val="000000"/>
          <w:sz w:val="28"/>
          <w:szCs w:val="28"/>
        </w:rPr>
        <w:t>A</w:t>
      </w:r>
      <w:r w:rsidRPr="00276B16">
        <w:rPr>
          <w:rFonts w:ascii="Arial" w:hAnsi="Arial" w:cs="Arial"/>
          <w:color w:val="000000"/>
          <w:sz w:val="28"/>
          <w:szCs w:val="28"/>
        </w:rPr>
        <w:t>、</w:t>
      </w:r>
      <w:r w:rsidRPr="00276B16">
        <w:rPr>
          <w:rFonts w:ascii="Arial" w:hAnsi="Arial" w:cs="Arial"/>
          <w:color w:val="000000"/>
          <w:sz w:val="28"/>
          <w:szCs w:val="28"/>
        </w:rPr>
        <w:t>B</w:t>
      </w:r>
      <w:r w:rsidRPr="00276B16">
        <w:rPr>
          <w:rFonts w:ascii="Arial" w:hAnsi="Arial" w:cs="Arial"/>
          <w:color w:val="000000"/>
          <w:sz w:val="28"/>
          <w:szCs w:val="28"/>
        </w:rPr>
        <w:t>、</w:t>
      </w:r>
      <w:r w:rsidRPr="00276B16">
        <w:rPr>
          <w:rFonts w:ascii="Arial" w:hAnsi="Arial" w:cs="Arial"/>
          <w:color w:val="000000"/>
          <w:sz w:val="28"/>
          <w:szCs w:val="28"/>
        </w:rPr>
        <w:t>C</w:t>
      </w:r>
      <w:r w:rsidRPr="00276B16">
        <w:rPr>
          <w:rFonts w:ascii="Arial" w:hAnsi="Arial" w:cs="Arial"/>
          <w:color w:val="000000"/>
          <w:sz w:val="28"/>
          <w:szCs w:val="28"/>
        </w:rPr>
        <w:t>、</w:t>
      </w:r>
      <w:r w:rsidRPr="00276B16">
        <w:rPr>
          <w:rFonts w:ascii="Arial" w:hAnsi="Arial" w:cs="Arial"/>
          <w:color w:val="000000"/>
          <w:sz w:val="28"/>
          <w:szCs w:val="28"/>
        </w:rPr>
        <w:t>D</w:t>
      </w:r>
      <w:r w:rsidRPr="00276B16">
        <w:rPr>
          <w:rFonts w:ascii="Arial" w:hAnsi="Arial" w:cs="Arial"/>
          <w:color w:val="000000"/>
          <w:sz w:val="28"/>
          <w:szCs w:val="28"/>
        </w:rPr>
        <w:t>均是正确答案。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【知识点】销售定价管理</w:t>
      </w:r>
      <w:r w:rsidRPr="00276B16">
        <w:rPr>
          <w:rFonts w:ascii="Arial" w:hAnsi="Arial" w:cs="Arial"/>
          <w:color w:val="000000"/>
          <w:sz w:val="28"/>
          <w:szCs w:val="28"/>
        </w:rPr>
        <w:t>(P273-P274)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6.</w:t>
      </w:r>
      <w:r w:rsidRPr="00276B16">
        <w:rPr>
          <w:rFonts w:ascii="Arial" w:hAnsi="Arial" w:cs="Arial"/>
          <w:color w:val="000000"/>
          <w:sz w:val="28"/>
          <w:szCs w:val="28"/>
        </w:rPr>
        <w:t>股票上市对公司可能的不利影响有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商业机密容易泄露</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公司价值不易确定</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资本结构容易恶化</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信息披露成本较高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【解析】股票上市交易便于确定公司价值。股票上市后，公司股价有市价可循，便于确定公</w:t>
      </w:r>
      <w:r w:rsidRPr="00276B16">
        <w:rPr>
          <w:rFonts w:ascii="Arial" w:hAnsi="Arial" w:cs="Arial"/>
          <w:color w:val="000000"/>
          <w:sz w:val="28"/>
          <w:szCs w:val="28"/>
        </w:rPr>
        <w:t xml:space="preserve"> </w:t>
      </w:r>
      <w:r w:rsidRPr="00276B16">
        <w:rPr>
          <w:rFonts w:ascii="Arial" w:hAnsi="Arial" w:cs="Arial"/>
          <w:color w:val="000000"/>
          <w:sz w:val="28"/>
          <w:szCs w:val="28"/>
        </w:rPr>
        <w:t>司的价值。对于上市公司来说，即时的股票交易行情，就是对公司价值的市场评价。同时，市场行情也能够为公司收购兼并等资本运作提供询价基础。因此选项</w:t>
      </w:r>
      <w:r w:rsidRPr="00276B16">
        <w:rPr>
          <w:rFonts w:ascii="Arial" w:hAnsi="Arial" w:cs="Arial"/>
          <w:color w:val="000000"/>
          <w:sz w:val="28"/>
          <w:szCs w:val="28"/>
        </w:rPr>
        <w:t>B</w:t>
      </w:r>
      <w:r w:rsidRPr="00276B16">
        <w:rPr>
          <w:rFonts w:ascii="Arial" w:hAnsi="Arial" w:cs="Arial"/>
          <w:color w:val="000000"/>
          <w:sz w:val="28"/>
          <w:szCs w:val="28"/>
        </w:rPr>
        <w:t>的表述不正确。但股</w:t>
      </w:r>
      <w:r w:rsidRPr="00276B16">
        <w:rPr>
          <w:rFonts w:ascii="Arial" w:hAnsi="Arial" w:cs="Arial"/>
          <w:color w:val="000000"/>
          <w:sz w:val="28"/>
          <w:szCs w:val="28"/>
        </w:rPr>
        <w:t xml:space="preserve"> </w:t>
      </w:r>
      <w:r w:rsidRPr="00276B16">
        <w:rPr>
          <w:rFonts w:ascii="Arial" w:hAnsi="Arial" w:cs="Arial"/>
          <w:color w:val="000000"/>
          <w:sz w:val="28"/>
          <w:szCs w:val="28"/>
        </w:rPr>
        <w:t>票上市也有对公司不利影响的一面，主要有：上市成本较高，手续复杂严格</w:t>
      </w:r>
      <w:r w:rsidRPr="00276B16">
        <w:rPr>
          <w:rFonts w:ascii="Arial" w:hAnsi="Arial" w:cs="Arial"/>
          <w:color w:val="000000"/>
          <w:sz w:val="28"/>
          <w:szCs w:val="28"/>
        </w:rPr>
        <w:t>;</w:t>
      </w:r>
      <w:r w:rsidRPr="00276B16">
        <w:rPr>
          <w:rFonts w:ascii="Arial" w:hAnsi="Arial" w:cs="Arial"/>
          <w:color w:val="000000"/>
          <w:sz w:val="28"/>
          <w:szCs w:val="28"/>
        </w:rPr>
        <w:t>公司将负担较高的信息披露成本</w:t>
      </w:r>
      <w:r w:rsidRPr="00276B16">
        <w:rPr>
          <w:rFonts w:ascii="Arial" w:hAnsi="Arial" w:cs="Arial"/>
          <w:color w:val="000000"/>
          <w:sz w:val="28"/>
          <w:szCs w:val="28"/>
        </w:rPr>
        <w:t>;</w:t>
      </w:r>
      <w:r w:rsidRPr="00276B16">
        <w:rPr>
          <w:rFonts w:ascii="Arial" w:hAnsi="Arial" w:cs="Arial"/>
          <w:color w:val="000000"/>
          <w:sz w:val="28"/>
          <w:szCs w:val="28"/>
        </w:rPr>
        <w:t>信息公开的要求可能会暴露公司商业机密</w:t>
      </w:r>
      <w:r w:rsidRPr="00276B16">
        <w:rPr>
          <w:rFonts w:ascii="Arial" w:hAnsi="Arial" w:cs="Arial"/>
          <w:color w:val="000000"/>
          <w:sz w:val="28"/>
          <w:szCs w:val="28"/>
        </w:rPr>
        <w:t>;</w:t>
      </w:r>
      <w:r w:rsidRPr="00276B16">
        <w:rPr>
          <w:rFonts w:ascii="Arial" w:hAnsi="Arial" w:cs="Arial"/>
          <w:color w:val="000000"/>
          <w:sz w:val="28"/>
          <w:szCs w:val="28"/>
        </w:rPr>
        <w:t>股价有时会歪曲公司的实际</w:t>
      </w:r>
      <w:r w:rsidRPr="00276B16">
        <w:rPr>
          <w:rFonts w:ascii="Arial" w:hAnsi="Arial" w:cs="Arial"/>
          <w:color w:val="000000"/>
          <w:sz w:val="28"/>
          <w:szCs w:val="28"/>
        </w:rPr>
        <w:t xml:space="preserve"> </w:t>
      </w:r>
      <w:r w:rsidRPr="00276B16">
        <w:rPr>
          <w:rFonts w:ascii="Arial" w:hAnsi="Arial" w:cs="Arial"/>
          <w:color w:val="000000"/>
          <w:sz w:val="28"/>
          <w:szCs w:val="28"/>
        </w:rPr>
        <w:t>情况，影响公司声誉</w:t>
      </w:r>
      <w:r w:rsidRPr="00276B16">
        <w:rPr>
          <w:rFonts w:ascii="Arial" w:hAnsi="Arial" w:cs="Arial"/>
          <w:color w:val="000000"/>
          <w:sz w:val="28"/>
          <w:szCs w:val="28"/>
        </w:rPr>
        <w:t>;</w:t>
      </w:r>
      <w:r w:rsidRPr="00276B16">
        <w:rPr>
          <w:rFonts w:ascii="Arial" w:hAnsi="Arial" w:cs="Arial"/>
          <w:color w:val="000000"/>
          <w:sz w:val="28"/>
          <w:szCs w:val="28"/>
        </w:rPr>
        <w:t>可能会分散公司的控制权，造成管理上的困难。因此选项</w:t>
      </w:r>
      <w:r w:rsidRPr="00276B16">
        <w:rPr>
          <w:rFonts w:ascii="Arial" w:hAnsi="Arial" w:cs="Arial"/>
          <w:color w:val="000000"/>
          <w:sz w:val="28"/>
          <w:szCs w:val="28"/>
        </w:rPr>
        <w:t>AD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【知识点】发行普通股股票</w:t>
      </w:r>
      <w:r w:rsidRPr="00276B16">
        <w:rPr>
          <w:rFonts w:ascii="Arial" w:hAnsi="Arial" w:cs="Arial"/>
          <w:color w:val="000000"/>
          <w:sz w:val="28"/>
          <w:szCs w:val="28"/>
        </w:rPr>
        <w:t>-</w:t>
      </w:r>
      <w:r w:rsidRPr="00276B16">
        <w:rPr>
          <w:rFonts w:ascii="Arial" w:hAnsi="Arial" w:cs="Arial"/>
          <w:color w:val="000000"/>
          <w:sz w:val="28"/>
          <w:szCs w:val="28"/>
        </w:rPr>
        <w:t>股票的上市交易</w:t>
      </w:r>
      <w:r w:rsidRPr="00276B16">
        <w:rPr>
          <w:rFonts w:ascii="Arial" w:hAnsi="Arial" w:cs="Arial"/>
          <w:color w:val="000000"/>
          <w:sz w:val="28"/>
          <w:szCs w:val="28"/>
        </w:rPr>
        <w:t>(P100)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7.</w:t>
      </w:r>
      <w:r w:rsidRPr="00276B16">
        <w:rPr>
          <w:rFonts w:ascii="Arial" w:hAnsi="Arial" w:cs="Arial"/>
          <w:color w:val="000000"/>
          <w:sz w:val="28"/>
          <w:szCs w:val="28"/>
        </w:rPr>
        <w:t>一般而言，与发行普通股相比，发行优先股的特点有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可以降低公司的资本成本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可以增加公司的财务杠杆效应</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可以保障普通股股东的控制权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可以降低公司的财务风险</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ABC</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【解析】相对于普通股而言，优先股的股利收益是事先约定的，也是相对固定的。由于优先股的股息率事先已经作规定，因此优先股的股息一般不会根据公司经营情况而变化，并且在</w:t>
      </w:r>
      <w:r w:rsidRPr="00276B16">
        <w:rPr>
          <w:rFonts w:ascii="Arial" w:hAnsi="Arial" w:cs="Arial"/>
          <w:color w:val="000000"/>
          <w:sz w:val="28"/>
          <w:szCs w:val="28"/>
        </w:rPr>
        <w:t xml:space="preserve"> </w:t>
      </w:r>
      <w:r w:rsidRPr="00276B16">
        <w:rPr>
          <w:rFonts w:ascii="Arial" w:hAnsi="Arial" w:cs="Arial"/>
          <w:color w:val="000000"/>
          <w:sz w:val="28"/>
          <w:szCs w:val="28"/>
        </w:rPr>
        <w:t>上市公司有可分配税后利润的情况下必须向优先股股东分配股息。因此财务风险比较高，选项</w:t>
      </w:r>
      <w:r w:rsidRPr="00276B16">
        <w:rPr>
          <w:rFonts w:ascii="Arial" w:hAnsi="Arial" w:cs="Arial"/>
          <w:color w:val="000000"/>
          <w:sz w:val="28"/>
          <w:szCs w:val="28"/>
        </w:rPr>
        <w:t>D</w:t>
      </w:r>
      <w:r w:rsidRPr="00276B16">
        <w:rPr>
          <w:rFonts w:ascii="Arial" w:hAnsi="Arial" w:cs="Arial"/>
          <w:color w:val="000000"/>
          <w:sz w:val="28"/>
          <w:szCs w:val="28"/>
        </w:rPr>
        <w:t>的说法不正确。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【知识点】优先股</w:t>
      </w:r>
      <w:r w:rsidRPr="00276B16">
        <w:rPr>
          <w:rFonts w:ascii="Arial" w:hAnsi="Arial" w:cs="Arial"/>
          <w:color w:val="000000"/>
          <w:sz w:val="28"/>
          <w:szCs w:val="28"/>
        </w:rPr>
        <w:t>(P111-113)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8.</w:t>
      </w:r>
      <w:r w:rsidRPr="00276B16">
        <w:rPr>
          <w:rFonts w:ascii="Arial" w:hAnsi="Arial" w:cs="Arial"/>
          <w:color w:val="000000"/>
          <w:sz w:val="28"/>
          <w:szCs w:val="28"/>
        </w:rPr>
        <w:t>下列各项中，属于变动成本的有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新产品的研究开发费用</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按产量法计提的固定资产折旧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按销售收入一定百分比支付的技术转让费</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随产品销售的包装物成本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BCD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【解析】变动成本是指在特定的业务量范围内，其总额会随业务量的变动而成正比例变动的</w:t>
      </w:r>
      <w:r w:rsidRPr="00276B16">
        <w:rPr>
          <w:rFonts w:ascii="Arial" w:hAnsi="Arial" w:cs="Arial"/>
          <w:color w:val="000000"/>
          <w:sz w:val="28"/>
          <w:szCs w:val="28"/>
        </w:rPr>
        <w:t xml:space="preserve"> </w:t>
      </w:r>
      <w:r w:rsidRPr="00276B16">
        <w:rPr>
          <w:rFonts w:ascii="Arial" w:hAnsi="Arial" w:cs="Arial"/>
          <w:color w:val="000000"/>
          <w:sz w:val="28"/>
          <w:szCs w:val="28"/>
        </w:rPr>
        <w:t>成本。如直接材料、直接人工、按销售量支</w:t>
      </w:r>
      <w:r w:rsidRPr="00276B16">
        <w:rPr>
          <w:rFonts w:ascii="Arial" w:hAnsi="Arial" w:cs="Arial"/>
          <w:color w:val="000000"/>
          <w:sz w:val="28"/>
          <w:szCs w:val="28"/>
        </w:rPr>
        <w:lastRenderedPageBreak/>
        <w:t>付的推销员佣金、装运费、包装费，以及按产量计提的固定设备折旧等都是和单位产品的生产直接联系的，其总额会随着产量的增减成正比</w:t>
      </w:r>
      <w:r w:rsidRPr="00276B16">
        <w:rPr>
          <w:rFonts w:ascii="Arial" w:hAnsi="Arial" w:cs="Arial"/>
          <w:color w:val="000000"/>
          <w:sz w:val="28"/>
          <w:szCs w:val="28"/>
        </w:rPr>
        <w:t xml:space="preserve"> </w:t>
      </w:r>
      <w:r w:rsidRPr="00276B16">
        <w:rPr>
          <w:rFonts w:ascii="Arial" w:hAnsi="Arial" w:cs="Arial"/>
          <w:color w:val="000000"/>
          <w:sz w:val="28"/>
          <w:szCs w:val="28"/>
        </w:rPr>
        <w:t>例的增减。同时变动成本也可以区分为两大类：技术性变动成本和酌量性变成本。其中酌量性变动成本是指通过管理当局的决策行动可以改变的变动成本。如按销售收入的一定百分比</w:t>
      </w:r>
      <w:r w:rsidRPr="00276B16">
        <w:rPr>
          <w:rFonts w:ascii="Arial" w:hAnsi="Arial" w:cs="Arial"/>
          <w:color w:val="000000"/>
          <w:sz w:val="28"/>
          <w:szCs w:val="28"/>
        </w:rPr>
        <w:t xml:space="preserve"> </w:t>
      </w:r>
      <w:r w:rsidRPr="00276B16">
        <w:rPr>
          <w:rFonts w:ascii="Arial" w:hAnsi="Arial" w:cs="Arial"/>
          <w:color w:val="000000"/>
          <w:sz w:val="28"/>
          <w:szCs w:val="28"/>
        </w:rPr>
        <w:t>支付的销售佣金、技术转让费等。因此选项</w:t>
      </w:r>
      <w:r w:rsidRPr="00276B16">
        <w:rPr>
          <w:rFonts w:ascii="Arial" w:hAnsi="Arial" w:cs="Arial"/>
          <w:color w:val="000000"/>
          <w:sz w:val="28"/>
          <w:szCs w:val="28"/>
        </w:rPr>
        <w:t>B</w:t>
      </w:r>
      <w:r w:rsidRPr="00276B16">
        <w:rPr>
          <w:rFonts w:ascii="Arial" w:hAnsi="Arial" w:cs="Arial"/>
          <w:color w:val="000000"/>
          <w:sz w:val="28"/>
          <w:szCs w:val="28"/>
        </w:rPr>
        <w:t>、</w:t>
      </w:r>
      <w:r w:rsidRPr="00276B16">
        <w:rPr>
          <w:rFonts w:ascii="Arial" w:hAnsi="Arial" w:cs="Arial"/>
          <w:color w:val="000000"/>
          <w:sz w:val="28"/>
          <w:szCs w:val="28"/>
        </w:rPr>
        <w:t>C</w:t>
      </w:r>
      <w:r w:rsidRPr="00276B16">
        <w:rPr>
          <w:rFonts w:ascii="Arial" w:hAnsi="Arial" w:cs="Arial"/>
          <w:color w:val="000000"/>
          <w:sz w:val="28"/>
          <w:szCs w:val="28"/>
        </w:rPr>
        <w:t>、</w:t>
      </w:r>
      <w:r w:rsidRPr="00276B16">
        <w:rPr>
          <w:rFonts w:ascii="Arial" w:hAnsi="Arial" w:cs="Arial"/>
          <w:color w:val="000000"/>
          <w:sz w:val="28"/>
          <w:szCs w:val="28"/>
        </w:rPr>
        <w:t>D</w:t>
      </w:r>
      <w:r w:rsidRPr="00276B16">
        <w:rPr>
          <w:rFonts w:ascii="Arial" w:hAnsi="Arial" w:cs="Arial"/>
          <w:color w:val="000000"/>
          <w:sz w:val="28"/>
          <w:szCs w:val="28"/>
        </w:rPr>
        <w:t>正确</w:t>
      </w:r>
      <w:r w:rsidRPr="00276B16">
        <w:rPr>
          <w:rFonts w:ascii="Arial" w:hAnsi="Arial" w:cs="Arial"/>
          <w:color w:val="000000"/>
          <w:sz w:val="28"/>
          <w:szCs w:val="28"/>
        </w:rPr>
        <w:t>;</w:t>
      </w:r>
      <w:r w:rsidRPr="00276B16">
        <w:rPr>
          <w:rFonts w:ascii="Arial" w:hAnsi="Arial" w:cs="Arial"/>
          <w:color w:val="000000"/>
          <w:sz w:val="28"/>
          <w:szCs w:val="28"/>
        </w:rPr>
        <w:t>而新产品的研究开发费用属于固定成本，选项</w:t>
      </w:r>
      <w:r w:rsidRPr="00276B16">
        <w:rPr>
          <w:rFonts w:ascii="Arial" w:hAnsi="Arial" w:cs="Arial"/>
          <w:color w:val="000000"/>
          <w:sz w:val="28"/>
          <w:szCs w:val="28"/>
        </w:rPr>
        <w:t>A</w:t>
      </w:r>
      <w:r w:rsidRPr="00276B16">
        <w:rPr>
          <w:rFonts w:ascii="Arial" w:hAnsi="Arial" w:cs="Arial"/>
          <w:color w:val="000000"/>
          <w:sz w:val="28"/>
          <w:szCs w:val="28"/>
        </w:rPr>
        <w:t>不正确。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【知识点】变动成本</w:t>
      </w:r>
      <w:r w:rsidRPr="00276B16">
        <w:rPr>
          <w:rFonts w:ascii="Arial" w:hAnsi="Arial" w:cs="Arial"/>
          <w:color w:val="000000"/>
          <w:sz w:val="28"/>
          <w:szCs w:val="28"/>
        </w:rPr>
        <w:t>(P50-P51)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9.</w:t>
      </w:r>
      <w:r w:rsidRPr="00276B16">
        <w:rPr>
          <w:rFonts w:ascii="Arial" w:hAnsi="Arial" w:cs="Arial"/>
          <w:color w:val="000000"/>
          <w:sz w:val="28"/>
          <w:szCs w:val="28"/>
        </w:rPr>
        <w:t>下列各项中，属于速动资产的有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货币资金</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B.</w:t>
      </w:r>
      <w:r w:rsidRPr="00276B16">
        <w:rPr>
          <w:rFonts w:ascii="Arial" w:hAnsi="Arial" w:cs="Arial"/>
          <w:color w:val="000000"/>
          <w:sz w:val="28"/>
          <w:szCs w:val="28"/>
        </w:rPr>
        <w:t>预收账款</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应收账款</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存货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AC</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【解析】构成流动资产的各项目，流动性差别很大。其中货币资金、交易性金融资产和各种应收款项，可以在较短时间内变现，称为速动资产</w:t>
      </w:r>
      <w:r w:rsidRPr="00276B16">
        <w:rPr>
          <w:rFonts w:ascii="Arial" w:hAnsi="Arial" w:cs="Arial"/>
          <w:color w:val="000000"/>
          <w:sz w:val="28"/>
          <w:szCs w:val="28"/>
        </w:rPr>
        <w:t>;</w:t>
      </w:r>
      <w:r w:rsidRPr="00276B16">
        <w:rPr>
          <w:rFonts w:ascii="Arial" w:hAnsi="Arial" w:cs="Arial"/>
          <w:color w:val="000000"/>
          <w:sz w:val="28"/>
          <w:szCs w:val="28"/>
        </w:rPr>
        <w:t>另外的流动资产，包括存货、预付款项、</w:t>
      </w:r>
      <w:r w:rsidRPr="00276B16">
        <w:rPr>
          <w:rFonts w:ascii="Arial" w:hAnsi="Arial" w:cs="Arial"/>
          <w:color w:val="000000"/>
          <w:sz w:val="28"/>
          <w:szCs w:val="28"/>
        </w:rPr>
        <w:t xml:space="preserve"> </w:t>
      </w:r>
      <w:r w:rsidRPr="00276B16">
        <w:rPr>
          <w:rFonts w:ascii="Arial" w:hAnsi="Arial" w:cs="Arial"/>
          <w:color w:val="000000"/>
          <w:sz w:val="28"/>
          <w:szCs w:val="28"/>
        </w:rPr>
        <w:t>一年内到期的非流动资产和其他流动资产等，属于非速动资产。因此选项</w:t>
      </w:r>
      <w:r w:rsidRPr="00276B16">
        <w:rPr>
          <w:rFonts w:ascii="Arial" w:hAnsi="Arial" w:cs="Arial"/>
          <w:color w:val="000000"/>
          <w:sz w:val="28"/>
          <w:szCs w:val="28"/>
        </w:rPr>
        <w:t>A</w:t>
      </w:r>
      <w:r w:rsidRPr="00276B16">
        <w:rPr>
          <w:rFonts w:ascii="Arial" w:hAnsi="Arial" w:cs="Arial"/>
          <w:color w:val="000000"/>
          <w:sz w:val="28"/>
          <w:szCs w:val="28"/>
        </w:rPr>
        <w:t>、</w:t>
      </w:r>
      <w:r w:rsidRPr="00276B16">
        <w:rPr>
          <w:rFonts w:ascii="Arial" w:hAnsi="Arial" w:cs="Arial"/>
          <w:color w:val="000000"/>
          <w:sz w:val="28"/>
          <w:szCs w:val="28"/>
        </w:rPr>
        <w:t>C</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【知识点】偿债能力分析</w:t>
      </w:r>
      <w:r w:rsidRPr="00276B16">
        <w:rPr>
          <w:rFonts w:ascii="Arial" w:hAnsi="Arial" w:cs="Arial"/>
          <w:color w:val="000000"/>
          <w:sz w:val="28"/>
          <w:szCs w:val="28"/>
        </w:rPr>
        <w:t>(P322)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10.</w:t>
      </w:r>
      <w:r w:rsidRPr="00276B16">
        <w:rPr>
          <w:rFonts w:ascii="Arial" w:hAnsi="Arial" w:cs="Arial"/>
          <w:color w:val="000000"/>
          <w:sz w:val="28"/>
          <w:szCs w:val="28"/>
        </w:rPr>
        <w:t>下列各项中，能够作为吸收直接投资出资方式的有</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A.</w:t>
      </w:r>
      <w:r w:rsidRPr="00276B16">
        <w:rPr>
          <w:rFonts w:ascii="Arial" w:hAnsi="Arial" w:cs="Arial"/>
          <w:color w:val="000000"/>
          <w:sz w:val="28"/>
          <w:szCs w:val="28"/>
        </w:rPr>
        <w:t>特许经营权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B.</w:t>
      </w:r>
      <w:r w:rsidRPr="00276B16">
        <w:rPr>
          <w:rFonts w:ascii="Arial" w:hAnsi="Arial" w:cs="Arial"/>
          <w:color w:val="000000"/>
          <w:sz w:val="28"/>
          <w:szCs w:val="28"/>
        </w:rPr>
        <w:t>土地使用权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C.</w:t>
      </w:r>
      <w:r w:rsidRPr="00276B16">
        <w:rPr>
          <w:rFonts w:ascii="Arial" w:hAnsi="Arial" w:cs="Arial"/>
          <w:color w:val="000000"/>
          <w:sz w:val="28"/>
          <w:szCs w:val="28"/>
        </w:rPr>
        <w:t>商誉</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D.</w:t>
      </w:r>
      <w:r w:rsidRPr="00276B16">
        <w:rPr>
          <w:rFonts w:ascii="Arial" w:hAnsi="Arial" w:cs="Arial"/>
          <w:color w:val="000000"/>
          <w:sz w:val="28"/>
          <w:szCs w:val="28"/>
        </w:rPr>
        <w:t>非专利技术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BD</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【解析】吸收直接投资的出资方式包括：</w:t>
      </w:r>
      <w:r w:rsidRPr="00276B16">
        <w:rPr>
          <w:rFonts w:ascii="Arial" w:hAnsi="Arial" w:cs="Arial"/>
          <w:color w:val="000000"/>
          <w:sz w:val="28"/>
          <w:szCs w:val="28"/>
        </w:rPr>
        <w:t>(1)</w:t>
      </w:r>
      <w:r w:rsidRPr="00276B16">
        <w:rPr>
          <w:rFonts w:ascii="Arial" w:hAnsi="Arial" w:cs="Arial"/>
          <w:color w:val="000000"/>
          <w:sz w:val="28"/>
          <w:szCs w:val="28"/>
        </w:rPr>
        <w:t>以货币资产出资</w:t>
      </w:r>
      <w:r w:rsidRPr="00276B16">
        <w:rPr>
          <w:rFonts w:ascii="Arial" w:hAnsi="Arial" w:cs="Arial"/>
          <w:color w:val="000000"/>
          <w:sz w:val="28"/>
          <w:szCs w:val="28"/>
        </w:rPr>
        <w:t>;(2)</w:t>
      </w:r>
      <w:r w:rsidRPr="00276B16">
        <w:rPr>
          <w:rFonts w:ascii="Arial" w:hAnsi="Arial" w:cs="Arial"/>
          <w:color w:val="000000"/>
          <w:sz w:val="28"/>
          <w:szCs w:val="28"/>
        </w:rPr>
        <w:t>以实物资产出资</w:t>
      </w:r>
      <w:r w:rsidRPr="00276B16">
        <w:rPr>
          <w:rFonts w:ascii="Arial" w:hAnsi="Arial" w:cs="Arial"/>
          <w:color w:val="000000"/>
          <w:sz w:val="28"/>
          <w:szCs w:val="28"/>
        </w:rPr>
        <w:t xml:space="preserve">;(3) </w:t>
      </w:r>
      <w:r w:rsidRPr="00276B16">
        <w:rPr>
          <w:rFonts w:ascii="Arial" w:hAnsi="Arial" w:cs="Arial"/>
          <w:color w:val="000000"/>
          <w:sz w:val="28"/>
          <w:szCs w:val="28"/>
        </w:rPr>
        <w:t>以土地使用权出资</w:t>
      </w:r>
      <w:r w:rsidRPr="00276B16">
        <w:rPr>
          <w:rFonts w:ascii="Arial" w:hAnsi="Arial" w:cs="Arial"/>
          <w:color w:val="000000"/>
          <w:sz w:val="28"/>
          <w:szCs w:val="28"/>
        </w:rPr>
        <w:t>;(4)</w:t>
      </w:r>
      <w:r w:rsidRPr="00276B16">
        <w:rPr>
          <w:rFonts w:ascii="Arial" w:hAnsi="Arial" w:cs="Arial"/>
          <w:color w:val="000000"/>
          <w:sz w:val="28"/>
          <w:szCs w:val="28"/>
        </w:rPr>
        <w:t>以工业产权出资。其中工业产权通常是指专有技术、商标权、专利权、非专利技术等无形资产。此外，国家相关法律法规对无形资产出资方式另有限制，股东</w:t>
      </w:r>
      <w:r w:rsidRPr="00276B16">
        <w:rPr>
          <w:rFonts w:ascii="Arial" w:hAnsi="Arial" w:cs="Arial"/>
          <w:color w:val="000000"/>
          <w:sz w:val="28"/>
          <w:szCs w:val="28"/>
        </w:rPr>
        <w:t xml:space="preserve"> </w:t>
      </w:r>
      <w:r w:rsidRPr="00276B16">
        <w:rPr>
          <w:rFonts w:ascii="Arial" w:hAnsi="Arial" w:cs="Arial"/>
          <w:color w:val="000000"/>
          <w:sz w:val="28"/>
          <w:szCs w:val="28"/>
        </w:rPr>
        <w:t>或者发起人不得以劳务、信用、自然人姓名、商誉、特许经营权或者设定担保的财产等作价出资</w:t>
      </w:r>
      <w:r w:rsidRPr="00276B16">
        <w:rPr>
          <w:rFonts w:ascii="Arial" w:hAnsi="Arial" w:cs="Arial"/>
          <w:color w:val="000000"/>
          <w:sz w:val="28"/>
          <w:szCs w:val="28"/>
        </w:rPr>
        <w:t>;(5)</w:t>
      </w:r>
      <w:r w:rsidRPr="00276B16">
        <w:rPr>
          <w:rFonts w:ascii="Arial" w:hAnsi="Arial" w:cs="Arial"/>
          <w:color w:val="000000"/>
          <w:sz w:val="28"/>
          <w:szCs w:val="28"/>
        </w:rPr>
        <w:t>以特定债权出资。因此选项</w:t>
      </w:r>
      <w:r w:rsidRPr="00276B16">
        <w:rPr>
          <w:rFonts w:ascii="Arial" w:hAnsi="Arial" w:cs="Arial"/>
          <w:color w:val="000000"/>
          <w:sz w:val="28"/>
          <w:szCs w:val="28"/>
        </w:rPr>
        <w:t>B</w:t>
      </w:r>
      <w:r w:rsidRPr="00276B16">
        <w:rPr>
          <w:rFonts w:ascii="Arial" w:hAnsi="Arial" w:cs="Arial"/>
          <w:color w:val="000000"/>
          <w:sz w:val="28"/>
          <w:szCs w:val="28"/>
        </w:rPr>
        <w:t>、</w:t>
      </w:r>
      <w:r w:rsidRPr="00276B16">
        <w:rPr>
          <w:rFonts w:ascii="Arial" w:hAnsi="Arial" w:cs="Arial"/>
          <w:color w:val="000000"/>
          <w:sz w:val="28"/>
          <w:szCs w:val="28"/>
        </w:rPr>
        <w:t>D</w:t>
      </w:r>
      <w:r w:rsidRPr="00276B16">
        <w:rPr>
          <w:rFonts w:ascii="Arial" w:hAnsi="Arial" w:cs="Arial"/>
          <w:color w:val="000000"/>
          <w:sz w:val="28"/>
          <w:szCs w:val="28"/>
        </w:rPr>
        <w:t>正确。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【知识点】吸收直接投资</w:t>
      </w:r>
      <w:r w:rsidRPr="00276B16">
        <w:rPr>
          <w:rFonts w:ascii="Arial" w:hAnsi="Arial" w:cs="Arial"/>
          <w:color w:val="000000"/>
          <w:sz w:val="28"/>
          <w:szCs w:val="28"/>
        </w:rPr>
        <w:t>(P95-P96)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[NT:PAGE=</w:t>
      </w:r>
      <w:r w:rsidRPr="00276B16">
        <w:rPr>
          <w:rFonts w:ascii="Arial" w:hAnsi="Arial" w:cs="Arial"/>
          <w:color w:val="000000"/>
          <w:sz w:val="28"/>
          <w:szCs w:val="28"/>
        </w:rPr>
        <w:t>判断题真题答案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三、判断题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相关者利益最大化作为财务管理目标，体现了合作共赢的价值理念。</w:t>
      </w:r>
      <w:r w:rsidRPr="00276B16">
        <w:rPr>
          <w:rFonts w:ascii="Arial" w:hAnsi="Arial" w:cs="Arial"/>
          <w:color w:val="000000"/>
          <w:sz w:val="28"/>
          <w:szCs w:val="28"/>
        </w:rPr>
        <w:t>()(</w:t>
      </w:r>
      <w:r w:rsidRPr="00276B16">
        <w:rPr>
          <w:rFonts w:ascii="Arial" w:hAnsi="Arial" w:cs="Arial"/>
          <w:color w:val="000000"/>
          <w:sz w:val="28"/>
          <w:szCs w:val="28"/>
        </w:rPr>
        <w:t>考生回忆版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【解析】相关者利益最大化作为财务管理目标，具有以下优点：</w:t>
      </w:r>
      <w:r w:rsidRPr="00276B16">
        <w:rPr>
          <w:rFonts w:ascii="Arial" w:hAnsi="Arial" w:cs="Arial"/>
          <w:color w:val="000000"/>
          <w:sz w:val="28"/>
          <w:szCs w:val="28"/>
        </w:rPr>
        <w:t>(1)</w:t>
      </w:r>
      <w:r w:rsidRPr="00276B16">
        <w:rPr>
          <w:rFonts w:ascii="Arial" w:hAnsi="Arial" w:cs="Arial"/>
          <w:color w:val="000000"/>
          <w:sz w:val="28"/>
          <w:szCs w:val="28"/>
        </w:rPr>
        <w:t>有利于企业长期稳定发展</w:t>
      </w:r>
      <w:r w:rsidRPr="00276B16">
        <w:rPr>
          <w:rFonts w:ascii="Arial" w:hAnsi="Arial" w:cs="Arial"/>
          <w:color w:val="000000"/>
          <w:sz w:val="28"/>
          <w:szCs w:val="28"/>
        </w:rPr>
        <w:t>;(2)</w:t>
      </w:r>
      <w:r w:rsidRPr="00276B16">
        <w:rPr>
          <w:rFonts w:ascii="Arial" w:hAnsi="Arial" w:cs="Arial"/>
          <w:color w:val="000000"/>
          <w:sz w:val="28"/>
          <w:szCs w:val="28"/>
        </w:rPr>
        <w:t>体现了合作共赢的价值理念，有利于实现企业经济效益和社会效益的统一</w:t>
      </w:r>
      <w:r w:rsidRPr="00276B16">
        <w:rPr>
          <w:rFonts w:ascii="Arial" w:hAnsi="Arial" w:cs="Arial"/>
          <w:color w:val="000000"/>
          <w:sz w:val="28"/>
          <w:szCs w:val="28"/>
        </w:rPr>
        <w:t>;(3)</w:t>
      </w:r>
      <w:r w:rsidRPr="00276B16">
        <w:rPr>
          <w:rFonts w:ascii="Arial" w:hAnsi="Arial" w:cs="Arial"/>
          <w:color w:val="000000"/>
          <w:sz w:val="28"/>
          <w:szCs w:val="28"/>
        </w:rPr>
        <w:t>这</w:t>
      </w:r>
      <w:r w:rsidRPr="00276B16">
        <w:rPr>
          <w:rFonts w:ascii="Arial" w:hAnsi="Arial" w:cs="Arial"/>
          <w:color w:val="000000"/>
          <w:sz w:val="28"/>
          <w:szCs w:val="28"/>
        </w:rPr>
        <w:t xml:space="preserve"> </w:t>
      </w:r>
      <w:r w:rsidRPr="00276B16">
        <w:rPr>
          <w:rFonts w:ascii="Arial" w:hAnsi="Arial" w:cs="Arial"/>
          <w:color w:val="000000"/>
          <w:sz w:val="28"/>
          <w:szCs w:val="28"/>
        </w:rPr>
        <w:t>一目标本身是一个多元化、多层次的目标体系，较好地兼顾了各利益主体的利益</w:t>
      </w:r>
      <w:r w:rsidRPr="00276B16">
        <w:rPr>
          <w:rFonts w:ascii="Arial" w:hAnsi="Arial" w:cs="Arial"/>
          <w:color w:val="000000"/>
          <w:sz w:val="28"/>
          <w:szCs w:val="28"/>
        </w:rPr>
        <w:t>;(4)</w:t>
      </w:r>
      <w:r w:rsidRPr="00276B16">
        <w:rPr>
          <w:rFonts w:ascii="Arial" w:hAnsi="Arial" w:cs="Arial"/>
          <w:color w:val="000000"/>
          <w:sz w:val="28"/>
          <w:szCs w:val="28"/>
        </w:rPr>
        <w:t>体现了前瞻性和现实性的统一。</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【知识点】相关者利益最大化</w:t>
      </w:r>
      <w:r w:rsidRPr="00276B16">
        <w:rPr>
          <w:rFonts w:ascii="Arial" w:hAnsi="Arial" w:cs="Arial"/>
          <w:color w:val="000000"/>
          <w:sz w:val="28"/>
          <w:szCs w:val="28"/>
        </w:rPr>
        <w:t>(P6)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假设其他条件不变，市场利率变动，债券价格反方向变动，即市场利率上升债券价格下降。</w:t>
      </w:r>
      <w:r w:rsidRPr="00276B16">
        <w:rPr>
          <w:rFonts w:ascii="Arial" w:hAnsi="Arial" w:cs="Arial"/>
          <w:color w:val="000000"/>
          <w:sz w:val="28"/>
          <w:szCs w:val="28"/>
        </w:rPr>
        <w:t>()(</w:t>
      </w:r>
      <w:r w:rsidRPr="00276B16">
        <w:rPr>
          <w:rFonts w:ascii="Arial" w:hAnsi="Arial" w:cs="Arial"/>
          <w:color w:val="000000"/>
          <w:sz w:val="28"/>
          <w:szCs w:val="28"/>
        </w:rPr>
        <w:t>考生回忆版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【解析】债券的内在价值也称为债券的理论价格，是将在债券投资上未来收取的利息和收回的本金折为现值。而市场利率作为折现率，市场利率上升债券价格是下降的。</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【知识点】债券价值的影响因素</w:t>
      </w:r>
      <w:r w:rsidRPr="00276B16">
        <w:rPr>
          <w:rFonts w:ascii="Arial" w:hAnsi="Arial" w:cs="Arial"/>
          <w:color w:val="000000"/>
          <w:sz w:val="28"/>
          <w:szCs w:val="28"/>
        </w:rPr>
        <w:t>(P169)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净收益营运指数越大，收益质量越差。</w:t>
      </w:r>
      <w:r w:rsidRPr="00276B16">
        <w:rPr>
          <w:rFonts w:ascii="Arial" w:hAnsi="Arial" w:cs="Arial"/>
          <w:color w:val="000000"/>
          <w:sz w:val="28"/>
          <w:szCs w:val="28"/>
        </w:rPr>
        <w:t>()(</w:t>
      </w:r>
      <w:r w:rsidRPr="00276B16">
        <w:rPr>
          <w:rFonts w:ascii="Arial" w:hAnsi="Arial" w:cs="Arial"/>
          <w:color w:val="000000"/>
          <w:sz w:val="28"/>
          <w:szCs w:val="28"/>
        </w:rPr>
        <w:t>考生回忆版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【解析】净收益营运指数越小，非经营收益所占比重越大，收益质量越差，因为非经营收益不反映公司的核心能力及正常的收益能力，可持续性较低。反之，净收益经营指数越大，收</w:t>
      </w:r>
      <w:r w:rsidRPr="00276B16">
        <w:rPr>
          <w:rFonts w:ascii="Arial" w:hAnsi="Arial" w:cs="Arial"/>
          <w:color w:val="000000"/>
          <w:sz w:val="28"/>
          <w:szCs w:val="28"/>
        </w:rPr>
        <w:t xml:space="preserve"> </w:t>
      </w:r>
      <w:r w:rsidRPr="00276B16">
        <w:rPr>
          <w:rFonts w:ascii="Arial" w:hAnsi="Arial" w:cs="Arial"/>
          <w:color w:val="000000"/>
          <w:sz w:val="28"/>
          <w:szCs w:val="28"/>
        </w:rPr>
        <w:t>益质量越好。</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【知识点】收益质量指标分析</w:t>
      </w:r>
      <w:r w:rsidRPr="00276B16">
        <w:rPr>
          <w:rFonts w:ascii="Arial" w:hAnsi="Arial" w:cs="Arial"/>
          <w:color w:val="000000"/>
          <w:sz w:val="28"/>
          <w:szCs w:val="28"/>
        </w:rPr>
        <w:t>(P335)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可转换债券是常用的员工激励工具，可以把管理者和员工的利益与企业价值成长紧密联系在一起。</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【解析】认股权证是常用的员工激励工具，通过给予管理者和重要员工一定的认股权证，可</w:t>
      </w:r>
      <w:r w:rsidRPr="00276B16">
        <w:rPr>
          <w:rFonts w:ascii="Arial" w:hAnsi="Arial" w:cs="Arial"/>
          <w:color w:val="000000"/>
          <w:sz w:val="28"/>
          <w:szCs w:val="28"/>
        </w:rPr>
        <w:t xml:space="preserve"> </w:t>
      </w:r>
      <w:r w:rsidRPr="00276B16">
        <w:rPr>
          <w:rFonts w:ascii="Arial" w:hAnsi="Arial" w:cs="Arial"/>
          <w:color w:val="000000"/>
          <w:sz w:val="28"/>
          <w:szCs w:val="28"/>
        </w:rPr>
        <w:t>以把管理者和员工的利益与企业价值成长紧密联系在一起，建立一个管理者与员工通过提升企业价值实现自身财富增值的利益驱动机制。</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【知识点】认股权证</w:t>
      </w:r>
      <w:r w:rsidRPr="00276B16">
        <w:rPr>
          <w:rFonts w:ascii="Arial" w:hAnsi="Arial" w:cs="Arial"/>
          <w:color w:val="000000"/>
          <w:sz w:val="28"/>
          <w:szCs w:val="28"/>
        </w:rPr>
        <w:t>(P111)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5.</w:t>
      </w:r>
      <w:r w:rsidRPr="00276B16">
        <w:rPr>
          <w:rFonts w:ascii="Arial" w:hAnsi="Arial" w:cs="Arial"/>
          <w:color w:val="000000"/>
          <w:sz w:val="28"/>
          <w:szCs w:val="28"/>
        </w:rPr>
        <w:t>长期借款的例行性保护条款，一般性保护条款，特殊性保护条款可结合使用，有利于全面保护债权人的权益。</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【解析】长期借款的保护性条款包括例行性保护条款、一般性保护条款和特殊性保护条款。上述各项条款结合使用，将有利于全面保护银行等债权人的权益。</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【知识点】银行借款</w:t>
      </w:r>
      <w:r w:rsidRPr="00276B16">
        <w:rPr>
          <w:rFonts w:ascii="Arial" w:hAnsi="Arial" w:cs="Arial"/>
          <w:color w:val="000000"/>
          <w:sz w:val="28"/>
          <w:szCs w:val="28"/>
        </w:rPr>
        <w:t>-</w:t>
      </w:r>
      <w:r w:rsidRPr="00276B16">
        <w:rPr>
          <w:rFonts w:ascii="Arial" w:hAnsi="Arial" w:cs="Arial"/>
          <w:color w:val="000000"/>
          <w:sz w:val="28"/>
          <w:szCs w:val="28"/>
        </w:rPr>
        <w:t>长期借款的保护性条款</w:t>
      </w:r>
      <w:r w:rsidRPr="00276B16">
        <w:rPr>
          <w:rFonts w:ascii="Arial" w:hAnsi="Arial" w:cs="Arial"/>
          <w:color w:val="000000"/>
          <w:sz w:val="28"/>
          <w:szCs w:val="28"/>
        </w:rPr>
        <w:t>(P85-P86)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6.</w:t>
      </w:r>
      <w:r w:rsidRPr="00276B16">
        <w:rPr>
          <w:rFonts w:ascii="Arial" w:hAnsi="Arial" w:cs="Arial"/>
          <w:color w:val="000000"/>
          <w:sz w:val="28"/>
          <w:szCs w:val="28"/>
        </w:rPr>
        <w:t>编制弹性预算时，以手工操作为主的车间，可以选用人工工时作为业务量的计量单位。</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【解析】编制弹性预算，要选用一个最能代表生产经营活动水平的业务量计量单位。例如，</w:t>
      </w:r>
      <w:r w:rsidRPr="00276B16">
        <w:rPr>
          <w:rFonts w:ascii="Arial" w:hAnsi="Arial" w:cs="Arial"/>
          <w:color w:val="000000"/>
          <w:sz w:val="28"/>
          <w:szCs w:val="28"/>
        </w:rPr>
        <w:t xml:space="preserve"> </w:t>
      </w:r>
      <w:r w:rsidRPr="00276B16">
        <w:rPr>
          <w:rFonts w:ascii="Arial" w:hAnsi="Arial" w:cs="Arial"/>
          <w:color w:val="000000"/>
          <w:sz w:val="28"/>
          <w:szCs w:val="28"/>
        </w:rPr>
        <w:t>以手工操作为主的车间，就应选用人工工时</w:t>
      </w:r>
      <w:r w:rsidRPr="00276B16">
        <w:rPr>
          <w:rFonts w:ascii="Arial" w:hAnsi="Arial" w:cs="Arial"/>
          <w:color w:val="000000"/>
          <w:sz w:val="28"/>
          <w:szCs w:val="28"/>
        </w:rPr>
        <w:t>;</w:t>
      </w:r>
      <w:r w:rsidRPr="00276B16">
        <w:rPr>
          <w:rFonts w:ascii="Arial" w:hAnsi="Arial" w:cs="Arial"/>
          <w:color w:val="000000"/>
          <w:sz w:val="28"/>
          <w:szCs w:val="28"/>
        </w:rPr>
        <w:t>制造单一产品或零件的部门，可以选用实物数量</w:t>
      </w:r>
      <w:r w:rsidRPr="00276B16">
        <w:rPr>
          <w:rFonts w:ascii="Arial" w:hAnsi="Arial" w:cs="Arial"/>
          <w:color w:val="000000"/>
          <w:sz w:val="28"/>
          <w:szCs w:val="28"/>
        </w:rPr>
        <w:t>;</w:t>
      </w:r>
      <w:r w:rsidRPr="00276B16">
        <w:rPr>
          <w:rFonts w:ascii="Arial" w:hAnsi="Arial" w:cs="Arial"/>
          <w:color w:val="000000"/>
          <w:sz w:val="28"/>
          <w:szCs w:val="28"/>
        </w:rPr>
        <w:t>修理部门可以选用直接修理工时等。</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【知识点】预算的编制方法</w:t>
      </w:r>
      <w:r w:rsidRPr="00276B16">
        <w:rPr>
          <w:rFonts w:ascii="Arial" w:hAnsi="Arial" w:cs="Arial"/>
          <w:color w:val="000000"/>
          <w:sz w:val="28"/>
          <w:szCs w:val="28"/>
        </w:rPr>
        <w:t>(P59)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7.</w:t>
      </w:r>
      <w:r w:rsidRPr="00276B16">
        <w:rPr>
          <w:rFonts w:ascii="Arial" w:hAnsi="Arial" w:cs="Arial"/>
          <w:color w:val="000000"/>
          <w:sz w:val="28"/>
          <w:szCs w:val="28"/>
        </w:rPr>
        <w:t>依据资本资产定价模型，资产的必要收益率不包括对公司特有风险的补偿。</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【解析】资本资产定价模型中，某资产的必要收益率是由无风险收益率和资产的风险收益率</w:t>
      </w:r>
      <w:r w:rsidRPr="00276B16">
        <w:rPr>
          <w:rFonts w:ascii="Arial" w:hAnsi="Arial" w:cs="Arial"/>
          <w:color w:val="000000"/>
          <w:sz w:val="28"/>
          <w:szCs w:val="28"/>
        </w:rPr>
        <w:t xml:space="preserve"> </w:t>
      </w:r>
      <w:r w:rsidRPr="00276B16">
        <w:rPr>
          <w:rFonts w:ascii="Arial" w:hAnsi="Arial" w:cs="Arial"/>
          <w:color w:val="000000"/>
          <w:sz w:val="28"/>
          <w:szCs w:val="28"/>
        </w:rPr>
        <w:t>决定的。而风险收益率中的</w:t>
      </w:r>
      <w:r w:rsidRPr="00276B16">
        <w:rPr>
          <w:rFonts w:ascii="Arial" w:hAnsi="Arial" w:cs="Arial"/>
          <w:color w:val="000000"/>
          <w:sz w:val="28"/>
          <w:szCs w:val="28"/>
        </w:rPr>
        <w:t>β</w:t>
      </w:r>
      <w:r w:rsidRPr="00276B16">
        <w:rPr>
          <w:rFonts w:ascii="Arial" w:hAnsi="Arial" w:cs="Arial"/>
          <w:color w:val="000000"/>
          <w:sz w:val="28"/>
          <w:szCs w:val="28"/>
        </w:rPr>
        <w:t>系数衡量的是证券资产的系统风险，公司特有风险作为非系统风险是可以分散掉的。</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【知识点】资本资产定价模型</w:t>
      </w:r>
      <w:r w:rsidRPr="00276B16">
        <w:rPr>
          <w:rFonts w:ascii="Arial" w:hAnsi="Arial" w:cs="Arial"/>
          <w:color w:val="000000"/>
          <w:sz w:val="28"/>
          <w:szCs w:val="28"/>
        </w:rPr>
        <w:t>(P44-P45)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8.</w:t>
      </w:r>
      <w:r w:rsidRPr="00276B16">
        <w:rPr>
          <w:rFonts w:ascii="Arial" w:hAnsi="Arial" w:cs="Arial"/>
          <w:color w:val="000000"/>
          <w:sz w:val="28"/>
          <w:szCs w:val="28"/>
        </w:rPr>
        <w:t>应付账款是供应商给企业的一种商业信用，采用这种融资方式是没有成本的。</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应付账款是供应商给企业提供的一种商业信用。由于购买者往往在到货一段时间后才付款，商业信用就成为企业短期资金来源。而应付账款是需要考虑商业信用条件的，商业信用条件通常包括两种：第一，有信用期，但无现金折扣。此时是没有成本的</w:t>
      </w:r>
      <w:r w:rsidRPr="00276B16">
        <w:rPr>
          <w:rFonts w:ascii="Arial" w:hAnsi="Arial" w:cs="Arial"/>
          <w:color w:val="000000"/>
          <w:sz w:val="28"/>
          <w:szCs w:val="28"/>
        </w:rPr>
        <w:t>;</w:t>
      </w:r>
      <w:r w:rsidRPr="00276B16">
        <w:rPr>
          <w:rFonts w:ascii="Arial" w:hAnsi="Arial" w:cs="Arial"/>
          <w:color w:val="000000"/>
          <w:sz w:val="28"/>
          <w:szCs w:val="28"/>
        </w:rPr>
        <w:t>第二，有信用期和现金折扣。此时是要考虑放弃现金折扣的信用成本的，所以这种融资方式并非一定是</w:t>
      </w:r>
      <w:r w:rsidRPr="00276B16">
        <w:rPr>
          <w:rFonts w:ascii="Arial" w:hAnsi="Arial" w:cs="Arial"/>
          <w:color w:val="000000"/>
          <w:sz w:val="28"/>
          <w:szCs w:val="28"/>
        </w:rPr>
        <w:t xml:space="preserve"> </w:t>
      </w:r>
      <w:r w:rsidRPr="00276B16">
        <w:rPr>
          <w:rFonts w:ascii="Arial" w:hAnsi="Arial" w:cs="Arial"/>
          <w:color w:val="000000"/>
          <w:sz w:val="28"/>
          <w:szCs w:val="28"/>
        </w:rPr>
        <w:t>没有成本的。</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【知识点】商业信用</w:t>
      </w:r>
      <w:r w:rsidRPr="00276B16">
        <w:rPr>
          <w:rFonts w:ascii="Arial" w:hAnsi="Arial" w:cs="Arial"/>
          <w:color w:val="000000"/>
          <w:sz w:val="28"/>
          <w:szCs w:val="28"/>
        </w:rPr>
        <w:t>-</w:t>
      </w:r>
      <w:r w:rsidRPr="00276B16">
        <w:rPr>
          <w:rFonts w:ascii="Arial" w:hAnsi="Arial" w:cs="Arial"/>
          <w:color w:val="000000"/>
          <w:sz w:val="28"/>
          <w:szCs w:val="28"/>
        </w:rPr>
        <w:t>应付账款</w:t>
      </w:r>
      <w:r w:rsidRPr="00276B16">
        <w:rPr>
          <w:rFonts w:ascii="Arial" w:hAnsi="Arial" w:cs="Arial"/>
          <w:color w:val="000000"/>
          <w:sz w:val="28"/>
          <w:szCs w:val="28"/>
        </w:rPr>
        <w:t>(P216)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9.</w:t>
      </w:r>
      <w:r w:rsidRPr="00276B16">
        <w:rPr>
          <w:rFonts w:ascii="Arial" w:hAnsi="Arial" w:cs="Arial"/>
          <w:color w:val="000000"/>
          <w:sz w:val="28"/>
          <w:szCs w:val="28"/>
        </w:rPr>
        <w:t>企业对成本中心进行业绩考核时，应要求成本中心对其所发生或负担的全部成本负责。</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【解析】成本中心只对可控成本负责，不负责不可控成本。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【知识点】责任成本管理</w:t>
      </w:r>
      <w:r w:rsidRPr="00276B16">
        <w:rPr>
          <w:rFonts w:ascii="Arial" w:hAnsi="Arial" w:cs="Arial"/>
          <w:color w:val="000000"/>
          <w:sz w:val="28"/>
          <w:szCs w:val="28"/>
        </w:rPr>
        <w:t>(P257)</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10.</w:t>
      </w:r>
      <w:r w:rsidRPr="00276B16">
        <w:rPr>
          <w:rFonts w:ascii="Arial" w:hAnsi="Arial" w:cs="Arial"/>
          <w:color w:val="000000"/>
          <w:sz w:val="28"/>
          <w:szCs w:val="28"/>
        </w:rPr>
        <w:t>由于信息不对称和预期差异，投资会把股票回购当做公司认为其股票价格被高估的信号。</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【解析】由于信息不对称和预期差异，证券市场上的公司股票价格可能被低估，而过低的股价将会对公司产生负面影响。一般情况下，投资者会认为股票回购意味着公司认为其股票价</w:t>
      </w:r>
      <w:r w:rsidRPr="00276B16">
        <w:rPr>
          <w:rFonts w:ascii="Arial" w:hAnsi="Arial" w:cs="Arial"/>
          <w:color w:val="000000"/>
          <w:sz w:val="28"/>
          <w:szCs w:val="28"/>
        </w:rPr>
        <w:t xml:space="preserve"> </w:t>
      </w:r>
      <w:r w:rsidRPr="00276B16">
        <w:rPr>
          <w:rFonts w:ascii="Arial" w:hAnsi="Arial" w:cs="Arial"/>
          <w:color w:val="000000"/>
          <w:sz w:val="28"/>
          <w:szCs w:val="28"/>
        </w:rPr>
        <w:t>值被低估而采取的应对措施。因此本题说法错误。</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【知识点】股票分割与股票回购</w:t>
      </w:r>
      <w:r w:rsidRPr="00276B16">
        <w:rPr>
          <w:rFonts w:ascii="Arial" w:hAnsi="Arial" w:cs="Arial"/>
          <w:color w:val="000000"/>
          <w:sz w:val="28"/>
          <w:szCs w:val="28"/>
        </w:rPr>
        <w:t>(P308)</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[NT:PAGE=</w:t>
      </w:r>
      <w:r w:rsidRPr="00276B16">
        <w:rPr>
          <w:rFonts w:ascii="Arial" w:hAnsi="Arial" w:cs="Arial"/>
          <w:color w:val="000000"/>
          <w:sz w:val="28"/>
          <w:szCs w:val="28"/>
        </w:rPr>
        <w:t>计算题真题答案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四、计算分析题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资产组合</w:t>
      </w:r>
      <w:r w:rsidRPr="00276B16">
        <w:rPr>
          <w:rFonts w:ascii="Arial" w:hAnsi="Arial" w:cs="Arial"/>
          <w:color w:val="000000"/>
          <w:sz w:val="28"/>
          <w:szCs w:val="28"/>
        </w:rPr>
        <w:t>M</w:t>
      </w:r>
      <w:r w:rsidRPr="00276B16">
        <w:rPr>
          <w:rFonts w:ascii="Arial" w:hAnsi="Arial" w:cs="Arial"/>
          <w:color w:val="000000"/>
          <w:sz w:val="28"/>
          <w:szCs w:val="28"/>
        </w:rPr>
        <w:t>的期望收益率为</w:t>
      </w:r>
      <w:r w:rsidRPr="00276B16">
        <w:rPr>
          <w:rFonts w:ascii="Arial" w:hAnsi="Arial" w:cs="Arial"/>
          <w:color w:val="000000"/>
          <w:sz w:val="28"/>
          <w:szCs w:val="28"/>
        </w:rPr>
        <w:t>18%</w:t>
      </w:r>
      <w:r w:rsidRPr="00276B16">
        <w:rPr>
          <w:rFonts w:ascii="Arial" w:hAnsi="Arial" w:cs="Arial"/>
          <w:color w:val="000000"/>
          <w:sz w:val="28"/>
          <w:szCs w:val="28"/>
        </w:rPr>
        <w:t>，标准离差为</w:t>
      </w:r>
      <w:r w:rsidRPr="00276B16">
        <w:rPr>
          <w:rFonts w:ascii="Arial" w:hAnsi="Arial" w:cs="Arial"/>
          <w:color w:val="000000"/>
          <w:sz w:val="28"/>
          <w:szCs w:val="28"/>
        </w:rPr>
        <w:t>27.9%</w:t>
      </w:r>
      <w:r w:rsidRPr="00276B16">
        <w:rPr>
          <w:rFonts w:ascii="Arial" w:hAnsi="Arial" w:cs="Arial"/>
          <w:color w:val="000000"/>
          <w:sz w:val="28"/>
          <w:szCs w:val="28"/>
        </w:rPr>
        <w:t>，资产组合</w:t>
      </w:r>
      <w:r w:rsidRPr="00276B16">
        <w:rPr>
          <w:rFonts w:ascii="Arial" w:hAnsi="Arial" w:cs="Arial"/>
          <w:color w:val="000000"/>
          <w:sz w:val="28"/>
          <w:szCs w:val="28"/>
        </w:rPr>
        <w:t>N</w:t>
      </w:r>
      <w:r w:rsidRPr="00276B16">
        <w:rPr>
          <w:rFonts w:ascii="Arial" w:hAnsi="Arial" w:cs="Arial"/>
          <w:color w:val="000000"/>
          <w:sz w:val="28"/>
          <w:szCs w:val="28"/>
        </w:rPr>
        <w:t>的期望收益率为</w:t>
      </w:r>
      <w:r w:rsidRPr="00276B16">
        <w:rPr>
          <w:rFonts w:ascii="Arial" w:hAnsi="Arial" w:cs="Arial"/>
          <w:color w:val="000000"/>
          <w:sz w:val="28"/>
          <w:szCs w:val="28"/>
        </w:rPr>
        <w:t>13%</w:t>
      </w:r>
      <w:r w:rsidRPr="00276B16">
        <w:rPr>
          <w:rFonts w:ascii="Arial" w:hAnsi="Arial" w:cs="Arial"/>
          <w:color w:val="000000"/>
          <w:sz w:val="28"/>
          <w:szCs w:val="28"/>
        </w:rPr>
        <w:t>，标准离差率为</w:t>
      </w:r>
      <w:r w:rsidRPr="00276B16">
        <w:rPr>
          <w:rFonts w:ascii="Arial" w:hAnsi="Arial" w:cs="Arial"/>
          <w:color w:val="000000"/>
          <w:sz w:val="28"/>
          <w:szCs w:val="28"/>
        </w:rPr>
        <w:t>1.2</w:t>
      </w:r>
      <w:r w:rsidRPr="00276B16">
        <w:rPr>
          <w:rFonts w:ascii="Arial" w:hAnsi="Arial" w:cs="Arial"/>
          <w:color w:val="000000"/>
          <w:sz w:val="28"/>
          <w:szCs w:val="28"/>
        </w:rPr>
        <w:t>，投资者张某和赵某决定将其个人资产投资于资产组合</w:t>
      </w:r>
      <w:r w:rsidRPr="00276B16">
        <w:rPr>
          <w:rFonts w:ascii="Arial" w:hAnsi="Arial" w:cs="Arial"/>
          <w:color w:val="000000"/>
          <w:sz w:val="28"/>
          <w:szCs w:val="28"/>
        </w:rPr>
        <w:t>M</w:t>
      </w:r>
      <w:r w:rsidRPr="00276B16">
        <w:rPr>
          <w:rFonts w:ascii="Arial" w:hAnsi="Arial" w:cs="Arial"/>
          <w:color w:val="000000"/>
          <w:sz w:val="28"/>
          <w:szCs w:val="28"/>
        </w:rPr>
        <w:t>和</w:t>
      </w:r>
      <w:r w:rsidRPr="00276B16">
        <w:rPr>
          <w:rFonts w:ascii="Arial" w:hAnsi="Arial" w:cs="Arial"/>
          <w:color w:val="000000"/>
          <w:sz w:val="28"/>
          <w:szCs w:val="28"/>
        </w:rPr>
        <w:t>N</w:t>
      </w:r>
      <w:r w:rsidRPr="00276B16">
        <w:rPr>
          <w:rFonts w:ascii="Arial" w:hAnsi="Arial" w:cs="Arial"/>
          <w:color w:val="000000"/>
          <w:sz w:val="28"/>
          <w:szCs w:val="28"/>
        </w:rPr>
        <w:t>中，张某期望的最低收益率为</w:t>
      </w:r>
      <w:r w:rsidRPr="00276B16">
        <w:rPr>
          <w:rFonts w:ascii="Arial" w:hAnsi="Arial" w:cs="Arial"/>
          <w:color w:val="000000"/>
          <w:sz w:val="28"/>
          <w:szCs w:val="28"/>
        </w:rPr>
        <w:t>16%</w:t>
      </w:r>
      <w:r w:rsidRPr="00276B16">
        <w:rPr>
          <w:rFonts w:ascii="Arial" w:hAnsi="Arial" w:cs="Arial"/>
          <w:color w:val="000000"/>
          <w:sz w:val="28"/>
          <w:szCs w:val="28"/>
        </w:rPr>
        <w:t>，赵某投资于资产组合</w:t>
      </w:r>
      <w:r w:rsidRPr="00276B16">
        <w:rPr>
          <w:rFonts w:ascii="Arial" w:hAnsi="Arial" w:cs="Arial"/>
          <w:color w:val="000000"/>
          <w:sz w:val="28"/>
          <w:szCs w:val="28"/>
        </w:rPr>
        <w:t>M</w:t>
      </w:r>
      <w:r w:rsidRPr="00276B16">
        <w:rPr>
          <w:rFonts w:ascii="Arial" w:hAnsi="Arial" w:cs="Arial"/>
          <w:color w:val="000000"/>
          <w:sz w:val="28"/>
          <w:szCs w:val="28"/>
        </w:rPr>
        <w:t>和</w:t>
      </w:r>
      <w:r w:rsidRPr="00276B16">
        <w:rPr>
          <w:rFonts w:ascii="Arial" w:hAnsi="Arial" w:cs="Arial"/>
          <w:color w:val="000000"/>
          <w:sz w:val="28"/>
          <w:szCs w:val="28"/>
        </w:rPr>
        <w:t>N</w:t>
      </w:r>
      <w:r w:rsidRPr="00276B16">
        <w:rPr>
          <w:rFonts w:ascii="Arial" w:hAnsi="Arial" w:cs="Arial"/>
          <w:color w:val="000000"/>
          <w:sz w:val="28"/>
          <w:szCs w:val="28"/>
        </w:rPr>
        <w:t>的资金比例分别为</w:t>
      </w:r>
      <w:r w:rsidRPr="00276B16">
        <w:rPr>
          <w:rFonts w:ascii="Arial" w:hAnsi="Arial" w:cs="Arial"/>
          <w:color w:val="000000"/>
          <w:sz w:val="28"/>
          <w:szCs w:val="28"/>
        </w:rPr>
        <w:t>30%</w:t>
      </w:r>
      <w:r w:rsidRPr="00276B16">
        <w:rPr>
          <w:rFonts w:ascii="Arial" w:hAnsi="Arial" w:cs="Arial"/>
          <w:color w:val="000000"/>
          <w:sz w:val="28"/>
          <w:szCs w:val="28"/>
        </w:rPr>
        <w:t>和</w:t>
      </w:r>
      <w:r w:rsidRPr="00276B16">
        <w:rPr>
          <w:rFonts w:ascii="Arial" w:hAnsi="Arial" w:cs="Arial"/>
          <w:color w:val="000000"/>
          <w:sz w:val="28"/>
          <w:szCs w:val="28"/>
        </w:rPr>
        <w:t>70%</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计算资产组合</w:t>
      </w:r>
      <w:r w:rsidRPr="00276B16">
        <w:rPr>
          <w:rFonts w:ascii="Arial" w:hAnsi="Arial" w:cs="Arial"/>
          <w:color w:val="000000"/>
          <w:sz w:val="28"/>
          <w:szCs w:val="28"/>
        </w:rPr>
        <w:t>M</w:t>
      </w:r>
      <w:r w:rsidRPr="00276B16">
        <w:rPr>
          <w:rFonts w:ascii="Arial" w:hAnsi="Arial" w:cs="Arial"/>
          <w:color w:val="000000"/>
          <w:sz w:val="28"/>
          <w:szCs w:val="28"/>
        </w:rPr>
        <w:t>的标准离差率</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判断资产组合</w:t>
      </w:r>
      <w:r w:rsidRPr="00276B16">
        <w:rPr>
          <w:rFonts w:ascii="Arial" w:hAnsi="Arial" w:cs="Arial"/>
          <w:color w:val="000000"/>
          <w:sz w:val="28"/>
          <w:szCs w:val="28"/>
        </w:rPr>
        <w:t>M</w:t>
      </w:r>
      <w:r w:rsidRPr="00276B16">
        <w:rPr>
          <w:rFonts w:ascii="Arial" w:hAnsi="Arial" w:cs="Arial"/>
          <w:color w:val="000000"/>
          <w:sz w:val="28"/>
          <w:szCs w:val="28"/>
        </w:rPr>
        <w:t>和</w:t>
      </w:r>
      <w:r w:rsidRPr="00276B16">
        <w:rPr>
          <w:rFonts w:ascii="Arial" w:hAnsi="Arial" w:cs="Arial"/>
          <w:color w:val="000000"/>
          <w:sz w:val="28"/>
          <w:szCs w:val="28"/>
        </w:rPr>
        <w:t>N</w:t>
      </w:r>
      <w:r w:rsidRPr="00276B16">
        <w:rPr>
          <w:rFonts w:ascii="Arial" w:hAnsi="Arial" w:cs="Arial"/>
          <w:color w:val="000000"/>
          <w:sz w:val="28"/>
          <w:szCs w:val="28"/>
        </w:rPr>
        <w:t>哪个风险更大</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为实现期望的收益率。张某应在资产组合</w:t>
      </w:r>
      <w:r w:rsidRPr="00276B16">
        <w:rPr>
          <w:rFonts w:ascii="Arial" w:hAnsi="Arial" w:cs="Arial"/>
          <w:color w:val="000000"/>
          <w:sz w:val="28"/>
          <w:szCs w:val="28"/>
        </w:rPr>
        <w:t>M</w:t>
      </w:r>
      <w:r w:rsidRPr="00276B16">
        <w:rPr>
          <w:rFonts w:ascii="Arial" w:hAnsi="Arial" w:cs="Arial"/>
          <w:color w:val="000000"/>
          <w:sz w:val="28"/>
          <w:szCs w:val="28"/>
        </w:rPr>
        <w:t>上投资的最低比例是多少</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判断投资者张某和赵某谁更厌恶风险，并说明理由。</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资产组合</w:t>
      </w:r>
      <w:r w:rsidRPr="00276B16">
        <w:rPr>
          <w:rFonts w:ascii="Arial" w:hAnsi="Arial" w:cs="Arial"/>
          <w:color w:val="000000"/>
          <w:sz w:val="28"/>
          <w:szCs w:val="28"/>
        </w:rPr>
        <w:t>M</w:t>
      </w:r>
      <w:r w:rsidRPr="00276B16">
        <w:rPr>
          <w:rFonts w:ascii="Arial" w:hAnsi="Arial" w:cs="Arial"/>
          <w:color w:val="000000"/>
          <w:sz w:val="28"/>
          <w:szCs w:val="28"/>
        </w:rPr>
        <w:t>的标准离差率</w:t>
      </w:r>
      <w:r w:rsidRPr="00276B16">
        <w:rPr>
          <w:rFonts w:ascii="Arial" w:hAnsi="Arial" w:cs="Arial"/>
          <w:color w:val="000000"/>
          <w:sz w:val="28"/>
          <w:szCs w:val="28"/>
        </w:rPr>
        <w:t>=27.9%/18%=1.55;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(2)</w:t>
      </w:r>
      <w:r w:rsidRPr="00276B16">
        <w:rPr>
          <w:rFonts w:ascii="Arial" w:hAnsi="Arial" w:cs="Arial"/>
          <w:color w:val="000000"/>
          <w:sz w:val="28"/>
          <w:szCs w:val="28"/>
        </w:rPr>
        <w:t>资产组合</w:t>
      </w:r>
      <w:r w:rsidRPr="00276B16">
        <w:rPr>
          <w:rFonts w:ascii="Arial" w:hAnsi="Arial" w:cs="Arial"/>
          <w:color w:val="000000"/>
          <w:sz w:val="28"/>
          <w:szCs w:val="28"/>
        </w:rPr>
        <w:t>N</w:t>
      </w:r>
      <w:r w:rsidRPr="00276B16">
        <w:rPr>
          <w:rFonts w:ascii="Arial" w:hAnsi="Arial" w:cs="Arial"/>
          <w:color w:val="000000"/>
          <w:sz w:val="28"/>
          <w:szCs w:val="28"/>
        </w:rPr>
        <w:t>的标准离差率为</w:t>
      </w:r>
      <w:r w:rsidRPr="00276B16">
        <w:rPr>
          <w:rFonts w:ascii="Arial" w:hAnsi="Arial" w:cs="Arial"/>
          <w:color w:val="000000"/>
          <w:sz w:val="28"/>
          <w:szCs w:val="28"/>
        </w:rPr>
        <w:t>1.2</w:t>
      </w:r>
      <w:r w:rsidRPr="00276B16">
        <w:rPr>
          <w:rFonts w:ascii="Arial" w:hAnsi="Arial" w:cs="Arial"/>
          <w:color w:val="000000"/>
          <w:sz w:val="28"/>
          <w:szCs w:val="28"/>
        </w:rPr>
        <w:t>小于资产组合</w:t>
      </w:r>
      <w:r w:rsidRPr="00276B16">
        <w:rPr>
          <w:rFonts w:ascii="Arial" w:hAnsi="Arial" w:cs="Arial"/>
          <w:color w:val="000000"/>
          <w:sz w:val="28"/>
          <w:szCs w:val="28"/>
        </w:rPr>
        <w:t>M</w:t>
      </w:r>
      <w:r w:rsidRPr="00276B16">
        <w:rPr>
          <w:rFonts w:ascii="Arial" w:hAnsi="Arial" w:cs="Arial"/>
          <w:color w:val="000000"/>
          <w:sz w:val="28"/>
          <w:szCs w:val="28"/>
        </w:rPr>
        <w:t>的标准离差率，故资产组合</w:t>
      </w:r>
      <w:r w:rsidRPr="00276B16">
        <w:rPr>
          <w:rFonts w:ascii="Arial" w:hAnsi="Arial" w:cs="Arial"/>
          <w:color w:val="000000"/>
          <w:sz w:val="28"/>
          <w:szCs w:val="28"/>
        </w:rPr>
        <w:t>M</w:t>
      </w:r>
      <w:r w:rsidRPr="00276B16">
        <w:rPr>
          <w:rFonts w:ascii="Arial" w:hAnsi="Arial" w:cs="Arial"/>
          <w:color w:val="000000"/>
          <w:sz w:val="28"/>
          <w:szCs w:val="28"/>
        </w:rPr>
        <w:t>的风险更大</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设张某应在资产组合</w:t>
      </w:r>
      <w:r w:rsidRPr="00276B16">
        <w:rPr>
          <w:rFonts w:ascii="Arial" w:hAnsi="Arial" w:cs="Arial"/>
          <w:color w:val="000000"/>
          <w:sz w:val="28"/>
          <w:szCs w:val="28"/>
        </w:rPr>
        <w:t>M</w:t>
      </w:r>
      <w:r w:rsidRPr="00276B16">
        <w:rPr>
          <w:rFonts w:ascii="Arial" w:hAnsi="Arial" w:cs="Arial"/>
          <w:color w:val="000000"/>
          <w:sz w:val="28"/>
          <w:szCs w:val="28"/>
        </w:rPr>
        <w:t>上投资的最低比例是</w:t>
      </w:r>
      <w:r w:rsidRPr="00276B16">
        <w:rPr>
          <w:rFonts w:ascii="Arial" w:hAnsi="Arial" w:cs="Arial"/>
          <w:color w:val="000000"/>
          <w:sz w:val="28"/>
          <w:szCs w:val="28"/>
        </w:rPr>
        <w:t>X</w:t>
      </w:r>
      <w:r w:rsidRPr="00276B16">
        <w:rPr>
          <w:rFonts w:ascii="Arial" w:hAnsi="Arial" w:cs="Arial"/>
          <w:color w:val="000000"/>
          <w:sz w:val="28"/>
          <w:szCs w:val="28"/>
        </w:rPr>
        <w:t>：</w:t>
      </w:r>
      <w:r w:rsidRPr="00276B16">
        <w:rPr>
          <w:rFonts w:ascii="Arial" w:hAnsi="Arial" w:cs="Arial"/>
          <w:color w:val="000000"/>
          <w:sz w:val="28"/>
          <w:szCs w:val="28"/>
        </w:rPr>
        <w:t>18%X+13%×(1-X)=16%</w:t>
      </w:r>
      <w:r w:rsidRPr="00276B16">
        <w:rPr>
          <w:rFonts w:ascii="Arial" w:hAnsi="Arial" w:cs="Arial"/>
          <w:color w:val="000000"/>
          <w:sz w:val="28"/>
          <w:szCs w:val="28"/>
        </w:rPr>
        <w:t>，解得</w:t>
      </w:r>
      <w:r w:rsidRPr="00276B16">
        <w:rPr>
          <w:rFonts w:ascii="Arial" w:hAnsi="Arial" w:cs="Arial"/>
          <w:color w:val="000000"/>
          <w:sz w:val="28"/>
          <w:szCs w:val="28"/>
        </w:rPr>
        <w:t>X=60%</w:t>
      </w:r>
      <w:r w:rsidRPr="00276B16">
        <w:rPr>
          <w:rFonts w:ascii="Arial" w:hAnsi="Arial" w:cs="Arial"/>
          <w:color w:val="000000"/>
          <w:sz w:val="28"/>
          <w:szCs w:val="28"/>
        </w:rPr>
        <w:t>。为实现期望的收益率，张某应在资产组合</w:t>
      </w:r>
      <w:r w:rsidRPr="00276B16">
        <w:rPr>
          <w:rFonts w:ascii="Arial" w:hAnsi="Arial" w:cs="Arial"/>
          <w:color w:val="000000"/>
          <w:sz w:val="28"/>
          <w:szCs w:val="28"/>
        </w:rPr>
        <w:t>M</w:t>
      </w:r>
      <w:r w:rsidRPr="00276B16">
        <w:rPr>
          <w:rFonts w:ascii="Arial" w:hAnsi="Arial" w:cs="Arial"/>
          <w:color w:val="000000"/>
          <w:sz w:val="28"/>
          <w:szCs w:val="28"/>
        </w:rPr>
        <w:t>上投资的最低比例是</w:t>
      </w:r>
      <w:r w:rsidRPr="00276B16">
        <w:rPr>
          <w:rFonts w:ascii="Arial" w:hAnsi="Arial" w:cs="Arial"/>
          <w:color w:val="000000"/>
          <w:sz w:val="28"/>
          <w:szCs w:val="28"/>
        </w:rPr>
        <w:t>60%;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张某在资产组合</w:t>
      </w:r>
      <w:r w:rsidRPr="00276B16">
        <w:rPr>
          <w:rFonts w:ascii="Arial" w:hAnsi="Arial" w:cs="Arial"/>
          <w:color w:val="000000"/>
          <w:sz w:val="28"/>
          <w:szCs w:val="28"/>
        </w:rPr>
        <w:t>M(</w:t>
      </w:r>
      <w:r w:rsidRPr="00276B16">
        <w:rPr>
          <w:rFonts w:ascii="Arial" w:hAnsi="Arial" w:cs="Arial"/>
          <w:color w:val="000000"/>
          <w:sz w:val="28"/>
          <w:szCs w:val="28"/>
        </w:rPr>
        <w:t>高风险</w:t>
      </w:r>
      <w:r w:rsidRPr="00276B16">
        <w:rPr>
          <w:rFonts w:ascii="Arial" w:hAnsi="Arial" w:cs="Arial"/>
          <w:color w:val="000000"/>
          <w:sz w:val="28"/>
          <w:szCs w:val="28"/>
        </w:rPr>
        <w:t>)</w:t>
      </w:r>
      <w:r w:rsidRPr="00276B16">
        <w:rPr>
          <w:rFonts w:ascii="Arial" w:hAnsi="Arial" w:cs="Arial"/>
          <w:color w:val="000000"/>
          <w:sz w:val="28"/>
          <w:szCs w:val="28"/>
        </w:rPr>
        <w:t>上投资的最低比例是</w:t>
      </w:r>
      <w:r w:rsidRPr="00276B16">
        <w:rPr>
          <w:rFonts w:ascii="Arial" w:hAnsi="Arial" w:cs="Arial"/>
          <w:color w:val="000000"/>
          <w:sz w:val="28"/>
          <w:szCs w:val="28"/>
        </w:rPr>
        <w:t>60%</w:t>
      </w:r>
      <w:r w:rsidRPr="00276B16">
        <w:rPr>
          <w:rFonts w:ascii="Arial" w:hAnsi="Arial" w:cs="Arial"/>
          <w:color w:val="000000"/>
          <w:sz w:val="28"/>
          <w:szCs w:val="28"/>
        </w:rPr>
        <w:t>，而在资产组合</w:t>
      </w:r>
      <w:r w:rsidRPr="00276B16">
        <w:rPr>
          <w:rFonts w:ascii="Arial" w:hAnsi="Arial" w:cs="Arial"/>
          <w:color w:val="000000"/>
          <w:sz w:val="28"/>
          <w:szCs w:val="28"/>
        </w:rPr>
        <w:t>N(</w:t>
      </w:r>
      <w:r w:rsidRPr="00276B16">
        <w:rPr>
          <w:rFonts w:ascii="Arial" w:hAnsi="Arial" w:cs="Arial"/>
          <w:color w:val="000000"/>
          <w:sz w:val="28"/>
          <w:szCs w:val="28"/>
        </w:rPr>
        <w:t>低风险</w:t>
      </w:r>
      <w:r w:rsidRPr="00276B16">
        <w:rPr>
          <w:rFonts w:ascii="Arial" w:hAnsi="Arial" w:cs="Arial"/>
          <w:color w:val="000000"/>
          <w:sz w:val="28"/>
          <w:szCs w:val="28"/>
        </w:rPr>
        <w:t>)</w:t>
      </w:r>
      <w:r w:rsidRPr="00276B16">
        <w:rPr>
          <w:rFonts w:ascii="Arial" w:hAnsi="Arial" w:cs="Arial"/>
          <w:color w:val="000000"/>
          <w:sz w:val="28"/>
          <w:szCs w:val="28"/>
        </w:rPr>
        <w:t>上投资的最高比例是</w:t>
      </w:r>
      <w:r w:rsidRPr="00276B16">
        <w:rPr>
          <w:rFonts w:ascii="Arial" w:hAnsi="Arial" w:cs="Arial"/>
          <w:color w:val="000000"/>
          <w:sz w:val="28"/>
          <w:szCs w:val="28"/>
        </w:rPr>
        <w:t>40%</w:t>
      </w:r>
      <w:r w:rsidRPr="00276B16">
        <w:rPr>
          <w:rFonts w:ascii="Arial" w:hAnsi="Arial" w:cs="Arial"/>
          <w:color w:val="000000"/>
          <w:sz w:val="28"/>
          <w:szCs w:val="28"/>
        </w:rPr>
        <w:t>，而赵某投资于资产组合</w:t>
      </w:r>
      <w:r w:rsidRPr="00276B16">
        <w:rPr>
          <w:rFonts w:ascii="Arial" w:hAnsi="Arial" w:cs="Arial"/>
          <w:color w:val="000000"/>
          <w:sz w:val="28"/>
          <w:szCs w:val="28"/>
        </w:rPr>
        <w:t>M</w:t>
      </w:r>
      <w:r w:rsidRPr="00276B16">
        <w:rPr>
          <w:rFonts w:ascii="Arial" w:hAnsi="Arial" w:cs="Arial"/>
          <w:color w:val="000000"/>
          <w:sz w:val="28"/>
          <w:szCs w:val="28"/>
        </w:rPr>
        <w:t>和</w:t>
      </w:r>
      <w:r w:rsidRPr="00276B16">
        <w:rPr>
          <w:rFonts w:ascii="Arial" w:hAnsi="Arial" w:cs="Arial"/>
          <w:color w:val="000000"/>
          <w:sz w:val="28"/>
          <w:szCs w:val="28"/>
        </w:rPr>
        <w:t>N</w:t>
      </w:r>
      <w:r w:rsidRPr="00276B16">
        <w:rPr>
          <w:rFonts w:ascii="Arial" w:hAnsi="Arial" w:cs="Arial"/>
          <w:color w:val="000000"/>
          <w:sz w:val="28"/>
          <w:szCs w:val="28"/>
        </w:rPr>
        <w:t>的资金比例分别为</w:t>
      </w:r>
      <w:r w:rsidRPr="00276B16">
        <w:rPr>
          <w:rFonts w:ascii="Arial" w:hAnsi="Arial" w:cs="Arial"/>
          <w:color w:val="000000"/>
          <w:sz w:val="28"/>
          <w:szCs w:val="28"/>
        </w:rPr>
        <w:t>30%</w:t>
      </w:r>
      <w:r w:rsidRPr="00276B16">
        <w:rPr>
          <w:rFonts w:ascii="Arial" w:hAnsi="Arial" w:cs="Arial"/>
          <w:color w:val="000000"/>
          <w:sz w:val="28"/>
          <w:szCs w:val="28"/>
        </w:rPr>
        <w:t>和</w:t>
      </w:r>
      <w:r w:rsidRPr="00276B16">
        <w:rPr>
          <w:rFonts w:ascii="Arial" w:hAnsi="Arial" w:cs="Arial"/>
          <w:color w:val="000000"/>
          <w:sz w:val="28"/>
          <w:szCs w:val="28"/>
        </w:rPr>
        <w:t>70%;</w:t>
      </w:r>
      <w:r w:rsidRPr="00276B16">
        <w:rPr>
          <w:rFonts w:ascii="Arial" w:hAnsi="Arial" w:cs="Arial"/>
          <w:color w:val="000000"/>
          <w:sz w:val="28"/>
          <w:szCs w:val="28"/>
        </w:rPr>
        <w:t>因为资产组合</w:t>
      </w:r>
      <w:r w:rsidRPr="00276B16">
        <w:rPr>
          <w:rFonts w:ascii="Arial" w:hAnsi="Arial" w:cs="Arial"/>
          <w:color w:val="000000"/>
          <w:sz w:val="28"/>
          <w:szCs w:val="28"/>
        </w:rPr>
        <w:t>M</w:t>
      </w:r>
      <w:r w:rsidRPr="00276B16">
        <w:rPr>
          <w:rFonts w:ascii="Arial" w:hAnsi="Arial" w:cs="Arial"/>
          <w:color w:val="000000"/>
          <w:sz w:val="28"/>
          <w:szCs w:val="28"/>
        </w:rPr>
        <w:t>的风险大于资产组合</w:t>
      </w:r>
      <w:r w:rsidRPr="00276B16">
        <w:rPr>
          <w:rFonts w:ascii="Arial" w:hAnsi="Arial" w:cs="Arial"/>
          <w:color w:val="000000"/>
          <w:sz w:val="28"/>
          <w:szCs w:val="28"/>
        </w:rPr>
        <w:t>N</w:t>
      </w:r>
      <w:r w:rsidRPr="00276B16">
        <w:rPr>
          <w:rFonts w:ascii="Arial" w:hAnsi="Arial" w:cs="Arial"/>
          <w:color w:val="000000"/>
          <w:sz w:val="28"/>
          <w:szCs w:val="28"/>
        </w:rPr>
        <w:t>的风险，并且赵某投资于资产组合</w:t>
      </w:r>
      <w:r w:rsidRPr="00276B16">
        <w:rPr>
          <w:rFonts w:ascii="Arial" w:hAnsi="Arial" w:cs="Arial"/>
          <w:color w:val="000000"/>
          <w:sz w:val="28"/>
          <w:szCs w:val="28"/>
        </w:rPr>
        <w:t>M(</w:t>
      </w:r>
      <w:r w:rsidRPr="00276B16">
        <w:rPr>
          <w:rFonts w:ascii="Arial" w:hAnsi="Arial" w:cs="Arial"/>
          <w:color w:val="000000"/>
          <w:sz w:val="28"/>
          <w:szCs w:val="28"/>
        </w:rPr>
        <w:t>高风险</w:t>
      </w:r>
      <w:r w:rsidRPr="00276B16">
        <w:rPr>
          <w:rFonts w:ascii="Arial" w:hAnsi="Arial" w:cs="Arial"/>
          <w:color w:val="000000"/>
          <w:sz w:val="28"/>
          <w:szCs w:val="28"/>
        </w:rPr>
        <w:t>)</w:t>
      </w:r>
      <w:r w:rsidRPr="00276B16">
        <w:rPr>
          <w:rFonts w:ascii="Arial" w:hAnsi="Arial" w:cs="Arial"/>
          <w:color w:val="000000"/>
          <w:sz w:val="28"/>
          <w:szCs w:val="28"/>
        </w:rPr>
        <w:t>的比例低于张某投资于资产组合</w:t>
      </w:r>
      <w:r w:rsidRPr="00276B16">
        <w:rPr>
          <w:rFonts w:ascii="Arial" w:hAnsi="Arial" w:cs="Arial"/>
          <w:color w:val="000000"/>
          <w:sz w:val="28"/>
          <w:szCs w:val="28"/>
        </w:rPr>
        <w:t>M(</w:t>
      </w:r>
      <w:r w:rsidRPr="00276B16">
        <w:rPr>
          <w:rFonts w:ascii="Arial" w:hAnsi="Arial" w:cs="Arial"/>
          <w:color w:val="000000"/>
          <w:sz w:val="28"/>
          <w:szCs w:val="28"/>
        </w:rPr>
        <w:t>高风险</w:t>
      </w:r>
      <w:r w:rsidRPr="00276B16">
        <w:rPr>
          <w:rFonts w:ascii="Arial" w:hAnsi="Arial" w:cs="Arial"/>
          <w:color w:val="000000"/>
          <w:sz w:val="28"/>
          <w:szCs w:val="28"/>
        </w:rPr>
        <w:t>)</w:t>
      </w:r>
      <w:r w:rsidRPr="00276B16">
        <w:rPr>
          <w:rFonts w:ascii="Arial" w:hAnsi="Arial" w:cs="Arial"/>
          <w:color w:val="000000"/>
          <w:sz w:val="28"/>
          <w:szCs w:val="28"/>
        </w:rPr>
        <w:t>的比例，所以赵某更厌恶风险。</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【知识点】资产的风险及其衡量、证券资产组合的风险与收益</w:t>
      </w:r>
      <w:r w:rsidRPr="00276B16">
        <w:rPr>
          <w:rFonts w:ascii="Arial" w:hAnsi="Arial" w:cs="Arial"/>
          <w:color w:val="000000"/>
          <w:sz w:val="28"/>
          <w:szCs w:val="28"/>
        </w:rPr>
        <w:t>(P39</w:t>
      </w:r>
      <w:r w:rsidRPr="00276B16">
        <w:rPr>
          <w:rFonts w:ascii="Arial" w:hAnsi="Arial" w:cs="Arial"/>
          <w:color w:val="000000"/>
          <w:sz w:val="28"/>
          <w:szCs w:val="28"/>
        </w:rPr>
        <w:t>、</w:t>
      </w:r>
      <w:r w:rsidRPr="00276B16">
        <w:rPr>
          <w:rFonts w:ascii="Arial" w:hAnsi="Arial" w:cs="Arial"/>
          <w:color w:val="000000"/>
          <w:sz w:val="28"/>
          <w:szCs w:val="28"/>
        </w:rPr>
        <w:t>P41)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甲公司编制销售预算的相关资料如下：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资料一：甲公司预计每季度销售收入中，有</w:t>
      </w:r>
      <w:r w:rsidRPr="00276B16">
        <w:rPr>
          <w:rFonts w:ascii="Arial" w:hAnsi="Arial" w:cs="Arial"/>
          <w:color w:val="000000"/>
          <w:sz w:val="28"/>
          <w:szCs w:val="28"/>
        </w:rPr>
        <w:t>70%</w:t>
      </w:r>
      <w:r w:rsidRPr="00276B16">
        <w:rPr>
          <w:rFonts w:ascii="Arial" w:hAnsi="Arial" w:cs="Arial"/>
          <w:color w:val="000000"/>
          <w:sz w:val="28"/>
          <w:szCs w:val="28"/>
        </w:rPr>
        <w:t>在本季度收到现金，</w:t>
      </w:r>
      <w:r w:rsidRPr="00276B16">
        <w:rPr>
          <w:rFonts w:ascii="Arial" w:hAnsi="Arial" w:cs="Arial"/>
          <w:color w:val="000000"/>
          <w:sz w:val="28"/>
          <w:szCs w:val="28"/>
        </w:rPr>
        <w:t>30%</w:t>
      </w:r>
      <w:r w:rsidRPr="00276B16">
        <w:rPr>
          <w:rFonts w:ascii="Arial" w:hAnsi="Arial" w:cs="Arial"/>
          <w:color w:val="000000"/>
          <w:sz w:val="28"/>
          <w:szCs w:val="28"/>
        </w:rPr>
        <w:t>于下一季度收到现金，不存在坏账。</w:t>
      </w:r>
      <w:r w:rsidRPr="00276B16">
        <w:rPr>
          <w:rFonts w:ascii="Arial" w:hAnsi="Arial" w:cs="Arial"/>
          <w:color w:val="000000"/>
          <w:sz w:val="28"/>
          <w:szCs w:val="28"/>
        </w:rPr>
        <w:t>2016</w:t>
      </w:r>
      <w:r w:rsidRPr="00276B16">
        <w:rPr>
          <w:rFonts w:ascii="Arial" w:hAnsi="Arial" w:cs="Arial"/>
          <w:color w:val="000000"/>
          <w:sz w:val="28"/>
          <w:szCs w:val="28"/>
        </w:rPr>
        <w:t>年末应收账款余额为</w:t>
      </w:r>
      <w:r w:rsidRPr="00276B16">
        <w:rPr>
          <w:rFonts w:ascii="Arial" w:hAnsi="Arial" w:cs="Arial"/>
          <w:color w:val="000000"/>
          <w:sz w:val="28"/>
          <w:szCs w:val="28"/>
        </w:rPr>
        <w:t>6000</w:t>
      </w:r>
      <w:r w:rsidRPr="00276B16">
        <w:rPr>
          <w:rFonts w:ascii="Arial" w:hAnsi="Arial" w:cs="Arial"/>
          <w:color w:val="000000"/>
          <w:sz w:val="28"/>
          <w:szCs w:val="28"/>
        </w:rPr>
        <w:t>万元。假设不考虑增值税及其影响。</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资料二：甲公司</w:t>
      </w:r>
      <w:r w:rsidRPr="00276B16">
        <w:rPr>
          <w:rFonts w:ascii="Arial" w:hAnsi="Arial" w:cs="Arial"/>
          <w:color w:val="000000"/>
          <w:sz w:val="28"/>
          <w:szCs w:val="28"/>
        </w:rPr>
        <w:t>2017</w:t>
      </w:r>
      <w:r w:rsidRPr="00276B16">
        <w:rPr>
          <w:rFonts w:ascii="Arial" w:hAnsi="Arial" w:cs="Arial"/>
          <w:color w:val="000000"/>
          <w:sz w:val="28"/>
          <w:szCs w:val="28"/>
        </w:rPr>
        <w:t>年的销售预算如下表所示。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noProof/>
          <w:color w:val="000000"/>
          <w:sz w:val="28"/>
          <w:szCs w:val="28"/>
        </w:rPr>
        <w:lastRenderedPageBreak/>
        <w:drawing>
          <wp:inline distT="0" distB="0" distL="0" distR="0" wp14:anchorId="0E4117F7" wp14:editId="7241052A">
            <wp:extent cx="5314950" cy="2743200"/>
            <wp:effectExtent l="0" t="0" r="0" b="0"/>
            <wp:docPr id="8" name="图片 8" descr="http://img.wangxiao.cn/bjupload/2017-09-11/969ae1c5-e070-44d9-a552-8c4e513f92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ngxiao.cn/bjupload/2017-09-11/969ae1c5-e070-44d9-a552-8c4e513f92b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4950" cy="2743200"/>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注：表内的</w:t>
      </w:r>
      <w:r w:rsidRPr="00276B16">
        <w:rPr>
          <w:rFonts w:ascii="Arial" w:hAnsi="Arial" w:cs="Arial"/>
          <w:color w:val="000000"/>
          <w:sz w:val="28"/>
          <w:szCs w:val="28"/>
        </w:rPr>
        <w:t>“*”</w:t>
      </w:r>
      <w:r w:rsidRPr="00276B16">
        <w:rPr>
          <w:rFonts w:ascii="Arial" w:hAnsi="Arial" w:cs="Arial"/>
          <w:color w:val="000000"/>
          <w:sz w:val="28"/>
          <w:szCs w:val="28"/>
        </w:rPr>
        <w:t>为省略的数值。</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确定表格中字母所代表的数值</w:t>
      </w:r>
      <w:r w:rsidRPr="00276B16">
        <w:rPr>
          <w:rFonts w:ascii="Arial" w:hAnsi="Arial" w:cs="Arial"/>
          <w:color w:val="000000"/>
          <w:sz w:val="28"/>
          <w:szCs w:val="28"/>
        </w:rPr>
        <w:t>(</w:t>
      </w:r>
      <w:r w:rsidRPr="00276B16">
        <w:rPr>
          <w:rFonts w:ascii="Arial" w:hAnsi="Arial" w:cs="Arial"/>
          <w:color w:val="000000"/>
          <w:sz w:val="28"/>
          <w:szCs w:val="28"/>
        </w:rPr>
        <w:t>不需要列式计算过程</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计算</w:t>
      </w:r>
      <w:r w:rsidRPr="00276B16">
        <w:rPr>
          <w:rFonts w:ascii="Arial" w:hAnsi="Arial" w:cs="Arial"/>
          <w:color w:val="000000"/>
          <w:sz w:val="28"/>
          <w:szCs w:val="28"/>
        </w:rPr>
        <w:t>2017</w:t>
      </w:r>
      <w:r w:rsidRPr="00276B16">
        <w:rPr>
          <w:rFonts w:ascii="Arial" w:hAnsi="Arial" w:cs="Arial"/>
          <w:color w:val="000000"/>
          <w:sz w:val="28"/>
          <w:szCs w:val="28"/>
        </w:rPr>
        <w:t>年末预计应收账款余额。</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(1)A=16500;B=12600;C=19050;D=5850</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(2)2017</w:t>
      </w:r>
      <w:r w:rsidRPr="00276B16">
        <w:rPr>
          <w:rFonts w:ascii="Arial" w:hAnsi="Arial" w:cs="Arial"/>
          <w:color w:val="000000"/>
          <w:sz w:val="28"/>
          <w:szCs w:val="28"/>
        </w:rPr>
        <w:t>年末预计应收账款余额</w:t>
      </w:r>
      <w:r w:rsidRPr="00276B16">
        <w:rPr>
          <w:rFonts w:ascii="Arial" w:hAnsi="Arial" w:cs="Arial"/>
          <w:color w:val="000000"/>
          <w:sz w:val="28"/>
          <w:szCs w:val="28"/>
        </w:rPr>
        <w:t>=21000×30%=6300(</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(1)A=15000×70%+6000=16500(</w:t>
      </w:r>
      <w:r w:rsidRPr="00276B16">
        <w:rPr>
          <w:rFonts w:ascii="Arial" w:hAnsi="Arial" w:cs="Arial"/>
          <w:color w:val="000000"/>
          <w:sz w:val="28"/>
          <w:szCs w:val="28"/>
        </w:rPr>
        <w:t>万元</w:t>
      </w:r>
      <w:r w:rsidRPr="00276B16">
        <w:rPr>
          <w:rFonts w:ascii="Arial" w:hAnsi="Arial" w:cs="Arial"/>
          <w:color w:val="000000"/>
          <w:sz w:val="28"/>
          <w:szCs w:val="28"/>
        </w:rPr>
        <w:t>);B=18000×70%=12600(</w:t>
      </w:r>
      <w:r w:rsidRPr="00276B16">
        <w:rPr>
          <w:rFonts w:ascii="Arial" w:hAnsi="Arial" w:cs="Arial"/>
          <w:color w:val="000000"/>
          <w:sz w:val="28"/>
          <w:szCs w:val="28"/>
        </w:rPr>
        <w:t>万元</w:t>
      </w:r>
      <w:r w:rsidRPr="00276B16">
        <w:rPr>
          <w:rFonts w:ascii="Arial" w:hAnsi="Arial" w:cs="Arial"/>
          <w:color w:val="000000"/>
          <w:sz w:val="28"/>
          <w:szCs w:val="28"/>
        </w:rPr>
        <w:t>);C=19500×70%+18000×30%=19050(</w:t>
      </w:r>
      <w:r w:rsidRPr="00276B16">
        <w:rPr>
          <w:rFonts w:ascii="Arial" w:hAnsi="Arial" w:cs="Arial"/>
          <w:color w:val="000000"/>
          <w:sz w:val="28"/>
          <w:szCs w:val="28"/>
        </w:rPr>
        <w:t>万元</w:t>
      </w:r>
      <w:r w:rsidRPr="00276B16">
        <w:rPr>
          <w:rFonts w:ascii="Arial" w:hAnsi="Arial" w:cs="Arial"/>
          <w:color w:val="000000"/>
          <w:sz w:val="28"/>
          <w:szCs w:val="28"/>
        </w:rPr>
        <w:t>);D=19500×30%=5850(</w:t>
      </w:r>
      <w:r w:rsidRPr="00276B16">
        <w:rPr>
          <w:rFonts w:ascii="Arial" w:hAnsi="Arial" w:cs="Arial"/>
          <w:color w:val="000000"/>
          <w:sz w:val="28"/>
          <w:szCs w:val="28"/>
        </w:rPr>
        <w:t>万元</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(2)2017</w:t>
      </w:r>
      <w:r w:rsidRPr="00276B16">
        <w:rPr>
          <w:rFonts w:ascii="Arial" w:hAnsi="Arial" w:cs="Arial"/>
          <w:color w:val="000000"/>
          <w:sz w:val="28"/>
          <w:szCs w:val="28"/>
        </w:rPr>
        <w:t>年末预计应收账款余额</w:t>
      </w:r>
      <w:r w:rsidRPr="00276B16">
        <w:rPr>
          <w:rFonts w:ascii="Arial" w:hAnsi="Arial" w:cs="Arial"/>
          <w:color w:val="000000"/>
          <w:sz w:val="28"/>
          <w:szCs w:val="28"/>
        </w:rPr>
        <w:t>=21000×30%=6300(</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【知识点】业务预算的编制</w:t>
      </w:r>
      <w:r w:rsidRPr="00276B16">
        <w:rPr>
          <w:rFonts w:ascii="Arial" w:hAnsi="Arial" w:cs="Arial"/>
          <w:color w:val="000000"/>
          <w:sz w:val="28"/>
          <w:szCs w:val="28"/>
        </w:rPr>
        <w:t>-</w:t>
      </w:r>
      <w:r w:rsidRPr="00276B16">
        <w:rPr>
          <w:rFonts w:ascii="Arial" w:hAnsi="Arial" w:cs="Arial"/>
          <w:color w:val="000000"/>
          <w:sz w:val="28"/>
          <w:szCs w:val="28"/>
        </w:rPr>
        <w:t>销售预算</w:t>
      </w:r>
      <w:r w:rsidRPr="00276B16">
        <w:rPr>
          <w:rFonts w:ascii="Arial" w:hAnsi="Arial" w:cs="Arial"/>
          <w:color w:val="000000"/>
          <w:sz w:val="28"/>
          <w:szCs w:val="28"/>
        </w:rPr>
        <w:t>(P65-P66)</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3.</w:t>
      </w:r>
      <w:r w:rsidRPr="00276B16">
        <w:rPr>
          <w:rFonts w:ascii="Arial" w:hAnsi="Arial" w:cs="Arial"/>
          <w:color w:val="000000"/>
          <w:sz w:val="28"/>
          <w:szCs w:val="28"/>
        </w:rPr>
        <w:t>乙公司是一家服装企业，只生产销售某种品牌的西服。</w:t>
      </w:r>
      <w:r w:rsidRPr="00276B16">
        <w:rPr>
          <w:rFonts w:ascii="Arial" w:hAnsi="Arial" w:cs="Arial"/>
          <w:color w:val="000000"/>
          <w:sz w:val="28"/>
          <w:szCs w:val="28"/>
        </w:rPr>
        <w:t>2016</w:t>
      </w:r>
      <w:r w:rsidRPr="00276B16">
        <w:rPr>
          <w:rFonts w:ascii="Arial" w:hAnsi="Arial" w:cs="Arial"/>
          <w:color w:val="000000"/>
          <w:sz w:val="28"/>
          <w:szCs w:val="28"/>
        </w:rPr>
        <w:t>年度固定成本总额为</w:t>
      </w:r>
      <w:r w:rsidRPr="00276B16">
        <w:rPr>
          <w:rFonts w:ascii="Arial" w:hAnsi="Arial" w:cs="Arial"/>
          <w:color w:val="000000"/>
          <w:sz w:val="28"/>
          <w:szCs w:val="28"/>
        </w:rPr>
        <w:t>20000</w:t>
      </w:r>
      <w:r w:rsidRPr="00276B16">
        <w:rPr>
          <w:rFonts w:ascii="Arial" w:hAnsi="Arial" w:cs="Arial"/>
          <w:color w:val="000000"/>
          <w:sz w:val="28"/>
          <w:szCs w:val="28"/>
        </w:rPr>
        <w:t>万元。单位变动成本为</w:t>
      </w:r>
      <w:r w:rsidRPr="00276B16">
        <w:rPr>
          <w:rFonts w:ascii="Arial" w:hAnsi="Arial" w:cs="Arial"/>
          <w:color w:val="000000"/>
          <w:sz w:val="28"/>
          <w:szCs w:val="28"/>
        </w:rPr>
        <w:t>0.4</w:t>
      </w:r>
      <w:r w:rsidRPr="00276B16">
        <w:rPr>
          <w:rFonts w:ascii="Arial" w:hAnsi="Arial" w:cs="Arial"/>
          <w:color w:val="000000"/>
          <w:sz w:val="28"/>
          <w:szCs w:val="28"/>
        </w:rPr>
        <w:t>万元。单位售价为</w:t>
      </w:r>
      <w:r w:rsidRPr="00276B16">
        <w:rPr>
          <w:rFonts w:ascii="Arial" w:hAnsi="Arial" w:cs="Arial"/>
          <w:color w:val="000000"/>
          <w:sz w:val="28"/>
          <w:szCs w:val="28"/>
        </w:rPr>
        <w:t>0.8</w:t>
      </w:r>
      <w:r w:rsidRPr="00276B16">
        <w:rPr>
          <w:rFonts w:ascii="Arial" w:hAnsi="Arial" w:cs="Arial"/>
          <w:color w:val="000000"/>
          <w:sz w:val="28"/>
          <w:szCs w:val="28"/>
        </w:rPr>
        <w:t>万元，销售量为</w:t>
      </w:r>
      <w:r w:rsidRPr="00276B16">
        <w:rPr>
          <w:rFonts w:ascii="Arial" w:hAnsi="Arial" w:cs="Arial"/>
          <w:color w:val="000000"/>
          <w:sz w:val="28"/>
          <w:szCs w:val="28"/>
        </w:rPr>
        <w:t>100000</w:t>
      </w:r>
      <w:r w:rsidRPr="00276B16">
        <w:rPr>
          <w:rFonts w:ascii="Arial" w:hAnsi="Arial" w:cs="Arial"/>
          <w:color w:val="000000"/>
          <w:sz w:val="28"/>
          <w:szCs w:val="28"/>
        </w:rPr>
        <w:t>套，乙公司</w:t>
      </w:r>
      <w:r w:rsidRPr="00276B16">
        <w:rPr>
          <w:rFonts w:ascii="Arial" w:hAnsi="Arial" w:cs="Arial"/>
          <w:color w:val="000000"/>
          <w:sz w:val="28"/>
          <w:szCs w:val="28"/>
        </w:rPr>
        <w:t>2016</w:t>
      </w:r>
      <w:r w:rsidRPr="00276B16">
        <w:rPr>
          <w:rFonts w:ascii="Arial" w:hAnsi="Arial" w:cs="Arial"/>
          <w:color w:val="000000"/>
          <w:sz w:val="28"/>
          <w:szCs w:val="28"/>
        </w:rPr>
        <w:t>年度发生的利息费用为</w:t>
      </w:r>
      <w:r w:rsidRPr="00276B16">
        <w:rPr>
          <w:rFonts w:ascii="Arial" w:hAnsi="Arial" w:cs="Arial"/>
          <w:color w:val="000000"/>
          <w:sz w:val="28"/>
          <w:szCs w:val="28"/>
        </w:rPr>
        <w:t>4000</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计算</w:t>
      </w:r>
      <w:r w:rsidRPr="00276B16">
        <w:rPr>
          <w:rFonts w:ascii="Arial" w:hAnsi="Arial" w:cs="Arial"/>
          <w:color w:val="000000"/>
          <w:sz w:val="28"/>
          <w:szCs w:val="28"/>
        </w:rPr>
        <w:t>2016</w:t>
      </w:r>
      <w:r w:rsidRPr="00276B16">
        <w:rPr>
          <w:rFonts w:ascii="Arial" w:hAnsi="Arial" w:cs="Arial"/>
          <w:color w:val="000000"/>
          <w:sz w:val="28"/>
          <w:szCs w:val="28"/>
        </w:rPr>
        <w:t>年度的息税前利润。</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以</w:t>
      </w:r>
      <w:r w:rsidRPr="00276B16">
        <w:rPr>
          <w:rFonts w:ascii="Arial" w:hAnsi="Arial" w:cs="Arial"/>
          <w:color w:val="000000"/>
          <w:sz w:val="28"/>
          <w:szCs w:val="28"/>
        </w:rPr>
        <w:t>2016</w:t>
      </w:r>
      <w:r w:rsidRPr="00276B16">
        <w:rPr>
          <w:rFonts w:ascii="Arial" w:hAnsi="Arial" w:cs="Arial"/>
          <w:color w:val="000000"/>
          <w:sz w:val="28"/>
          <w:szCs w:val="28"/>
        </w:rPr>
        <w:t>年为基数。计算下列指标：</w:t>
      </w:r>
      <w:r w:rsidRPr="00276B16">
        <w:rPr>
          <w:rFonts w:hint="eastAsia"/>
          <w:color w:val="000000"/>
          <w:sz w:val="28"/>
          <w:szCs w:val="28"/>
        </w:rPr>
        <w:t>①</w:t>
      </w:r>
      <w:r w:rsidRPr="00276B16">
        <w:rPr>
          <w:rFonts w:ascii="Arial" w:hAnsi="Arial" w:cs="Arial"/>
          <w:color w:val="000000"/>
          <w:sz w:val="28"/>
          <w:szCs w:val="28"/>
        </w:rPr>
        <w:t>经营杠杆系数</w:t>
      </w:r>
      <w:r w:rsidRPr="00276B16">
        <w:rPr>
          <w:rFonts w:ascii="Arial" w:hAnsi="Arial" w:cs="Arial"/>
          <w:color w:val="000000"/>
          <w:sz w:val="28"/>
          <w:szCs w:val="28"/>
        </w:rPr>
        <w:t>;</w:t>
      </w:r>
      <w:r w:rsidRPr="00276B16">
        <w:rPr>
          <w:rFonts w:hint="eastAsia"/>
          <w:color w:val="000000"/>
          <w:sz w:val="28"/>
          <w:szCs w:val="28"/>
        </w:rPr>
        <w:t>②</w:t>
      </w:r>
      <w:r w:rsidRPr="00276B16">
        <w:rPr>
          <w:rFonts w:ascii="Arial" w:hAnsi="Arial" w:cs="Arial"/>
          <w:color w:val="000000"/>
          <w:sz w:val="28"/>
          <w:szCs w:val="28"/>
        </w:rPr>
        <w:t>财务杠杆系数</w:t>
      </w:r>
      <w:r w:rsidRPr="00276B16">
        <w:rPr>
          <w:rFonts w:ascii="Arial" w:hAnsi="Arial" w:cs="Arial"/>
          <w:color w:val="000000"/>
          <w:sz w:val="28"/>
          <w:szCs w:val="28"/>
        </w:rPr>
        <w:t>;</w:t>
      </w:r>
      <w:r w:rsidRPr="00276B16">
        <w:rPr>
          <w:rFonts w:hint="eastAsia"/>
          <w:color w:val="000000"/>
          <w:sz w:val="28"/>
          <w:szCs w:val="28"/>
        </w:rPr>
        <w:t>③</w:t>
      </w:r>
      <w:r w:rsidRPr="00276B16">
        <w:rPr>
          <w:rFonts w:ascii="Arial" w:hAnsi="Arial" w:cs="Arial"/>
          <w:color w:val="000000"/>
          <w:sz w:val="28"/>
          <w:szCs w:val="28"/>
        </w:rPr>
        <w:t>总杠杆系数。</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(1)2016</w:t>
      </w:r>
      <w:r w:rsidRPr="00276B16">
        <w:rPr>
          <w:rFonts w:ascii="Arial" w:hAnsi="Arial" w:cs="Arial"/>
          <w:color w:val="000000"/>
          <w:sz w:val="28"/>
          <w:szCs w:val="28"/>
        </w:rPr>
        <w:t>年度的息税前利润</w:t>
      </w:r>
      <w:r w:rsidRPr="00276B16">
        <w:rPr>
          <w:rFonts w:ascii="Arial" w:hAnsi="Arial" w:cs="Arial"/>
          <w:color w:val="000000"/>
          <w:sz w:val="28"/>
          <w:szCs w:val="28"/>
        </w:rPr>
        <w:t>=(0.8-0.4)×100000-20000=20000(</w:t>
      </w:r>
      <w:r w:rsidRPr="00276B16">
        <w:rPr>
          <w:rFonts w:ascii="Arial" w:hAnsi="Arial" w:cs="Arial"/>
          <w:color w:val="000000"/>
          <w:sz w:val="28"/>
          <w:szCs w:val="28"/>
        </w:rPr>
        <w:t>万元</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w:t>
      </w:r>
      <w:r w:rsidRPr="00276B16">
        <w:rPr>
          <w:rFonts w:ascii="Arial" w:hAnsi="Arial" w:cs="Arial"/>
          <w:color w:val="000000"/>
          <w:sz w:val="28"/>
          <w:szCs w:val="28"/>
        </w:rPr>
        <w:t>按照习惯性表述，固定成本总额是指经营性固定成本，不含利息费用</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hint="eastAsia"/>
          <w:color w:val="000000"/>
          <w:sz w:val="28"/>
          <w:szCs w:val="28"/>
        </w:rPr>
        <w:t>①</w:t>
      </w:r>
      <w:r w:rsidRPr="00276B16">
        <w:rPr>
          <w:rFonts w:ascii="Arial" w:hAnsi="Arial" w:cs="Arial"/>
          <w:color w:val="000000"/>
          <w:sz w:val="28"/>
          <w:szCs w:val="28"/>
        </w:rPr>
        <w:t>经营杠杆系数</w:t>
      </w:r>
      <w:r w:rsidRPr="00276B16">
        <w:rPr>
          <w:rFonts w:ascii="Arial" w:hAnsi="Arial" w:cs="Arial"/>
          <w:color w:val="000000"/>
          <w:sz w:val="28"/>
          <w:szCs w:val="28"/>
        </w:rPr>
        <w:t>=(0.8-0.4)×100000/20000=2</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②</w:t>
      </w:r>
      <w:r w:rsidRPr="00276B16">
        <w:rPr>
          <w:rFonts w:ascii="Arial" w:hAnsi="Arial" w:cs="Arial"/>
          <w:color w:val="000000"/>
          <w:sz w:val="28"/>
          <w:szCs w:val="28"/>
        </w:rPr>
        <w:t>财务杠杆系数</w:t>
      </w:r>
      <w:r w:rsidRPr="00276B16">
        <w:rPr>
          <w:rFonts w:ascii="Arial" w:hAnsi="Arial" w:cs="Arial"/>
          <w:color w:val="000000"/>
          <w:sz w:val="28"/>
          <w:szCs w:val="28"/>
        </w:rPr>
        <w:t>=20000/(20000-4000)=1.25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③</w:t>
      </w:r>
      <w:r w:rsidRPr="00276B16">
        <w:rPr>
          <w:rFonts w:ascii="Arial" w:hAnsi="Arial" w:cs="Arial"/>
          <w:color w:val="000000"/>
          <w:sz w:val="28"/>
          <w:szCs w:val="28"/>
        </w:rPr>
        <w:t>总杠杆系数</w:t>
      </w:r>
      <w:r w:rsidRPr="00276B16">
        <w:rPr>
          <w:rFonts w:ascii="Arial" w:hAnsi="Arial" w:cs="Arial"/>
          <w:color w:val="000000"/>
          <w:sz w:val="28"/>
          <w:szCs w:val="28"/>
        </w:rPr>
        <w:t>=2×1.25=2.5</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【知识点】杠杆效应</w:t>
      </w:r>
      <w:r w:rsidRPr="00276B16">
        <w:rPr>
          <w:rFonts w:ascii="Arial" w:hAnsi="Arial" w:cs="Arial"/>
          <w:color w:val="000000"/>
          <w:sz w:val="28"/>
          <w:szCs w:val="28"/>
        </w:rPr>
        <w:t>(P125-P130)</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丙公司是一家设备制造企业，每年需要外购某材料</w:t>
      </w:r>
      <w:r w:rsidRPr="00276B16">
        <w:rPr>
          <w:rFonts w:ascii="Arial" w:hAnsi="Arial" w:cs="Arial"/>
          <w:color w:val="000000"/>
          <w:sz w:val="28"/>
          <w:szCs w:val="28"/>
        </w:rPr>
        <w:t>108000</w:t>
      </w:r>
      <w:r w:rsidRPr="00276B16">
        <w:rPr>
          <w:rFonts w:ascii="Arial" w:hAnsi="Arial" w:cs="Arial"/>
          <w:color w:val="000000"/>
          <w:sz w:val="28"/>
          <w:szCs w:val="28"/>
        </w:rPr>
        <w:t>千克，现有</w:t>
      </w:r>
      <w:r w:rsidRPr="00276B16">
        <w:rPr>
          <w:rFonts w:ascii="Arial" w:hAnsi="Arial" w:cs="Arial"/>
          <w:color w:val="000000"/>
          <w:sz w:val="28"/>
          <w:szCs w:val="28"/>
        </w:rPr>
        <w:t>S</w:t>
      </w:r>
      <w:r w:rsidRPr="00276B16">
        <w:rPr>
          <w:rFonts w:ascii="Arial" w:hAnsi="Arial" w:cs="Arial"/>
          <w:color w:val="000000"/>
          <w:sz w:val="28"/>
          <w:szCs w:val="28"/>
        </w:rPr>
        <w:t>和</w:t>
      </w:r>
      <w:r w:rsidRPr="00276B16">
        <w:rPr>
          <w:rFonts w:ascii="Arial" w:hAnsi="Arial" w:cs="Arial"/>
          <w:color w:val="000000"/>
          <w:sz w:val="28"/>
          <w:szCs w:val="28"/>
        </w:rPr>
        <w:t>T</w:t>
      </w:r>
      <w:r w:rsidRPr="00276B16">
        <w:rPr>
          <w:rFonts w:ascii="Arial" w:hAnsi="Arial" w:cs="Arial"/>
          <w:color w:val="000000"/>
          <w:sz w:val="28"/>
          <w:szCs w:val="28"/>
        </w:rPr>
        <w:t>两家符合要求的材料供应企业，他们所提供的材料质量和价格都相同。公司计划从两家企业中选择一家作为供应商。相关数据如下：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(1)</w:t>
      </w:r>
      <w:r w:rsidRPr="00276B16">
        <w:rPr>
          <w:rFonts w:ascii="Arial" w:hAnsi="Arial" w:cs="Arial"/>
          <w:color w:val="000000"/>
          <w:sz w:val="28"/>
          <w:szCs w:val="28"/>
        </w:rPr>
        <w:t>从</w:t>
      </w:r>
      <w:r w:rsidRPr="00276B16">
        <w:rPr>
          <w:rFonts w:ascii="Arial" w:hAnsi="Arial" w:cs="Arial"/>
          <w:color w:val="000000"/>
          <w:sz w:val="28"/>
          <w:szCs w:val="28"/>
        </w:rPr>
        <w:t>S</w:t>
      </w:r>
      <w:r w:rsidRPr="00276B16">
        <w:rPr>
          <w:rFonts w:ascii="Arial" w:hAnsi="Arial" w:cs="Arial"/>
          <w:color w:val="000000"/>
          <w:sz w:val="28"/>
          <w:szCs w:val="28"/>
        </w:rPr>
        <w:t>企业购买该材料，一次性入库。每次订货费用为</w:t>
      </w:r>
      <w:r w:rsidRPr="00276B16">
        <w:rPr>
          <w:rFonts w:ascii="Arial" w:hAnsi="Arial" w:cs="Arial"/>
          <w:color w:val="000000"/>
          <w:sz w:val="28"/>
          <w:szCs w:val="28"/>
        </w:rPr>
        <w:t>5000</w:t>
      </w:r>
      <w:r w:rsidRPr="00276B16">
        <w:rPr>
          <w:rFonts w:ascii="Arial" w:hAnsi="Arial" w:cs="Arial"/>
          <w:color w:val="000000"/>
          <w:sz w:val="28"/>
          <w:szCs w:val="28"/>
        </w:rPr>
        <w:t>元，年单位材料变动储存成本为</w:t>
      </w:r>
      <w:r w:rsidRPr="00276B16">
        <w:rPr>
          <w:rFonts w:ascii="Arial" w:hAnsi="Arial" w:cs="Arial"/>
          <w:color w:val="000000"/>
          <w:sz w:val="28"/>
          <w:szCs w:val="28"/>
        </w:rPr>
        <w:t>30</w:t>
      </w:r>
      <w:r w:rsidRPr="00276B16">
        <w:rPr>
          <w:rFonts w:ascii="Arial" w:hAnsi="Arial" w:cs="Arial"/>
          <w:color w:val="000000"/>
          <w:sz w:val="28"/>
          <w:szCs w:val="28"/>
        </w:rPr>
        <w:t>元</w:t>
      </w:r>
      <w:r w:rsidRPr="00276B16">
        <w:rPr>
          <w:rFonts w:ascii="Arial" w:hAnsi="Arial" w:cs="Arial"/>
          <w:color w:val="000000"/>
          <w:sz w:val="28"/>
          <w:szCs w:val="28"/>
        </w:rPr>
        <w:t>/</w:t>
      </w:r>
      <w:r w:rsidRPr="00276B16">
        <w:rPr>
          <w:rFonts w:ascii="Arial" w:hAnsi="Arial" w:cs="Arial"/>
          <w:color w:val="000000"/>
          <w:sz w:val="28"/>
          <w:szCs w:val="28"/>
        </w:rPr>
        <w:t>千克。假设不存在缺货。</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从</w:t>
      </w:r>
      <w:r w:rsidRPr="00276B16">
        <w:rPr>
          <w:rFonts w:ascii="Arial" w:hAnsi="Arial" w:cs="Arial"/>
          <w:color w:val="000000"/>
          <w:sz w:val="28"/>
          <w:szCs w:val="28"/>
        </w:rPr>
        <w:t>T</w:t>
      </w:r>
      <w:r w:rsidRPr="00276B16">
        <w:rPr>
          <w:rFonts w:ascii="Arial" w:hAnsi="Arial" w:cs="Arial"/>
          <w:color w:val="000000"/>
          <w:sz w:val="28"/>
          <w:szCs w:val="28"/>
        </w:rPr>
        <w:t>企业购买该材料，每次订货费用为</w:t>
      </w:r>
      <w:r w:rsidRPr="00276B16">
        <w:rPr>
          <w:rFonts w:ascii="Arial" w:hAnsi="Arial" w:cs="Arial"/>
          <w:color w:val="000000"/>
          <w:sz w:val="28"/>
          <w:szCs w:val="28"/>
        </w:rPr>
        <w:t>6050</w:t>
      </w:r>
      <w:r w:rsidRPr="00276B16">
        <w:rPr>
          <w:rFonts w:ascii="Arial" w:hAnsi="Arial" w:cs="Arial"/>
          <w:color w:val="000000"/>
          <w:sz w:val="28"/>
          <w:szCs w:val="28"/>
        </w:rPr>
        <w:t>元，年单位材料变动储存成本为</w:t>
      </w:r>
      <w:r w:rsidRPr="00276B16">
        <w:rPr>
          <w:rFonts w:ascii="Arial" w:hAnsi="Arial" w:cs="Arial"/>
          <w:color w:val="000000"/>
          <w:sz w:val="28"/>
          <w:szCs w:val="28"/>
        </w:rPr>
        <w:t>30</w:t>
      </w:r>
      <w:r w:rsidRPr="00276B16">
        <w:rPr>
          <w:rFonts w:ascii="Arial" w:hAnsi="Arial" w:cs="Arial"/>
          <w:color w:val="000000"/>
          <w:sz w:val="28"/>
          <w:szCs w:val="28"/>
        </w:rPr>
        <w:t>元</w:t>
      </w:r>
      <w:r w:rsidRPr="00276B16">
        <w:rPr>
          <w:rFonts w:ascii="Arial" w:hAnsi="Arial" w:cs="Arial"/>
          <w:color w:val="000000"/>
          <w:sz w:val="28"/>
          <w:szCs w:val="28"/>
        </w:rPr>
        <w:t>/</w:t>
      </w:r>
      <w:r w:rsidRPr="00276B16">
        <w:rPr>
          <w:rFonts w:ascii="Arial" w:hAnsi="Arial" w:cs="Arial"/>
          <w:color w:val="000000"/>
          <w:sz w:val="28"/>
          <w:szCs w:val="28"/>
        </w:rPr>
        <w:t>千克。材料陆续到货并使用，每日送货量为</w:t>
      </w:r>
      <w:r w:rsidRPr="00276B16">
        <w:rPr>
          <w:rFonts w:ascii="Arial" w:hAnsi="Arial" w:cs="Arial"/>
          <w:color w:val="000000"/>
          <w:sz w:val="28"/>
          <w:szCs w:val="28"/>
        </w:rPr>
        <w:t>400</w:t>
      </w:r>
      <w:r w:rsidRPr="00276B16">
        <w:rPr>
          <w:rFonts w:ascii="Arial" w:hAnsi="Arial" w:cs="Arial"/>
          <w:color w:val="000000"/>
          <w:sz w:val="28"/>
          <w:szCs w:val="28"/>
        </w:rPr>
        <w:t>千克，每日耗用量为</w:t>
      </w:r>
      <w:r w:rsidRPr="00276B16">
        <w:rPr>
          <w:rFonts w:ascii="Arial" w:hAnsi="Arial" w:cs="Arial"/>
          <w:color w:val="000000"/>
          <w:sz w:val="28"/>
          <w:szCs w:val="28"/>
        </w:rPr>
        <w:t>300</w:t>
      </w:r>
      <w:r w:rsidRPr="00276B16">
        <w:rPr>
          <w:rFonts w:ascii="Arial" w:hAnsi="Arial" w:cs="Arial"/>
          <w:color w:val="000000"/>
          <w:sz w:val="28"/>
          <w:szCs w:val="28"/>
        </w:rPr>
        <w:t>千克。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利用经济订货基本模型。计算从</w:t>
      </w:r>
      <w:r w:rsidRPr="00276B16">
        <w:rPr>
          <w:rFonts w:ascii="Arial" w:hAnsi="Arial" w:cs="Arial"/>
          <w:color w:val="000000"/>
          <w:sz w:val="28"/>
          <w:szCs w:val="28"/>
        </w:rPr>
        <w:t>S</w:t>
      </w:r>
      <w:r w:rsidRPr="00276B16">
        <w:rPr>
          <w:rFonts w:ascii="Arial" w:hAnsi="Arial" w:cs="Arial"/>
          <w:color w:val="000000"/>
          <w:sz w:val="28"/>
          <w:szCs w:val="28"/>
        </w:rPr>
        <w:t>企业购买材料的经济订货批量和相关存货总成本。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利用经济订货扩展模型。计算从</w:t>
      </w:r>
      <w:r w:rsidRPr="00276B16">
        <w:rPr>
          <w:rFonts w:ascii="Arial" w:hAnsi="Arial" w:cs="Arial"/>
          <w:color w:val="000000"/>
          <w:sz w:val="28"/>
          <w:szCs w:val="28"/>
        </w:rPr>
        <w:t>T</w:t>
      </w:r>
      <w:r w:rsidRPr="00276B16">
        <w:rPr>
          <w:rFonts w:ascii="Arial" w:hAnsi="Arial" w:cs="Arial"/>
          <w:color w:val="000000"/>
          <w:sz w:val="28"/>
          <w:szCs w:val="28"/>
        </w:rPr>
        <w:t>企业购买材料的经济订货批量和相关存货总成本。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基于成本最优原则。判断丙公司应该选择哪家企业作为供应商。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从</w:t>
      </w:r>
      <w:r w:rsidRPr="00276B16">
        <w:rPr>
          <w:rFonts w:ascii="Arial" w:hAnsi="Arial" w:cs="Arial"/>
          <w:color w:val="000000"/>
          <w:sz w:val="28"/>
          <w:szCs w:val="28"/>
        </w:rPr>
        <w:t>S</w:t>
      </w:r>
      <w:r w:rsidRPr="00276B16">
        <w:rPr>
          <w:rFonts w:ascii="Arial" w:hAnsi="Arial" w:cs="Arial"/>
          <w:color w:val="000000"/>
          <w:sz w:val="28"/>
          <w:szCs w:val="28"/>
        </w:rPr>
        <w:t>企业购买材料：</w:t>
      </w:r>
    </w:p>
    <w:p w:rsidR="00276B16" w:rsidRPr="00276B16" w:rsidRDefault="00276B16" w:rsidP="00276B16">
      <w:pPr>
        <w:jc w:val="center"/>
        <w:rPr>
          <w:rFonts w:ascii="Arial" w:hAnsi="Arial" w:cs="Arial"/>
          <w:color w:val="000000"/>
          <w:sz w:val="28"/>
          <w:szCs w:val="28"/>
        </w:rPr>
      </w:pPr>
      <w:r w:rsidRPr="00276B16">
        <w:rPr>
          <w:rFonts w:ascii="Arial" w:hAnsi="Arial" w:cs="Arial"/>
          <w:noProof/>
          <w:color w:val="000000"/>
          <w:sz w:val="28"/>
          <w:szCs w:val="28"/>
        </w:rPr>
        <w:drawing>
          <wp:inline distT="0" distB="0" distL="0" distR="0" wp14:anchorId="4370236E" wp14:editId="400C0083">
            <wp:extent cx="3886200" cy="638175"/>
            <wp:effectExtent l="0" t="0" r="0" b="9525"/>
            <wp:docPr id="7" name="图片 7" descr="2017年中级财务管理真题及答案解析(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年中级财务管理真题及答案解析(第一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638175"/>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从</w:t>
      </w:r>
      <w:r w:rsidRPr="00276B16">
        <w:rPr>
          <w:rFonts w:ascii="Arial" w:hAnsi="Arial" w:cs="Arial"/>
          <w:color w:val="000000"/>
          <w:sz w:val="28"/>
          <w:szCs w:val="28"/>
        </w:rPr>
        <w:t>T</w:t>
      </w:r>
      <w:r w:rsidRPr="00276B16">
        <w:rPr>
          <w:rFonts w:ascii="Arial" w:hAnsi="Arial" w:cs="Arial"/>
          <w:color w:val="000000"/>
          <w:sz w:val="28"/>
          <w:szCs w:val="28"/>
        </w:rPr>
        <w:t>企业购买材料：</w:t>
      </w:r>
    </w:p>
    <w:p w:rsidR="00276B16" w:rsidRPr="00276B16" w:rsidRDefault="00276B16" w:rsidP="00276B16">
      <w:pPr>
        <w:jc w:val="center"/>
        <w:rPr>
          <w:rFonts w:ascii="Arial" w:hAnsi="Arial" w:cs="Arial"/>
          <w:color w:val="000000"/>
          <w:sz w:val="28"/>
          <w:szCs w:val="28"/>
        </w:rPr>
      </w:pPr>
      <w:r w:rsidRPr="00276B16">
        <w:rPr>
          <w:rFonts w:ascii="Arial" w:hAnsi="Arial" w:cs="Arial"/>
          <w:noProof/>
          <w:color w:val="000000"/>
          <w:sz w:val="28"/>
          <w:szCs w:val="28"/>
        </w:rPr>
        <w:drawing>
          <wp:inline distT="0" distB="0" distL="0" distR="0" wp14:anchorId="277C7B5B" wp14:editId="6D951CC2">
            <wp:extent cx="4743450" cy="828675"/>
            <wp:effectExtent l="0" t="0" r="0" b="9525"/>
            <wp:docPr id="6" name="图片 6" descr="2017年中级财务管理真题及答案解析(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7年中级财务管理真题及答案解析(第一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828675"/>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基于成本最优原则，从</w:t>
      </w:r>
      <w:r w:rsidRPr="00276B16">
        <w:rPr>
          <w:rFonts w:ascii="Arial" w:hAnsi="Arial" w:cs="Arial"/>
          <w:color w:val="000000"/>
          <w:sz w:val="28"/>
          <w:szCs w:val="28"/>
        </w:rPr>
        <w:t>T</w:t>
      </w:r>
      <w:r w:rsidRPr="00276B16">
        <w:rPr>
          <w:rFonts w:ascii="Arial" w:hAnsi="Arial" w:cs="Arial"/>
          <w:color w:val="000000"/>
          <w:sz w:val="28"/>
          <w:szCs w:val="28"/>
        </w:rPr>
        <w:t>企业购买材料的相关存货总成本小于从</w:t>
      </w:r>
      <w:r w:rsidRPr="00276B16">
        <w:rPr>
          <w:rFonts w:ascii="Arial" w:hAnsi="Arial" w:cs="Arial"/>
          <w:color w:val="000000"/>
          <w:sz w:val="28"/>
          <w:szCs w:val="28"/>
        </w:rPr>
        <w:t>S</w:t>
      </w:r>
      <w:r w:rsidRPr="00276B16">
        <w:rPr>
          <w:rFonts w:ascii="Arial" w:hAnsi="Arial" w:cs="Arial"/>
          <w:color w:val="000000"/>
          <w:sz w:val="28"/>
          <w:szCs w:val="28"/>
        </w:rPr>
        <w:t>企业购买材料的相关存货总成本，所以应该选择</w:t>
      </w:r>
      <w:r w:rsidRPr="00276B16">
        <w:rPr>
          <w:rFonts w:ascii="Arial" w:hAnsi="Arial" w:cs="Arial"/>
          <w:color w:val="000000"/>
          <w:sz w:val="28"/>
          <w:szCs w:val="28"/>
        </w:rPr>
        <w:t>T</w:t>
      </w:r>
      <w:r w:rsidRPr="00276B16">
        <w:rPr>
          <w:rFonts w:ascii="Arial" w:hAnsi="Arial" w:cs="Arial"/>
          <w:color w:val="000000"/>
          <w:sz w:val="28"/>
          <w:szCs w:val="28"/>
        </w:rPr>
        <w:t>企业作为供应商。</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【知识点】最优存货量的确定</w:t>
      </w:r>
      <w:r w:rsidRPr="00276B16">
        <w:rPr>
          <w:rFonts w:ascii="Arial" w:hAnsi="Arial" w:cs="Arial"/>
          <w:color w:val="000000"/>
          <w:sz w:val="28"/>
          <w:szCs w:val="28"/>
        </w:rPr>
        <w:t>(P206-P209)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[NT:PAGE=</w:t>
      </w:r>
      <w:r w:rsidRPr="00276B16">
        <w:rPr>
          <w:rFonts w:ascii="Arial" w:hAnsi="Arial" w:cs="Arial"/>
          <w:color w:val="000000"/>
          <w:sz w:val="28"/>
          <w:szCs w:val="28"/>
        </w:rPr>
        <w:t>综合题真题答案</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五、综合题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丁公司是一家处于初创阶段的电子产品生产企业，相关资料如下：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资料一：</w:t>
      </w:r>
      <w:r w:rsidRPr="00276B16">
        <w:rPr>
          <w:rFonts w:ascii="Arial" w:hAnsi="Arial" w:cs="Arial"/>
          <w:color w:val="000000"/>
          <w:sz w:val="28"/>
          <w:szCs w:val="28"/>
        </w:rPr>
        <w:t>2016</w:t>
      </w:r>
      <w:r w:rsidRPr="00276B16">
        <w:rPr>
          <w:rFonts w:ascii="Arial" w:hAnsi="Arial" w:cs="Arial"/>
          <w:color w:val="000000"/>
          <w:sz w:val="28"/>
          <w:szCs w:val="28"/>
        </w:rPr>
        <w:t>年开始生产和销售</w:t>
      </w:r>
      <w:r w:rsidRPr="00276B16">
        <w:rPr>
          <w:rFonts w:ascii="Arial" w:hAnsi="Arial" w:cs="Arial"/>
          <w:color w:val="000000"/>
          <w:sz w:val="28"/>
          <w:szCs w:val="28"/>
        </w:rPr>
        <w:t>P</w:t>
      </w:r>
      <w:r w:rsidRPr="00276B16">
        <w:rPr>
          <w:rFonts w:ascii="Arial" w:hAnsi="Arial" w:cs="Arial"/>
          <w:color w:val="000000"/>
          <w:sz w:val="28"/>
          <w:szCs w:val="28"/>
        </w:rPr>
        <w:t>产品，售价为</w:t>
      </w:r>
      <w:r w:rsidRPr="00276B16">
        <w:rPr>
          <w:rFonts w:ascii="Arial" w:hAnsi="Arial" w:cs="Arial"/>
          <w:color w:val="000000"/>
          <w:sz w:val="28"/>
          <w:szCs w:val="28"/>
        </w:rPr>
        <w:t>0.9</w:t>
      </w:r>
      <w:r w:rsidRPr="00276B16">
        <w:rPr>
          <w:rFonts w:ascii="Arial" w:hAnsi="Arial" w:cs="Arial"/>
          <w:color w:val="000000"/>
          <w:sz w:val="28"/>
          <w:szCs w:val="28"/>
        </w:rPr>
        <w:t>万元</w:t>
      </w:r>
      <w:r w:rsidRPr="00276B16">
        <w:rPr>
          <w:rFonts w:ascii="Arial" w:hAnsi="Arial" w:cs="Arial"/>
          <w:color w:val="000000"/>
          <w:sz w:val="28"/>
          <w:szCs w:val="28"/>
        </w:rPr>
        <w:t>/</w:t>
      </w:r>
      <w:r w:rsidRPr="00276B16">
        <w:rPr>
          <w:rFonts w:ascii="Arial" w:hAnsi="Arial" w:cs="Arial"/>
          <w:color w:val="000000"/>
          <w:sz w:val="28"/>
          <w:szCs w:val="28"/>
        </w:rPr>
        <w:t>件，全年生产</w:t>
      </w:r>
      <w:r w:rsidRPr="00276B16">
        <w:rPr>
          <w:rFonts w:ascii="Arial" w:hAnsi="Arial" w:cs="Arial"/>
          <w:color w:val="000000"/>
          <w:sz w:val="28"/>
          <w:szCs w:val="28"/>
        </w:rPr>
        <w:t>20000</w:t>
      </w:r>
      <w:r w:rsidRPr="00276B16">
        <w:rPr>
          <w:rFonts w:ascii="Arial" w:hAnsi="Arial" w:cs="Arial"/>
          <w:color w:val="000000"/>
          <w:sz w:val="28"/>
          <w:szCs w:val="28"/>
        </w:rPr>
        <w:t>件，产销平衡。丁公司适用的所得税税率为</w:t>
      </w:r>
      <w:r w:rsidRPr="00276B16">
        <w:rPr>
          <w:rFonts w:ascii="Arial" w:hAnsi="Arial" w:cs="Arial"/>
          <w:color w:val="000000"/>
          <w:sz w:val="28"/>
          <w:szCs w:val="28"/>
        </w:rPr>
        <w:t>25%</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资料二：</w:t>
      </w:r>
      <w:r w:rsidRPr="00276B16">
        <w:rPr>
          <w:rFonts w:ascii="Arial" w:hAnsi="Arial" w:cs="Arial"/>
          <w:color w:val="000000"/>
          <w:sz w:val="28"/>
          <w:szCs w:val="28"/>
        </w:rPr>
        <w:t>2016</w:t>
      </w:r>
      <w:r w:rsidRPr="00276B16">
        <w:rPr>
          <w:rFonts w:ascii="Arial" w:hAnsi="Arial" w:cs="Arial"/>
          <w:color w:val="000000"/>
          <w:sz w:val="28"/>
          <w:szCs w:val="28"/>
        </w:rPr>
        <w:t>年财务报表部分数据如下表所示：</w:t>
      </w:r>
    </w:p>
    <w:p w:rsidR="00276B16" w:rsidRPr="00276B16" w:rsidRDefault="00276B16" w:rsidP="00276B16">
      <w:pPr>
        <w:jc w:val="center"/>
        <w:rPr>
          <w:rFonts w:ascii="Arial" w:hAnsi="Arial" w:cs="Arial"/>
          <w:color w:val="000000"/>
          <w:sz w:val="28"/>
          <w:szCs w:val="28"/>
        </w:rPr>
      </w:pPr>
      <w:r w:rsidRPr="00276B16">
        <w:rPr>
          <w:rFonts w:ascii="Arial" w:hAnsi="Arial" w:cs="Arial"/>
          <w:noProof/>
          <w:color w:val="000000"/>
          <w:sz w:val="28"/>
          <w:szCs w:val="28"/>
        </w:rPr>
        <w:drawing>
          <wp:inline distT="0" distB="0" distL="0" distR="0" wp14:anchorId="0C7D425B" wp14:editId="3C67448C">
            <wp:extent cx="5324475" cy="1609725"/>
            <wp:effectExtent l="0" t="0" r="9525" b="9525"/>
            <wp:docPr id="5" name="图片 5" descr="2017年中级财务管理真题及答案解析(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7年中级财务管理真题及答案解析(第一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1609725"/>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资料三：所在行业的相关财务指标平均水平。总资产净利率为</w:t>
      </w:r>
      <w:r w:rsidRPr="00276B16">
        <w:rPr>
          <w:rFonts w:ascii="Arial" w:hAnsi="Arial" w:cs="Arial"/>
          <w:color w:val="000000"/>
          <w:sz w:val="28"/>
          <w:szCs w:val="28"/>
        </w:rPr>
        <w:t>4%</w:t>
      </w:r>
      <w:r w:rsidRPr="00276B16">
        <w:rPr>
          <w:rFonts w:ascii="Arial" w:hAnsi="Arial" w:cs="Arial"/>
          <w:color w:val="000000"/>
          <w:sz w:val="28"/>
          <w:szCs w:val="28"/>
        </w:rPr>
        <w:t>。总资产周转次数为</w:t>
      </w:r>
      <w:r w:rsidRPr="00276B16">
        <w:rPr>
          <w:rFonts w:ascii="Arial" w:hAnsi="Arial" w:cs="Arial"/>
          <w:color w:val="000000"/>
          <w:sz w:val="28"/>
          <w:szCs w:val="28"/>
        </w:rPr>
        <w:t>0.5</w:t>
      </w:r>
      <w:r w:rsidRPr="00276B16">
        <w:rPr>
          <w:rFonts w:ascii="Arial" w:hAnsi="Arial" w:cs="Arial"/>
          <w:color w:val="000000"/>
          <w:sz w:val="28"/>
          <w:szCs w:val="28"/>
        </w:rPr>
        <w:t>次</w:t>
      </w:r>
      <w:r w:rsidRPr="00276B16">
        <w:rPr>
          <w:rFonts w:ascii="Arial" w:hAnsi="Arial" w:cs="Arial"/>
          <w:color w:val="000000"/>
          <w:sz w:val="28"/>
          <w:szCs w:val="28"/>
        </w:rPr>
        <w:t>(</w:t>
      </w:r>
      <w:r w:rsidRPr="00276B16">
        <w:rPr>
          <w:rFonts w:ascii="Arial" w:hAnsi="Arial" w:cs="Arial"/>
          <w:color w:val="000000"/>
          <w:sz w:val="28"/>
          <w:szCs w:val="28"/>
        </w:rPr>
        <w:t>真题中总资产周转次数为</w:t>
      </w:r>
      <w:r w:rsidRPr="00276B16">
        <w:rPr>
          <w:rFonts w:ascii="Arial" w:hAnsi="Arial" w:cs="Arial"/>
          <w:color w:val="000000"/>
          <w:sz w:val="28"/>
          <w:szCs w:val="28"/>
        </w:rPr>
        <w:t>1.5</w:t>
      </w:r>
      <w:r w:rsidRPr="00276B16">
        <w:rPr>
          <w:rFonts w:ascii="Arial" w:hAnsi="Arial" w:cs="Arial"/>
          <w:color w:val="000000"/>
          <w:sz w:val="28"/>
          <w:szCs w:val="28"/>
        </w:rPr>
        <w:t>，错误</w:t>
      </w:r>
      <w:r w:rsidRPr="00276B16">
        <w:rPr>
          <w:rFonts w:ascii="Arial" w:hAnsi="Arial" w:cs="Arial"/>
          <w:color w:val="000000"/>
          <w:sz w:val="28"/>
          <w:szCs w:val="28"/>
        </w:rPr>
        <w:t>)</w:t>
      </w:r>
      <w:r w:rsidRPr="00276B16">
        <w:rPr>
          <w:rFonts w:ascii="Arial" w:hAnsi="Arial" w:cs="Arial"/>
          <w:color w:val="000000"/>
          <w:sz w:val="28"/>
          <w:szCs w:val="28"/>
        </w:rPr>
        <w:t>，销售净利率为</w:t>
      </w:r>
      <w:r w:rsidRPr="00276B16">
        <w:rPr>
          <w:rFonts w:ascii="Arial" w:hAnsi="Arial" w:cs="Arial"/>
          <w:color w:val="000000"/>
          <w:sz w:val="28"/>
          <w:szCs w:val="28"/>
        </w:rPr>
        <w:t>8%</w:t>
      </w:r>
      <w:r w:rsidRPr="00276B16">
        <w:rPr>
          <w:rFonts w:ascii="Arial" w:hAnsi="Arial" w:cs="Arial"/>
          <w:color w:val="000000"/>
          <w:sz w:val="28"/>
          <w:szCs w:val="28"/>
        </w:rPr>
        <w:t>，权益乘数为</w:t>
      </w:r>
      <w:r w:rsidRPr="00276B16">
        <w:rPr>
          <w:rFonts w:ascii="Arial" w:hAnsi="Arial" w:cs="Arial"/>
          <w:color w:val="000000"/>
          <w:sz w:val="28"/>
          <w:szCs w:val="28"/>
        </w:rPr>
        <w:t>2</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资料四：公司</w:t>
      </w:r>
      <w:r w:rsidRPr="00276B16">
        <w:rPr>
          <w:rFonts w:ascii="Arial" w:hAnsi="Arial" w:cs="Arial"/>
          <w:color w:val="000000"/>
          <w:sz w:val="28"/>
          <w:szCs w:val="28"/>
        </w:rPr>
        <w:t>2016</w:t>
      </w:r>
      <w:r w:rsidRPr="00276B16">
        <w:rPr>
          <w:rFonts w:ascii="Arial" w:hAnsi="Arial" w:cs="Arial"/>
          <w:color w:val="000000"/>
          <w:sz w:val="28"/>
          <w:szCs w:val="28"/>
        </w:rPr>
        <w:t>年营业成本中固定成本为</w:t>
      </w:r>
      <w:r w:rsidRPr="00276B16">
        <w:rPr>
          <w:rFonts w:ascii="Arial" w:hAnsi="Arial" w:cs="Arial"/>
          <w:color w:val="000000"/>
          <w:sz w:val="28"/>
          <w:szCs w:val="28"/>
        </w:rPr>
        <w:t>4000</w:t>
      </w:r>
      <w:r w:rsidRPr="00276B16">
        <w:rPr>
          <w:rFonts w:ascii="Arial" w:hAnsi="Arial" w:cs="Arial"/>
          <w:color w:val="000000"/>
          <w:sz w:val="28"/>
          <w:szCs w:val="28"/>
        </w:rPr>
        <w:t>万元。变动成本为</w:t>
      </w:r>
      <w:r w:rsidRPr="00276B16">
        <w:rPr>
          <w:rFonts w:ascii="Arial" w:hAnsi="Arial" w:cs="Arial"/>
          <w:color w:val="000000"/>
          <w:sz w:val="28"/>
          <w:szCs w:val="28"/>
        </w:rPr>
        <w:t>7000</w:t>
      </w:r>
      <w:r w:rsidRPr="00276B16">
        <w:rPr>
          <w:rFonts w:ascii="Arial" w:hAnsi="Arial" w:cs="Arial"/>
          <w:color w:val="000000"/>
          <w:sz w:val="28"/>
          <w:szCs w:val="28"/>
        </w:rPr>
        <w:t>万元，期间费用中固定成本为</w:t>
      </w:r>
      <w:r w:rsidRPr="00276B16">
        <w:rPr>
          <w:rFonts w:ascii="Arial" w:hAnsi="Arial" w:cs="Arial"/>
          <w:color w:val="000000"/>
          <w:sz w:val="28"/>
          <w:szCs w:val="28"/>
        </w:rPr>
        <w:t>2000</w:t>
      </w:r>
      <w:r w:rsidRPr="00276B16">
        <w:rPr>
          <w:rFonts w:ascii="Arial" w:hAnsi="Arial" w:cs="Arial"/>
          <w:color w:val="000000"/>
          <w:sz w:val="28"/>
          <w:szCs w:val="28"/>
        </w:rPr>
        <w:t>万元，变动成本为</w:t>
      </w:r>
      <w:r w:rsidRPr="00276B16">
        <w:rPr>
          <w:rFonts w:ascii="Arial" w:hAnsi="Arial" w:cs="Arial"/>
          <w:color w:val="000000"/>
          <w:sz w:val="28"/>
          <w:szCs w:val="28"/>
        </w:rPr>
        <w:t>1000</w:t>
      </w:r>
      <w:r w:rsidRPr="00276B16">
        <w:rPr>
          <w:rFonts w:ascii="Arial" w:hAnsi="Arial" w:cs="Arial"/>
          <w:color w:val="000000"/>
          <w:sz w:val="28"/>
          <w:szCs w:val="28"/>
        </w:rPr>
        <w:t>万元。利息费用为</w:t>
      </w:r>
      <w:r w:rsidRPr="00276B16">
        <w:rPr>
          <w:rFonts w:ascii="Arial" w:hAnsi="Arial" w:cs="Arial"/>
          <w:color w:val="000000"/>
          <w:sz w:val="28"/>
          <w:szCs w:val="28"/>
        </w:rPr>
        <w:t>1000</w:t>
      </w:r>
      <w:r w:rsidRPr="00276B16">
        <w:rPr>
          <w:rFonts w:ascii="Arial" w:hAnsi="Arial" w:cs="Arial"/>
          <w:color w:val="000000"/>
          <w:sz w:val="28"/>
          <w:szCs w:val="28"/>
        </w:rPr>
        <w:t>万元，假设</w:t>
      </w:r>
      <w:r w:rsidRPr="00276B16">
        <w:rPr>
          <w:rFonts w:ascii="Arial" w:hAnsi="Arial" w:cs="Arial"/>
          <w:color w:val="000000"/>
          <w:sz w:val="28"/>
          <w:szCs w:val="28"/>
        </w:rPr>
        <w:t>2017</w:t>
      </w:r>
      <w:r w:rsidRPr="00276B16">
        <w:rPr>
          <w:rFonts w:ascii="Arial" w:hAnsi="Arial" w:cs="Arial"/>
          <w:color w:val="000000"/>
          <w:sz w:val="28"/>
          <w:szCs w:val="28"/>
        </w:rPr>
        <w:t>年成本性态不变。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资料五：公司</w:t>
      </w:r>
      <w:r w:rsidRPr="00276B16">
        <w:rPr>
          <w:rFonts w:ascii="Arial" w:hAnsi="Arial" w:cs="Arial"/>
          <w:color w:val="000000"/>
          <w:sz w:val="28"/>
          <w:szCs w:val="28"/>
        </w:rPr>
        <w:t>2017</w:t>
      </w:r>
      <w:r w:rsidRPr="00276B16">
        <w:rPr>
          <w:rFonts w:ascii="Arial" w:hAnsi="Arial" w:cs="Arial"/>
          <w:color w:val="000000"/>
          <w:sz w:val="28"/>
          <w:szCs w:val="28"/>
        </w:rPr>
        <w:t>年目标净利润为</w:t>
      </w:r>
      <w:r w:rsidRPr="00276B16">
        <w:rPr>
          <w:rFonts w:ascii="Arial" w:hAnsi="Arial" w:cs="Arial"/>
          <w:color w:val="000000"/>
          <w:sz w:val="28"/>
          <w:szCs w:val="28"/>
        </w:rPr>
        <w:t>2640</w:t>
      </w:r>
      <w:r w:rsidRPr="00276B16">
        <w:rPr>
          <w:rFonts w:ascii="Arial" w:hAnsi="Arial" w:cs="Arial"/>
          <w:color w:val="000000"/>
          <w:sz w:val="28"/>
          <w:szCs w:val="28"/>
        </w:rPr>
        <w:t>万元，预计利息费用为</w:t>
      </w:r>
      <w:r w:rsidRPr="00276B16">
        <w:rPr>
          <w:rFonts w:ascii="Arial" w:hAnsi="Arial" w:cs="Arial"/>
          <w:color w:val="000000"/>
          <w:sz w:val="28"/>
          <w:szCs w:val="28"/>
        </w:rPr>
        <w:t>1200</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(1)</w:t>
      </w:r>
      <w:r w:rsidRPr="00276B16">
        <w:rPr>
          <w:rFonts w:ascii="Arial" w:hAnsi="Arial" w:cs="Arial"/>
          <w:color w:val="000000"/>
          <w:sz w:val="28"/>
          <w:szCs w:val="28"/>
        </w:rPr>
        <w:t>根据资料二，计算下列指标</w:t>
      </w:r>
      <w:r w:rsidRPr="00276B16">
        <w:rPr>
          <w:rFonts w:ascii="Arial" w:hAnsi="Arial" w:cs="Arial"/>
          <w:color w:val="000000"/>
          <w:sz w:val="28"/>
          <w:szCs w:val="28"/>
        </w:rPr>
        <w:t>(</w:t>
      </w:r>
      <w:r w:rsidRPr="00276B16">
        <w:rPr>
          <w:rFonts w:ascii="Arial" w:hAnsi="Arial" w:cs="Arial"/>
          <w:color w:val="000000"/>
          <w:sz w:val="28"/>
          <w:szCs w:val="28"/>
        </w:rPr>
        <w:t>计算中需要使用期初与期末平均数的，以期末数替代</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①</w:t>
      </w:r>
      <w:r w:rsidRPr="00276B16">
        <w:rPr>
          <w:rFonts w:ascii="Arial" w:hAnsi="Arial" w:cs="Arial"/>
          <w:color w:val="000000"/>
          <w:sz w:val="28"/>
          <w:szCs w:val="28"/>
        </w:rPr>
        <w:t>总资产净利率</w:t>
      </w:r>
      <w:r w:rsidRPr="00276B16">
        <w:rPr>
          <w:rFonts w:ascii="Arial" w:hAnsi="Arial" w:cs="Arial"/>
          <w:color w:val="000000"/>
          <w:sz w:val="28"/>
          <w:szCs w:val="28"/>
        </w:rPr>
        <w:t>;</w:t>
      </w:r>
      <w:r w:rsidRPr="00276B16">
        <w:rPr>
          <w:rFonts w:hint="eastAsia"/>
          <w:color w:val="000000"/>
          <w:sz w:val="28"/>
          <w:szCs w:val="28"/>
        </w:rPr>
        <w:t>②</w:t>
      </w:r>
      <w:r w:rsidRPr="00276B16">
        <w:rPr>
          <w:rFonts w:ascii="Arial" w:hAnsi="Arial" w:cs="Arial"/>
          <w:color w:val="000000"/>
          <w:sz w:val="28"/>
          <w:szCs w:val="28"/>
        </w:rPr>
        <w:t>权益乘数</w:t>
      </w:r>
      <w:r w:rsidRPr="00276B16">
        <w:rPr>
          <w:rFonts w:ascii="Arial" w:hAnsi="Arial" w:cs="Arial"/>
          <w:color w:val="000000"/>
          <w:sz w:val="28"/>
          <w:szCs w:val="28"/>
        </w:rPr>
        <w:t>;</w:t>
      </w:r>
      <w:r w:rsidRPr="00276B16">
        <w:rPr>
          <w:rFonts w:hint="eastAsia"/>
          <w:color w:val="000000"/>
          <w:sz w:val="28"/>
          <w:szCs w:val="28"/>
        </w:rPr>
        <w:t>③</w:t>
      </w:r>
      <w:r w:rsidRPr="00276B16">
        <w:rPr>
          <w:rFonts w:ascii="Arial" w:hAnsi="Arial" w:cs="Arial"/>
          <w:color w:val="000000"/>
          <w:sz w:val="28"/>
          <w:szCs w:val="28"/>
        </w:rPr>
        <w:t>销售净利率</w:t>
      </w:r>
      <w:r w:rsidRPr="00276B16">
        <w:rPr>
          <w:rFonts w:ascii="Arial" w:hAnsi="Arial" w:cs="Arial"/>
          <w:color w:val="000000"/>
          <w:sz w:val="28"/>
          <w:szCs w:val="28"/>
        </w:rPr>
        <w:t>;</w:t>
      </w:r>
      <w:r w:rsidRPr="00276B16">
        <w:rPr>
          <w:rFonts w:hint="eastAsia"/>
          <w:color w:val="000000"/>
          <w:sz w:val="28"/>
          <w:szCs w:val="28"/>
        </w:rPr>
        <w:t>④</w:t>
      </w:r>
      <w:r w:rsidRPr="00276B16">
        <w:rPr>
          <w:rFonts w:ascii="Arial" w:hAnsi="Arial" w:cs="Arial"/>
          <w:color w:val="000000"/>
          <w:sz w:val="28"/>
          <w:szCs w:val="28"/>
        </w:rPr>
        <w:t>总资产周转率</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根据要求</w:t>
      </w:r>
      <w:r w:rsidRPr="00276B16">
        <w:rPr>
          <w:rFonts w:ascii="Arial" w:hAnsi="Arial" w:cs="Arial"/>
          <w:color w:val="000000"/>
          <w:sz w:val="28"/>
          <w:szCs w:val="28"/>
        </w:rPr>
        <w:t>(1)</w:t>
      </w:r>
      <w:r w:rsidRPr="00276B16">
        <w:rPr>
          <w:rFonts w:ascii="Arial" w:hAnsi="Arial" w:cs="Arial"/>
          <w:color w:val="000000"/>
          <w:sz w:val="28"/>
          <w:szCs w:val="28"/>
        </w:rPr>
        <w:t>的计算结果和资料三，完成下列要求。</w:t>
      </w:r>
      <w:r w:rsidRPr="00276B16">
        <w:rPr>
          <w:rFonts w:hint="eastAsia"/>
          <w:color w:val="000000"/>
          <w:sz w:val="28"/>
          <w:szCs w:val="28"/>
        </w:rPr>
        <w:t>①</w:t>
      </w:r>
      <w:r w:rsidRPr="00276B16">
        <w:rPr>
          <w:rFonts w:ascii="Arial" w:hAnsi="Arial" w:cs="Arial"/>
          <w:color w:val="000000"/>
          <w:sz w:val="28"/>
          <w:szCs w:val="28"/>
        </w:rPr>
        <w:t>依据所在行业平均水平对丁公司偿债能力和营运能力进行评价</w:t>
      </w:r>
      <w:r w:rsidRPr="00276B16">
        <w:rPr>
          <w:rFonts w:ascii="Arial" w:hAnsi="Arial" w:cs="Arial"/>
          <w:color w:val="000000"/>
          <w:sz w:val="28"/>
          <w:szCs w:val="28"/>
        </w:rPr>
        <w:t>;</w:t>
      </w:r>
      <w:r w:rsidRPr="00276B16">
        <w:rPr>
          <w:rFonts w:hint="eastAsia"/>
          <w:color w:val="000000"/>
          <w:sz w:val="28"/>
          <w:szCs w:val="28"/>
        </w:rPr>
        <w:t>②</w:t>
      </w:r>
      <w:r w:rsidRPr="00276B16">
        <w:rPr>
          <w:rFonts w:ascii="Arial" w:hAnsi="Arial" w:cs="Arial"/>
          <w:color w:val="000000"/>
          <w:sz w:val="28"/>
          <w:szCs w:val="28"/>
        </w:rPr>
        <w:t>说明丁公司总资产净利率与行业平均水平差异形成的原因。</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根据资料一、资料四和资料五，计算</w:t>
      </w:r>
      <w:r w:rsidRPr="00276B16">
        <w:rPr>
          <w:rFonts w:ascii="Arial" w:hAnsi="Arial" w:cs="Arial"/>
          <w:color w:val="000000"/>
          <w:sz w:val="28"/>
          <w:szCs w:val="28"/>
        </w:rPr>
        <w:t>2017</w:t>
      </w:r>
      <w:r w:rsidRPr="00276B16">
        <w:rPr>
          <w:rFonts w:ascii="Arial" w:hAnsi="Arial" w:cs="Arial"/>
          <w:color w:val="000000"/>
          <w:sz w:val="28"/>
          <w:szCs w:val="28"/>
        </w:rPr>
        <w:t>年的下列指标：</w:t>
      </w:r>
      <w:r w:rsidRPr="00276B16">
        <w:rPr>
          <w:rFonts w:hint="eastAsia"/>
          <w:color w:val="000000"/>
          <w:sz w:val="28"/>
          <w:szCs w:val="28"/>
        </w:rPr>
        <w:t>①</w:t>
      </w:r>
      <w:r w:rsidRPr="00276B16">
        <w:rPr>
          <w:rFonts w:ascii="Arial" w:hAnsi="Arial" w:cs="Arial"/>
          <w:color w:val="000000"/>
          <w:sz w:val="28"/>
          <w:szCs w:val="28"/>
        </w:rPr>
        <w:t>单位变动成本</w:t>
      </w:r>
      <w:r w:rsidRPr="00276B16">
        <w:rPr>
          <w:rFonts w:ascii="Arial" w:hAnsi="Arial" w:cs="Arial"/>
          <w:color w:val="000000"/>
          <w:sz w:val="28"/>
          <w:szCs w:val="28"/>
        </w:rPr>
        <w:t>;</w:t>
      </w:r>
      <w:r w:rsidRPr="00276B16">
        <w:rPr>
          <w:rFonts w:hint="eastAsia"/>
          <w:color w:val="000000"/>
          <w:sz w:val="28"/>
          <w:szCs w:val="28"/>
        </w:rPr>
        <w:t>②</w:t>
      </w:r>
      <w:r w:rsidRPr="00276B16">
        <w:rPr>
          <w:rFonts w:ascii="Arial" w:hAnsi="Arial" w:cs="Arial"/>
          <w:color w:val="000000"/>
          <w:sz w:val="28"/>
          <w:szCs w:val="28"/>
        </w:rPr>
        <w:t>保本点销售量</w:t>
      </w:r>
      <w:r w:rsidRPr="00276B16">
        <w:rPr>
          <w:rFonts w:ascii="Arial" w:hAnsi="Arial" w:cs="Arial"/>
          <w:color w:val="000000"/>
          <w:sz w:val="28"/>
          <w:szCs w:val="28"/>
        </w:rPr>
        <w:t>;</w:t>
      </w:r>
      <w:r w:rsidRPr="00276B16">
        <w:rPr>
          <w:rFonts w:hint="eastAsia"/>
          <w:color w:val="000000"/>
          <w:sz w:val="28"/>
          <w:szCs w:val="28"/>
        </w:rPr>
        <w:t>③</w:t>
      </w:r>
      <w:r w:rsidRPr="00276B16">
        <w:rPr>
          <w:rFonts w:ascii="Arial" w:hAnsi="Arial" w:cs="Arial"/>
          <w:color w:val="000000"/>
          <w:sz w:val="28"/>
          <w:szCs w:val="28"/>
        </w:rPr>
        <w:t>实现目标净利润的销售量</w:t>
      </w:r>
      <w:r w:rsidRPr="00276B16">
        <w:rPr>
          <w:rFonts w:ascii="Arial" w:hAnsi="Arial" w:cs="Arial"/>
          <w:color w:val="000000"/>
          <w:sz w:val="28"/>
          <w:szCs w:val="28"/>
        </w:rPr>
        <w:t>;</w:t>
      </w:r>
      <w:r w:rsidRPr="00276B16">
        <w:rPr>
          <w:rFonts w:hint="eastAsia"/>
          <w:color w:val="000000"/>
          <w:sz w:val="28"/>
          <w:szCs w:val="28"/>
        </w:rPr>
        <w:t>④</w:t>
      </w:r>
      <w:r w:rsidRPr="00276B16">
        <w:rPr>
          <w:rFonts w:ascii="Arial" w:hAnsi="Arial" w:cs="Arial"/>
          <w:color w:val="000000"/>
          <w:sz w:val="28"/>
          <w:szCs w:val="28"/>
        </w:rPr>
        <w:t>实现目标净利润时的安全边际量。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hint="eastAsia"/>
          <w:color w:val="000000"/>
          <w:sz w:val="28"/>
          <w:szCs w:val="28"/>
        </w:rPr>
        <w:t>①</w:t>
      </w:r>
      <w:r w:rsidRPr="00276B16">
        <w:rPr>
          <w:rFonts w:ascii="Arial" w:hAnsi="Arial" w:cs="Arial"/>
          <w:color w:val="000000"/>
          <w:sz w:val="28"/>
          <w:szCs w:val="28"/>
        </w:rPr>
        <w:t>总资产净利率</w:t>
      </w:r>
      <w:r w:rsidRPr="00276B16">
        <w:rPr>
          <w:rFonts w:ascii="Arial" w:hAnsi="Arial" w:cs="Arial"/>
          <w:color w:val="000000"/>
          <w:sz w:val="28"/>
          <w:szCs w:val="28"/>
        </w:rPr>
        <w:t>=2250/60000×100%=3.75%;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②</w:t>
      </w:r>
      <w:r w:rsidRPr="00276B16">
        <w:rPr>
          <w:rFonts w:ascii="Arial" w:hAnsi="Arial" w:cs="Arial"/>
          <w:color w:val="000000"/>
          <w:sz w:val="28"/>
          <w:szCs w:val="28"/>
        </w:rPr>
        <w:t>权益乘数</w:t>
      </w:r>
      <w:r w:rsidRPr="00276B16">
        <w:rPr>
          <w:rFonts w:ascii="Arial" w:hAnsi="Arial" w:cs="Arial"/>
          <w:color w:val="000000"/>
          <w:sz w:val="28"/>
          <w:szCs w:val="28"/>
        </w:rPr>
        <w:t>=60000/25000=2.4;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③</w:t>
      </w:r>
      <w:r w:rsidRPr="00276B16">
        <w:rPr>
          <w:rFonts w:ascii="Arial" w:hAnsi="Arial" w:cs="Arial"/>
          <w:color w:val="000000"/>
          <w:sz w:val="28"/>
          <w:szCs w:val="28"/>
        </w:rPr>
        <w:t>销售净利率</w:t>
      </w:r>
      <w:r w:rsidRPr="00276B16">
        <w:rPr>
          <w:rFonts w:ascii="Arial" w:hAnsi="Arial" w:cs="Arial"/>
          <w:color w:val="000000"/>
          <w:sz w:val="28"/>
          <w:szCs w:val="28"/>
        </w:rPr>
        <w:t>=2250/18000×100%=12.5%;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④</w:t>
      </w:r>
      <w:r w:rsidRPr="00276B16">
        <w:rPr>
          <w:rFonts w:ascii="Arial" w:hAnsi="Arial" w:cs="Arial"/>
          <w:color w:val="000000"/>
          <w:sz w:val="28"/>
          <w:szCs w:val="28"/>
        </w:rPr>
        <w:t>总资产周转率</w:t>
      </w:r>
      <w:r w:rsidRPr="00276B16">
        <w:rPr>
          <w:rFonts w:ascii="Arial" w:hAnsi="Arial" w:cs="Arial"/>
          <w:color w:val="000000"/>
          <w:sz w:val="28"/>
          <w:szCs w:val="28"/>
        </w:rPr>
        <w:t>=18000/60000=0.3(</w:t>
      </w:r>
      <w:r w:rsidRPr="00276B16">
        <w:rPr>
          <w:rFonts w:ascii="Arial" w:hAnsi="Arial" w:cs="Arial"/>
          <w:color w:val="000000"/>
          <w:sz w:val="28"/>
          <w:szCs w:val="28"/>
        </w:rPr>
        <w:t>次</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hint="eastAsia"/>
          <w:color w:val="000000"/>
          <w:sz w:val="28"/>
          <w:szCs w:val="28"/>
        </w:rPr>
        <w:t>①</w:t>
      </w:r>
      <w:r w:rsidRPr="00276B16">
        <w:rPr>
          <w:rFonts w:ascii="Arial" w:hAnsi="Arial" w:cs="Arial"/>
          <w:color w:val="000000"/>
          <w:sz w:val="28"/>
          <w:szCs w:val="28"/>
        </w:rPr>
        <w:t>丁公司的权益乘数大于行业平均水平，说明丁公司运用负债较多，偿债风险大，偿债能力相对较弱</w:t>
      </w:r>
      <w:r w:rsidRPr="00276B16">
        <w:rPr>
          <w:rFonts w:ascii="Arial" w:hAnsi="Arial" w:cs="Arial"/>
          <w:color w:val="000000"/>
          <w:sz w:val="28"/>
          <w:szCs w:val="28"/>
        </w:rPr>
        <w:t>;</w:t>
      </w:r>
      <w:r w:rsidRPr="00276B16">
        <w:rPr>
          <w:rFonts w:ascii="Arial" w:hAnsi="Arial" w:cs="Arial"/>
          <w:color w:val="000000"/>
          <w:sz w:val="28"/>
          <w:szCs w:val="28"/>
        </w:rPr>
        <w:t>丁公司的总资产周转率小于行业平均水平，说明丁公司与行业水平相比，营运能力较差。</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②</w:t>
      </w:r>
      <w:r w:rsidRPr="00276B16">
        <w:rPr>
          <w:rFonts w:ascii="Arial" w:hAnsi="Arial" w:cs="Arial"/>
          <w:color w:val="000000"/>
          <w:sz w:val="28"/>
          <w:szCs w:val="28"/>
        </w:rPr>
        <w:t>总资产净利率</w:t>
      </w:r>
      <w:r w:rsidRPr="00276B16">
        <w:rPr>
          <w:rFonts w:ascii="Arial" w:hAnsi="Arial" w:cs="Arial"/>
          <w:color w:val="000000"/>
          <w:sz w:val="28"/>
          <w:szCs w:val="28"/>
        </w:rPr>
        <w:t>=</w:t>
      </w:r>
      <w:r w:rsidRPr="00276B16">
        <w:rPr>
          <w:rFonts w:ascii="Arial" w:hAnsi="Arial" w:cs="Arial"/>
          <w:color w:val="000000"/>
          <w:sz w:val="28"/>
          <w:szCs w:val="28"/>
        </w:rPr>
        <w:t>销售净利率</w:t>
      </w:r>
      <w:r w:rsidRPr="00276B16">
        <w:rPr>
          <w:rFonts w:ascii="Arial" w:hAnsi="Arial" w:cs="Arial"/>
          <w:color w:val="000000"/>
          <w:sz w:val="28"/>
          <w:szCs w:val="28"/>
        </w:rPr>
        <w:t>×</w:t>
      </w:r>
      <w:r w:rsidRPr="00276B16">
        <w:rPr>
          <w:rFonts w:ascii="Arial" w:hAnsi="Arial" w:cs="Arial"/>
          <w:color w:val="000000"/>
          <w:sz w:val="28"/>
          <w:szCs w:val="28"/>
        </w:rPr>
        <w:t>总资产周转率所在行业的总资产净利率</w:t>
      </w:r>
      <w:r w:rsidRPr="00276B16">
        <w:rPr>
          <w:rFonts w:ascii="Arial" w:hAnsi="Arial" w:cs="Arial"/>
          <w:color w:val="000000"/>
          <w:sz w:val="28"/>
          <w:szCs w:val="28"/>
        </w:rPr>
        <w:t>=8%×0.5=4%</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丁公司的总资产净利率</w:t>
      </w:r>
      <w:r w:rsidRPr="00276B16">
        <w:rPr>
          <w:rFonts w:ascii="Arial" w:hAnsi="Arial" w:cs="Arial"/>
          <w:color w:val="000000"/>
          <w:sz w:val="28"/>
          <w:szCs w:val="28"/>
        </w:rPr>
        <w:t>=12.5%×0.3=3.75%</w:t>
      </w:r>
      <w:r w:rsidRPr="00276B16">
        <w:rPr>
          <w:rFonts w:ascii="Arial" w:hAnsi="Arial" w:cs="Arial"/>
          <w:color w:val="000000"/>
          <w:sz w:val="28"/>
          <w:szCs w:val="28"/>
        </w:rPr>
        <w:t>，因此丁公司总资产净利率与行业平均水平总资产净利率差异</w:t>
      </w:r>
      <w:r w:rsidRPr="00276B16">
        <w:rPr>
          <w:rFonts w:ascii="Arial" w:hAnsi="Arial" w:cs="Arial"/>
          <w:color w:val="000000"/>
          <w:sz w:val="28"/>
          <w:szCs w:val="28"/>
        </w:rPr>
        <w:t>=3.75%-4%=-0.25%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销售净利率变动对总资产净利率的影响为：</w:t>
      </w:r>
      <w:r w:rsidRPr="00276B16">
        <w:rPr>
          <w:rFonts w:ascii="Arial" w:hAnsi="Arial" w:cs="Arial"/>
          <w:color w:val="000000"/>
          <w:sz w:val="28"/>
          <w:szCs w:val="28"/>
        </w:rPr>
        <w:t>(12.5%-8%)×0.5=2.25%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总资产周转率对总资产净利率的影响为：</w:t>
      </w:r>
      <w:r w:rsidRPr="00276B16">
        <w:rPr>
          <w:rFonts w:ascii="Arial" w:hAnsi="Arial" w:cs="Arial"/>
          <w:color w:val="000000"/>
          <w:sz w:val="28"/>
          <w:szCs w:val="28"/>
        </w:rPr>
        <w:t>12.5%×(0.3-0.5)=-2.5%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丁公司总资产净利率低于行业平均水平差异形成的主要原因是总资产周转率较低，低于行业平均水平。</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hint="eastAsia"/>
          <w:color w:val="000000"/>
          <w:sz w:val="28"/>
          <w:szCs w:val="28"/>
        </w:rPr>
        <w:t>①</w:t>
      </w:r>
      <w:r w:rsidRPr="00276B16">
        <w:rPr>
          <w:rFonts w:ascii="Arial" w:hAnsi="Arial" w:cs="Arial"/>
          <w:color w:val="000000"/>
          <w:sz w:val="28"/>
          <w:szCs w:val="28"/>
        </w:rPr>
        <w:t>单位变动成本</w:t>
      </w:r>
      <w:r w:rsidRPr="00276B16">
        <w:rPr>
          <w:rFonts w:ascii="Arial" w:hAnsi="Arial" w:cs="Arial"/>
          <w:color w:val="000000"/>
          <w:sz w:val="28"/>
          <w:szCs w:val="28"/>
        </w:rPr>
        <w:t>=(7000+1000)/20000=0.4(</w:t>
      </w:r>
      <w:r w:rsidRPr="00276B16">
        <w:rPr>
          <w:rFonts w:ascii="Arial" w:hAnsi="Arial" w:cs="Arial"/>
          <w:color w:val="000000"/>
          <w:sz w:val="28"/>
          <w:szCs w:val="28"/>
        </w:rPr>
        <w:t>元</w:t>
      </w:r>
      <w:r w:rsidRPr="00276B16">
        <w:rPr>
          <w:rFonts w:ascii="Arial" w:hAnsi="Arial" w:cs="Arial"/>
          <w:color w:val="000000"/>
          <w:sz w:val="28"/>
          <w:szCs w:val="28"/>
        </w:rPr>
        <w:t>/</w:t>
      </w:r>
      <w:r w:rsidRPr="00276B16">
        <w:rPr>
          <w:rFonts w:ascii="Arial" w:hAnsi="Arial" w:cs="Arial"/>
          <w:color w:val="000000"/>
          <w:sz w:val="28"/>
          <w:szCs w:val="28"/>
        </w:rPr>
        <w:t>件</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②</w:t>
      </w:r>
      <w:r w:rsidRPr="00276B16">
        <w:rPr>
          <w:rFonts w:ascii="Arial" w:hAnsi="Arial" w:cs="Arial"/>
          <w:color w:val="000000"/>
          <w:sz w:val="28"/>
          <w:szCs w:val="28"/>
        </w:rPr>
        <w:t>保本点销售量</w:t>
      </w:r>
      <w:r w:rsidRPr="00276B16">
        <w:rPr>
          <w:rFonts w:ascii="Arial" w:hAnsi="Arial" w:cs="Arial"/>
          <w:color w:val="000000"/>
          <w:sz w:val="28"/>
          <w:szCs w:val="28"/>
        </w:rPr>
        <w:t>=(4000+2000)/(0.9-0.4)=12000(</w:t>
      </w:r>
      <w:r w:rsidRPr="00276B16">
        <w:rPr>
          <w:rFonts w:ascii="Arial" w:hAnsi="Arial" w:cs="Arial"/>
          <w:color w:val="000000"/>
          <w:sz w:val="28"/>
          <w:szCs w:val="28"/>
        </w:rPr>
        <w:t>件</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③</w:t>
      </w:r>
      <w:r w:rsidRPr="00276B16">
        <w:rPr>
          <w:rFonts w:ascii="Arial" w:hAnsi="Arial" w:cs="Arial"/>
          <w:color w:val="000000"/>
          <w:sz w:val="28"/>
          <w:szCs w:val="28"/>
        </w:rPr>
        <w:t>实现目标净利润的销售量</w:t>
      </w:r>
      <w:r w:rsidRPr="00276B16">
        <w:rPr>
          <w:rFonts w:ascii="Arial" w:hAnsi="Arial" w:cs="Arial"/>
          <w:color w:val="000000"/>
          <w:sz w:val="28"/>
          <w:szCs w:val="28"/>
        </w:rPr>
        <w:t>=[2640/(1-25%)+1200+4000+2000]/(0.9-0.4)=21440(</w:t>
      </w:r>
      <w:r w:rsidRPr="00276B16">
        <w:rPr>
          <w:rFonts w:ascii="Arial" w:hAnsi="Arial" w:cs="Arial"/>
          <w:color w:val="000000"/>
          <w:sz w:val="28"/>
          <w:szCs w:val="28"/>
        </w:rPr>
        <w:t>件</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④</w:t>
      </w:r>
      <w:r w:rsidRPr="00276B16">
        <w:rPr>
          <w:rFonts w:ascii="Arial" w:hAnsi="Arial" w:cs="Arial"/>
          <w:color w:val="000000"/>
          <w:sz w:val="28"/>
          <w:szCs w:val="28"/>
        </w:rPr>
        <w:t>实现目标净利润时的安全边际量</w:t>
      </w:r>
      <w:r w:rsidRPr="00276B16">
        <w:rPr>
          <w:rFonts w:ascii="Arial" w:hAnsi="Arial" w:cs="Arial"/>
          <w:color w:val="000000"/>
          <w:sz w:val="28"/>
          <w:szCs w:val="28"/>
        </w:rPr>
        <w:t>=21440-12000=9440(</w:t>
      </w:r>
      <w:r w:rsidRPr="00276B16">
        <w:rPr>
          <w:rFonts w:ascii="Arial" w:hAnsi="Arial" w:cs="Arial"/>
          <w:color w:val="000000"/>
          <w:sz w:val="28"/>
          <w:szCs w:val="28"/>
        </w:rPr>
        <w:t>件</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【知识点】目标利润分析、财务分析的方法、偿债能力分析、盈利能力分析、营运能力分析</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(P315-P316</w:t>
      </w:r>
      <w:r w:rsidRPr="00276B16">
        <w:rPr>
          <w:rFonts w:ascii="Arial" w:hAnsi="Arial" w:cs="Arial"/>
          <w:color w:val="000000"/>
          <w:sz w:val="28"/>
          <w:szCs w:val="28"/>
        </w:rPr>
        <w:t>、</w:t>
      </w:r>
      <w:r w:rsidRPr="00276B16">
        <w:rPr>
          <w:rFonts w:ascii="Arial" w:hAnsi="Arial" w:cs="Arial"/>
          <w:color w:val="000000"/>
          <w:sz w:val="28"/>
          <w:szCs w:val="28"/>
        </w:rPr>
        <w:t>P235-P236</w:t>
      </w:r>
      <w:r w:rsidRPr="00276B16">
        <w:rPr>
          <w:rFonts w:ascii="Arial" w:hAnsi="Arial" w:cs="Arial"/>
          <w:color w:val="000000"/>
          <w:sz w:val="28"/>
          <w:szCs w:val="28"/>
        </w:rPr>
        <w:t>、</w:t>
      </w:r>
      <w:r w:rsidRPr="00276B16">
        <w:rPr>
          <w:rFonts w:ascii="Arial" w:hAnsi="Arial" w:cs="Arial"/>
          <w:color w:val="000000"/>
          <w:sz w:val="28"/>
          <w:szCs w:val="28"/>
        </w:rPr>
        <w:t>P325-P331)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戊化工公司拟进行一项固定资产投资，以扩充生产能力。现有</w:t>
      </w:r>
      <w:r w:rsidRPr="00276B16">
        <w:rPr>
          <w:rFonts w:ascii="Arial" w:hAnsi="Arial" w:cs="Arial"/>
          <w:color w:val="000000"/>
          <w:sz w:val="28"/>
          <w:szCs w:val="28"/>
        </w:rPr>
        <w:t>X</w:t>
      </w:r>
      <w:r w:rsidRPr="00276B16">
        <w:rPr>
          <w:rFonts w:ascii="Arial" w:hAnsi="Arial" w:cs="Arial"/>
          <w:color w:val="000000"/>
          <w:sz w:val="28"/>
          <w:szCs w:val="28"/>
        </w:rPr>
        <w:t>，</w:t>
      </w:r>
      <w:r w:rsidRPr="00276B16">
        <w:rPr>
          <w:rFonts w:ascii="Arial" w:hAnsi="Arial" w:cs="Arial"/>
          <w:color w:val="000000"/>
          <w:sz w:val="28"/>
          <w:szCs w:val="28"/>
        </w:rPr>
        <w:t>Y</w:t>
      </w:r>
      <w:r w:rsidRPr="00276B16">
        <w:rPr>
          <w:rFonts w:ascii="Arial" w:hAnsi="Arial" w:cs="Arial"/>
          <w:color w:val="000000"/>
          <w:sz w:val="28"/>
          <w:szCs w:val="28"/>
        </w:rPr>
        <w:t>，</w:t>
      </w:r>
      <w:r w:rsidRPr="00276B16">
        <w:rPr>
          <w:rFonts w:ascii="Arial" w:hAnsi="Arial" w:cs="Arial"/>
          <w:color w:val="000000"/>
          <w:sz w:val="28"/>
          <w:szCs w:val="28"/>
        </w:rPr>
        <w:t>Z</w:t>
      </w:r>
      <w:r w:rsidRPr="00276B16">
        <w:rPr>
          <w:rFonts w:ascii="Arial" w:hAnsi="Arial" w:cs="Arial"/>
          <w:color w:val="000000"/>
          <w:sz w:val="28"/>
          <w:szCs w:val="28"/>
        </w:rPr>
        <w:t>三个方案备选。相关资料如下：</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资料一：戊公司现有长期资本</w:t>
      </w:r>
      <w:r w:rsidRPr="00276B16">
        <w:rPr>
          <w:rFonts w:ascii="Arial" w:hAnsi="Arial" w:cs="Arial"/>
          <w:color w:val="000000"/>
          <w:sz w:val="28"/>
          <w:szCs w:val="28"/>
        </w:rPr>
        <w:t>10000</w:t>
      </w:r>
      <w:r w:rsidRPr="00276B16">
        <w:rPr>
          <w:rFonts w:ascii="Arial" w:hAnsi="Arial" w:cs="Arial"/>
          <w:color w:val="000000"/>
          <w:sz w:val="28"/>
          <w:szCs w:val="28"/>
        </w:rPr>
        <w:t>万元，其中，普通股股本为</w:t>
      </w:r>
      <w:r w:rsidRPr="00276B16">
        <w:rPr>
          <w:rFonts w:ascii="Arial" w:hAnsi="Arial" w:cs="Arial"/>
          <w:color w:val="000000"/>
          <w:sz w:val="28"/>
          <w:szCs w:val="28"/>
        </w:rPr>
        <w:t>5500</w:t>
      </w:r>
      <w:r w:rsidRPr="00276B16">
        <w:rPr>
          <w:rFonts w:ascii="Arial" w:hAnsi="Arial" w:cs="Arial"/>
          <w:color w:val="000000"/>
          <w:sz w:val="28"/>
          <w:szCs w:val="28"/>
        </w:rPr>
        <w:t>万元，长期借款为</w:t>
      </w:r>
      <w:r w:rsidRPr="00276B16">
        <w:rPr>
          <w:rFonts w:ascii="Arial" w:hAnsi="Arial" w:cs="Arial"/>
          <w:color w:val="000000"/>
          <w:sz w:val="28"/>
          <w:szCs w:val="28"/>
        </w:rPr>
        <w:t>4000</w:t>
      </w:r>
      <w:r w:rsidRPr="00276B16">
        <w:rPr>
          <w:rFonts w:ascii="Arial" w:hAnsi="Arial" w:cs="Arial"/>
          <w:color w:val="000000"/>
          <w:sz w:val="28"/>
          <w:szCs w:val="28"/>
        </w:rPr>
        <w:t>万元，留存收益为</w:t>
      </w:r>
      <w:r w:rsidRPr="00276B16">
        <w:rPr>
          <w:rFonts w:ascii="Arial" w:hAnsi="Arial" w:cs="Arial"/>
          <w:color w:val="000000"/>
          <w:sz w:val="28"/>
          <w:szCs w:val="28"/>
        </w:rPr>
        <w:t>500</w:t>
      </w:r>
      <w:r w:rsidRPr="00276B16">
        <w:rPr>
          <w:rFonts w:ascii="Arial" w:hAnsi="Arial" w:cs="Arial"/>
          <w:color w:val="000000"/>
          <w:sz w:val="28"/>
          <w:szCs w:val="28"/>
        </w:rPr>
        <w:t>万元，长期借款利率为</w:t>
      </w:r>
      <w:r w:rsidRPr="00276B16">
        <w:rPr>
          <w:rFonts w:ascii="Arial" w:hAnsi="Arial" w:cs="Arial"/>
          <w:color w:val="000000"/>
          <w:sz w:val="28"/>
          <w:szCs w:val="28"/>
        </w:rPr>
        <w:t>8%</w:t>
      </w:r>
      <w:r w:rsidRPr="00276B16">
        <w:rPr>
          <w:rFonts w:ascii="Arial" w:hAnsi="Arial" w:cs="Arial"/>
          <w:color w:val="000000"/>
          <w:sz w:val="28"/>
          <w:szCs w:val="28"/>
        </w:rPr>
        <w:t>。该公司股票的系统风险是整个股票市场风险的</w:t>
      </w:r>
      <w:r w:rsidRPr="00276B16">
        <w:rPr>
          <w:rFonts w:ascii="Arial" w:hAnsi="Arial" w:cs="Arial"/>
          <w:color w:val="000000"/>
          <w:sz w:val="28"/>
          <w:szCs w:val="28"/>
        </w:rPr>
        <w:t>2</w:t>
      </w:r>
      <w:r w:rsidRPr="00276B16">
        <w:rPr>
          <w:rFonts w:ascii="Arial" w:hAnsi="Arial" w:cs="Arial"/>
          <w:color w:val="000000"/>
          <w:sz w:val="28"/>
          <w:szCs w:val="28"/>
        </w:rPr>
        <w:t>倍。目前整个股票市场平均收益率为</w:t>
      </w:r>
      <w:r w:rsidRPr="00276B16">
        <w:rPr>
          <w:rFonts w:ascii="Arial" w:hAnsi="Arial" w:cs="Arial"/>
          <w:color w:val="000000"/>
          <w:sz w:val="28"/>
          <w:szCs w:val="28"/>
        </w:rPr>
        <w:t>8%</w:t>
      </w:r>
      <w:r w:rsidRPr="00276B16">
        <w:rPr>
          <w:rFonts w:ascii="Arial" w:hAnsi="Arial" w:cs="Arial"/>
          <w:color w:val="000000"/>
          <w:sz w:val="28"/>
          <w:szCs w:val="28"/>
        </w:rPr>
        <w:t>，无风险收益率为</w:t>
      </w:r>
      <w:r w:rsidRPr="00276B16">
        <w:rPr>
          <w:rFonts w:ascii="Arial" w:hAnsi="Arial" w:cs="Arial"/>
          <w:color w:val="000000"/>
          <w:sz w:val="28"/>
          <w:szCs w:val="28"/>
        </w:rPr>
        <w:t>5%</w:t>
      </w:r>
      <w:r w:rsidRPr="00276B16">
        <w:rPr>
          <w:rFonts w:ascii="Arial" w:hAnsi="Arial" w:cs="Arial"/>
          <w:color w:val="000000"/>
          <w:sz w:val="28"/>
          <w:szCs w:val="28"/>
        </w:rPr>
        <w:t>。假设该投资项目的风险与公司整体风险一致。该投资项目的筹资结构与公司资本结构相同。新增债务利率不变。</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资料二：</w:t>
      </w:r>
      <w:r w:rsidRPr="00276B16">
        <w:rPr>
          <w:rFonts w:ascii="Arial" w:hAnsi="Arial" w:cs="Arial"/>
          <w:color w:val="000000"/>
          <w:sz w:val="28"/>
          <w:szCs w:val="28"/>
        </w:rPr>
        <w:t>X</w:t>
      </w:r>
      <w:r w:rsidRPr="00276B16">
        <w:rPr>
          <w:rFonts w:ascii="Arial" w:hAnsi="Arial" w:cs="Arial"/>
          <w:color w:val="000000"/>
          <w:sz w:val="28"/>
          <w:szCs w:val="28"/>
        </w:rPr>
        <w:t>方案需要投资固定资产</w:t>
      </w:r>
      <w:r w:rsidRPr="00276B16">
        <w:rPr>
          <w:rFonts w:ascii="Arial" w:hAnsi="Arial" w:cs="Arial"/>
          <w:color w:val="000000"/>
          <w:sz w:val="28"/>
          <w:szCs w:val="28"/>
        </w:rPr>
        <w:t>500</w:t>
      </w:r>
      <w:r w:rsidRPr="00276B16">
        <w:rPr>
          <w:rFonts w:ascii="Arial" w:hAnsi="Arial" w:cs="Arial"/>
          <w:color w:val="000000"/>
          <w:sz w:val="28"/>
          <w:szCs w:val="28"/>
        </w:rPr>
        <w:t>万元，不需要安装就可以使用，预计使用寿命为</w:t>
      </w:r>
      <w:r w:rsidRPr="00276B16">
        <w:rPr>
          <w:rFonts w:ascii="Arial" w:hAnsi="Arial" w:cs="Arial"/>
          <w:color w:val="000000"/>
          <w:sz w:val="28"/>
          <w:szCs w:val="28"/>
        </w:rPr>
        <w:t>10</w:t>
      </w:r>
      <w:r w:rsidRPr="00276B16">
        <w:rPr>
          <w:rFonts w:ascii="Arial" w:hAnsi="Arial" w:cs="Arial"/>
          <w:color w:val="000000"/>
          <w:sz w:val="28"/>
          <w:szCs w:val="28"/>
        </w:rPr>
        <w:t>年，期满无残值，采用直线法计算折旧，该项目投产后预计会使公司的存货和应收账款共增加</w:t>
      </w:r>
      <w:r w:rsidRPr="00276B16">
        <w:rPr>
          <w:rFonts w:ascii="Arial" w:hAnsi="Arial" w:cs="Arial"/>
          <w:color w:val="000000"/>
          <w:sz w:val="28"/>
          <w:szCs w:val="28"/>
        </w:rPr>
        <w:t>20</w:t>
      </w:r>
      <w:r w:rsidRPr="00276B16">
        <w:rPr>
          <w:rFonts w:ascii="Arial" w:hAnsi="Arial" w:cs="Arial"/>
          <w:color w:val="000000"/>
          <w:sz w:val="28"/>
          <w:szCs w:val="28"/>
        </w:rPr>
        <w:t>万元，应付账款增加</w:t>
      </w:r>
      <w:r w:rsidRPr="00276B16">
        <w:rPr>
          <w:rFonts w:ascii="Arial" w:hAnsi="Arial" w:cs="Arial"/>
          <w:color w:val="000000"/>
          <w:sz w:val="28"/>
          <w:szCs w:val="28"/>
        </w:rPr>
        <w:t>5</w:t>
      </w:r>
      <w:r w:rsidRPr="00276B16">
        <w:rPr>
          <w:rFonts w:ascii="Arial" w:hAnsi="Arial" w:cs="Arial"/>
          <w:color w:val="000000"/>
          <w:sz w:val="28"/>
          <w:szCs w:val="28"/>
        </w:rPr>
        <w:t>万元。假设不会增加其他流动资产和流动负债。在项目运营的</w:t>
      </w:r>
      <w:r w:rsidRPr="00276B16">
        <w:rPr>
          <w:rFonts w:ascii="Arial" w:hAnsi="Arial" w:cs="Arial"/>
          <w:color w:val="000000"/>
          <w:sz w:val="28"/>
          <w:szCs w:val="28"/>
        </w:rPr>
        <w:t>10</w:t>
      </w:r>
      <w:r w:rsidRPr="00276B16">
        <w:rPr>
          <w:rFonts w:ascii="Arial" w:hAnsi="Arial" w:cs="Arial"/>
          <w:color w:val="000000"/>
          <w:sz w:val="28"/>
          <w:szCs w:val="28"/>
        </w:rPr>
        <w:t>年中，预计每年为公司增加税前利润</w:t>
      </w:r>
      <w:r w:rsidRPr="00276B16">
        <w:rPr>
          <w:rFonts w:ascii="Arial" w:hAnsi="Arial" w:cs="Arial"/>
          <w:color w:val="000000"/>
          <w:sz w:val="28"/>
          <w:szCs w:val="28"/>
        </w:rPr>
        <w:t>80</w:t>
      </w:r>
      <w:r w:rsidRPr="00276B16">
        <w:rPr>
          <w:rFonts w:ascii="Arial" w:hAnsi="Arial" w:cs="Arial"/>
          <w:color w:val="000000"/>
          <w:sz w:val="28"/>
          <w:szCs w:val="28"/>
        </w:rPr>
        <w:t>万元。</w:t>
      </w:r>
      <w:r w:rsidRPr="00276B16">
        <w:rPr>
          <w:rFonts w:ascii="Arial" w:hAnsi="Arial" w:cs="Arial"/>
          <w:color w:val="000000"/>
          <w:sz w:val="28"/>
          <w:szCs w:val="28"/>
        </w:rPr>
        <w:t>X</w:t>
      </w:r>
      <w:r w:rsidRPr="00276B16">
        <w:rPr>
          <w:rFonts w:ascii="Arial" w:hAnsi="Arial" w:cs="Arial"/>
          <w:color w:val="000000"/>
          <w:sz w:val="28"/>
          <w:szCs w:val="28"/>
        </w:rPr>
        <w:t>方案的现金流量如表</w:t>
      </w:r>
      <w:r w:rsidRPr="00276B16">
        <w:rPr>
          <w:rFonts w:ascii="Arial" w:hAnsi="Arial" w:cs="Arial"/>
          <w:color w:val="000000"/>
          <w:sz w:val="28"/>
          <w:szCs w:val="28"/>
        </w:rPr>
        <w:t>1</w:t>
      </w:r>
      <w:r w:rsidRPr="00276B16">
        <w:rPr>
          <w:rFonts w:ascii="Arial" w:hAnsi="Arial" w:cs="Arial"/>
          <w:color w:val="000000"/>
          <w:sz w:val="28"/>
          <w:szCs w:val="28"/>
        </w:rPr>
        <w:t>所示。</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表</w:t>
      </w:r>
      <w:r w:rsidRPr="00276B16">
        <w:rPr>
          <w:rFonts w:ascii="Arial" w:hAnsi="Arial" w:cs="Arial"/>
          <w:color w:val="000000"/>
          <w:sz w:val="28"/>
          <w:szCs w:val="28"/>
        </w:rPr>
        <w:t>1X</w:t>
      </w:r>
      <w:r w:rsidRPr="00276B16">
        <w:rPr>
          <w:rFonts w:ascii="Arial" w:hAnsi="Arial" w:cs="Arial"/>
          <w:color w:val="000000"/>
          <w:sz w:val="28"/>
          <w:szCs w:val="28"/>
        </w:rPr>
        <w:t>方案的现金流量计算表单位：万元</w:t>
      </w:r>
    </w:p>
    <w:p w:rsidR="00276B16" w:rsidRPr="00276B16" w:rsidRDefault="00276B16" w:rsidP="00276B16">
      <w:pPr>
        <w:jc w:val="center"/>
        <w:rPr>
          <w:rFonts w:ascii="Arial" w:hAnsi="Arial" w:cs="Arial"/>
          <w:color w:val="000000"/>
          <w:sz w:val="28"/>
          <w:szCs w:val="28"/>
        </w:rPr>
      </w:pPr>
      <w:r w:rsidRPr="00276B16">
        <w:rPr>
          <w:rFonts w:ascii="Arial" w:hAnsi="Arial" w:cs="Arial"/>
          <w:noProof/>
          <w:color w:val="000000"/>
          <w:sz w:val="28"/>
          <w:szCs w:val="28"/>
        </w:rPr>
        <w:drawing>
          <wp:inline distT="0" distB="0" distL="0" distR="0" wp14:anchorId="60BD7E22" wp14:editId="609CBEEF">
            <wp:extent cx="4752975" cy="3505200"/>
            <wp:effectExtent l="0" t="0" r="9525" b="0"/>
            <wp:docPr id="4" name="图片 4" descr="2017年中级财务管理真题及答案解析(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年中级财务管理真题及答案解析(第一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3505200"/>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注：表内的</w:t>
      </w:r>
      <w:r w:rsidRPr="00276B16">
        <w:rPr>
          <w:rFonts w:ascii="Arial" w:hAnsi="Arial" w:cs="Arial"/>
          <w:color w:val="000000"/>
          <w:sz w:val="28"/>
          <w:szCs w:val="28"/>
        </w:rPr>
        <w:t>“*”</w:t>
      </w:r>
      <w:r w:rsidRPr="00276B16">
        <w:rPr>
          <w:rFonts w:ascii="Arial" w:hAnsi="Arial" w:cs="Arial"/>
          <w:color w:val="000000"/>
          <w:sz w:val="28"/>
          <w:szCs w:val="28"/>
        </w:rPr>
        <w:t>为省略的数值。</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资料三：</w:t>
      </w:r>
      <w:r w:rsidRPr="00276B16">
        <w:rPr>
          <w:rFonts w:ascii="Arial" w:hAnsi="Arial" w:cs="Arial"/>
          <w:color w:val="000000"/>
          <w:sz w:val="28"/>
          <w:szCs w:val="28"/>
        </w:rPr>
        <w:t>Y</w:t>
      </w:r>
      <w:r w:rsidRPr="00276B16">
        <w:rPr>
          <w:rFonts w:ascii="Arial" w:hAnsi="Arial" w:cs="Arial"/>
          <w:color w:val="000000"/>
          <w:sz w:val="28"/>
          <w:szCs w:val="28"/>
        </w:rPr>
        <w:t>方案需要投资固定资产</w:t>
      </w:r>
      <w:r w:rsidRPr="00276B16">
        <w:rPr>
          <w:rFonts w:ascii="Arial" w:hAnsi="Arial" w:cs="Arial"/>
          <w:color w:val="000000"/>
          <w:sz w:val="28"/>
          <w:szCs w:val="28"/>
        </w:rPr>
        <w:t>300</w:t>
      </w:r>
      <w:r w:rsidRPr="00276B16">
        <w:rPr>
          <w:rFonts w:ascii="Arial" w:hAnsi="Arial" w:cs="Arial"/>
          <w:color w:val="000000"/>
          <w:sz w:val="28"/>
          <w:szCs w:val="28"/>
        </w:rPr>
        <w:t>万元，不需要安装就可以使用，预计使用寿命为</w:t>
      </w:r>
      <w:r w:rsidRPr="00276B16">
        <w:rPr>
          <w:rFonts w:ascii="Arial" w:hAnsi="Arial" w:cs="Arial"/>
          <w:color w:val="000000"/>
          <w:sz w:val="28"/>
          <w:szCs w:val="28"/>
        </w:rPr>
        <w:t>8</w:t>
      </w:r>
      <w:r w:rsidRPr="00276B16">
        <w:rPr>
          <w:rFonts w:ascii="Arial" w:hAnsi="Arial" w:cs="Arial"/>
          <w:color w:val="000000"/>
          <w:sz w:val="28"/>
          <w:szCs w:val="28"/>
        </w:rPr>
        <w:t>年。期满无残值，预计每年营业现金净流量为</w:t>
      </w:r>
      <w:r w:rsidRPr="00276B16">
        <w:rPr>
          <w:rFonts w:ascii="Arial" w:hAnsi="Arial" w:cs="Arial"/>
          <w:color w:val="000000"/>
          <w:sz w:val="28"/>
          <w:szCs w:val="28"/>
        </w:rPr>
        <w:t>50</w:t>
      </w:r>
      <w:r w:rsidRPr="00276B16">
        <w:rPr>
          <w:rFonts w:ascii="Arial" w:hAnsi="Arial" w:cs="Arial"/>
          <w:color w:val="000000"/>
          <w:sz w:val="28"/>
          <w:szCs w:val="28"/>
        </w:rPr>
        <w:t>万元，经测算，当折现率为</w:t>
      </w:r>
      <w:r w:rsidRPr="00276B16">
        <w:rPr>
          <w:rFonts w:ascii="Arial" w:hAnsi="Arial" w:cs="Arial"/>
          <w:color w:val="000000"/>
          <w:sz w:val="28"/>
          <w:szCs w:val="28"/>
        </w:rPr>
        <w:t>6%</w:t>
      </w:r>
      <w:r w:rsidRPr="00276B16">
        <w:rPr>
          <w:rFonts w:ascii="Arial" w:hAnsi="Arial" w:cs="Arial"/>
          <w:color w:val="000000"/>
          <w:sz w:val="28"/>
          <w:szCs w:val="28"/>
        </w:rPr>
        <w:t>时，该方案的净现值为</w:t>
      </w:r>
      <w:r w:rsidRPr="00276B16">
        <w:rPr>
          <w:rFonts w:ascii="Arial" w:hAnsi="Arial" w:cs="Arial"/>
          <w:color w:val="000000"/>
          <w:sz w:val="28"/>
          <w:szCs w:val="28"/>
        </w:rPr>
        <w:t>10.49</w:t>
      </w:r>
      <w:r w:rsidRPr="00276B16">
        <w:rPr>
          <w:rFonts w:ascii="Arial" w:hAnsi="Arial" w:cs="Arial"/>
          <w:color w:val="000000"/>
          <w:sz w:val="28"/>
          <w:szCs w:val="28"/>
        </w:rPr>
        <w:t>万元，当折现率为</w:t>
      </w:r>
      <w:r w:rsidRPr="00276B16">
        <w:rPr>
          <w:rFonts w:ascii="Arial" w:hAnsi="Arial" w:cs="Arial"/>
          <w:color w:val="000000"/>
          <w:sz w:val="28"/>
          <w:szCs w:val="28"/>
        </w:rPr>
        <w:t>8%</w:t>
      </w:r>
      <w:r w:rsidRPr="00276B16">
        <w:rPr>
          <w:rFonts w:ascii="Arial" w:hAnsi="Arial" w:cs="Arial"/>
          <w:color w:val="000000"/>
          <w:sz w:val="28"/>
          <w:szCs w:val="28"/>
        </w:rPr>
        <w:t>时，该方案的净现值为</w:t>
      </w:r>
      <w:r w:rsidRPr="00276B16">
        <w:rPr>
          <w:rFonts w:ascii="Arial" w:hAnsi="Arial" w:cs="Arial"/>
          <w:color w:val="000000"/>
          <w:sz w:val="28"/>
          <w:szCs w:val="28"/>
        </w:rPr>
        <w:t>-12.67</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资料四：</w:t>
      </w:r>
      <w:r w:rsidRPr="00276B16">
        <w:rPr>
          <w:rFonts w:ascii="Arial" w:hAnsi="Arial" w:cs="Arial"/>
          <w:color w:val="000000"/>
          <w:sz w:val="28"/>
          <w:szCs w:val="28"/>
        </w:rPr>
        <w:t>Z</w:t>
      </w:r>
      <w:r w:rsidRPr="00276B16">
        <w:rPr>
          <w:rFonts w:ascii="Arial" w:hAnsi="Arial" w:cs="Arial"/>
          <w:color w:val="000000"/>
          <w:sz w:val="28"/>
          <w:szCs w:val="28"/>
        </w:rPr>
        <w:t>方案与</w:t>
      </w:r>
      <w:r w:rsidRPr="00276B16">
        <w:rPr>
          <w:rFonts w:ascii="Arial" w:hAnsi="Arial" w:cs="Arial"/>
          <w:color w:val="000000"/>
          <w:sz w:val="28"/>
          <w:szCs w:val="28"/>
        </w:rPr>
        <w:t>X</w:t>
      </w:r>
      <w:r w:rsidRPr="00276B16">
        <w:rPr>
          <w:rFonts w:ascii="Arial" w:hAnsi="Arial" w:cs="Arial"/>
          <w:color w:val="000000"/>
          <w:sz w:val="28"/>
          <w:szCs w:val="28"/>
        </w:rPr>
        <w:t>方案、</w:t>
      </w:r>
      <w:r w:rsidRPr="00276B16">
        <w:rPr>
          <w:rFonts w:ascii="Arial" w:hAnsi="Arial" w:cs="Arial"/>
          <w:color w:val="000000"/>
          <w:sz w:val="28"/>
          <w:szCs w:val="28"/>
        </w:rPr>
        <w:t>Y</w:t>
      </w:r>
      <w:r w:rsidRPr="00276B16">
        <w:rPr>
          <w:rFonts w:ascii="Arial" w:hAnsi="Arial" w:cs="Arial"/>
          <w:color w:val="000000"/>
          <w:sz w:val="28"/>
          <w:szCs w:val="28"/>
        </w:rPr>
        <w:t>方案的相关指标如表</w:t>
      </w:r>
      <w:r w:rsidRPr="00276B16">
        <w:rPr>
          <w:rFonts w:ascii="Arial" w:hAnsi="Arial" w:cs="Arial"/>
          <w:color w:val="000000"/>
          <w:sz w:val="28"/>
          <w:szCs w:val="28"/>
        </w:rPr>
        <w:t>2</w:t>
      </w:r>
      <w:r w:rsidRPr="00276B16">
        <w:rPr>
          <w:rFonts w:ascii="Arial" w:hAnsi="Arial" w:cs="Arial"/>
          <w:color w:val="000000"/>
          <w:sz w:val="28"/>
          <w:szCs w:val="28"/>
        </w:rPr>
        <w:t>所示。</w:t>
      </w:r>
    </w:p>
    <w:p w:rsidR="00276B16" w:rsidRPr="00276B16" w:rsidRDefault="00276B16" w:rsidP="00276B16">
      <w:pPr>
        <w:jc w:val="center"/>
        <w:rPr>
          <w:rFonts w:ascii="Arial" w:hAnsi="Arial" w:cs="Arial"/>
          <w:color w:val="000000"/>
          <w:sz w:val="28"/>
          <w:szCs w:val="28"/>
        </w:rPr>
      </w:pPr>
      <w:r w:rsidRPr="00276B16">
        <w:rPr>
          <w:rFonts w:ascii="Arial" w:hAnsi="Arial" w:cs="Arial"/>
          <w:noProof/>
          <w:color w:val="000000"/>
          <w:sz w:val="28"/>
          <w:szCs w:val="28"/>
        </w:rPr>
        <w:drawing>
          <wp:inline distT="0" distB="0" distL="0" distR="0" wp14:anchorId="7855B5D5" wp14:editId="0B2D9282">
            <wp:extent cx="4724400" cy="2533650"/>
            <wp:effectExtent l="0" t="0" r="0" b="0"/>
            <wp:docPr id="3" name="图片 3" descr="2017年中级财务管理真题及答案解析(第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7年中级财务管理真题及答案解析(第一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0" cy="2533650"/>
                    </a:xfrm>
                    <a:prstGeom prst="rect">
                      <a:avLst/>
                    </a:prstGeom>
                    <a:noFill/>
                    <a:ln>
                      <a:noFill/>
                    </a:ln>
                  </pic:spPr>
                </pic:pic>
              </a:graphicData>
            </a:graphic>
          </wp:inline>
        </w:drawing>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注：</w:t>
      </w:r>
      <w:r w:rsidRPr="00276B16">
        <w:rPr>
          <w:rFonts w:ascii="Arial" w:hAnsi="Arial" w:cs="Arial"/>
          <w:color w:val="000000"/>
          <w:sz w:val="28"/>
          <w:szCs w:val="28"/>
        </w:rPr>
        <w:t>i</w:t>
      </w:r>
      <w:r w:rsidRPr="00276B16">
        <w:rPr>
          <w:rFonts w:ascii="Arial" w:hAnsi="Arial" w:cs="Arial"/>
          <w:color w:val="000000"/>
          <w:sz w:val="28"/>
          <w:szCs w:val="28"/>
        </w:rPr>
        <w:t>为项目的必要报酬率。</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要求：</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(1)</w:t>
      </w:r>
      <w:r w:rsidRPr="00276B16">
        <w:rPr>
          <w:rFonts w:ascii="Arial" w:hAnsi="Arial" w:cs="Arial"/>
          <w:color w:val="000000"/>
          <w:sz w:val="28"/>
          <w:szCs w:val="28"/>
        </w:rPr>
        <w:t>根据资料一，利用资本资产定价模型计算戊公司普通股资本成本。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根据资料一和资料五，计算戊公司的加权平均资本成本。</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w:t>
      </w:r>
      <w:r w:rsidRPr="00276B16">
        <w:rPr>
          <w:rFonts w:ascii="Arial" w:hAnsi="Arial" w:cs="Arial"/>
          <w:color w:val="000000"/>
          <w:sz w:val="28"/>
          <w:szCs w:val="28"/>
        </w:rPr>
        <w:t>根据资料二和资料五，确定表</w:t>
      </w:r>
      <w:r w:rsidRPr="00276B16">
        <w:rPr>
          <w:rFonts w:ascii="Arial" w:hAnsi="Arial" w:cs="Arial"/>
          <w:color w:val="000000"/>
          <w:sz w:val="28"/>
          <w:szCs w:val="28"/>
        </w:rPr>
        <w:t>1</w:t>
      </w:r>
      <w:r w:rsidRPr="00276B16">
        <w:rPr>
          <w:rFonts w:ascii="Arial" w:hAnsi="Arial" w:cs="Arial"/>
          <w:color w:val="000000"/>
          <w:sz w:val="28"/>
          <w:szCs w:val="28"/>
        </w:rPr>
        <w:t>中字母所代表的数值</w:t>
      </w:r>
      <w:r w:rsidRPr="00276B16">
        <w:rPr>
          <w:rFonts w:ascii="Arial" w:hAnsi="Arial" w:cs="Arial"/>
          <w:color w:val="000000"/>
          <w:sz w:val="28"/>
          <w:szCs w:val="28"/>
        </w:rPr>
        <w:t>(</w:t>
      </w:r>
      <w:r w:rsidRPr="00276B16">
        <w:rPr>
          <w:rFonts w:ascii="Arial" w:hAnsi="Arial" w:cs="Arial"/>
          <w:color w:val="000000"/>
          <w:sz w:val="28"/>
          <w:szCs w:val="28"/>
        </w:rPr>
        <w:t>不需要列示计算过程</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ascii="Arial" w:hAnsi="Arial" w:cs="Arial"/>
          <w:color w:val="000000"/>
          <w:sz w:val="28"/>
          <w:szCs w:val="28"/>
        </w:rPr>
        <w:t>根据以上计算的结果和资料三，完成下列要求。</w:t>
      </w:r>
      <w:r w:rsidRPr="00276B16">
        <w:rPr>
          <w:rFonts w:hint="eastAsia"/>
          <w:color w:val="000000"/>
          <w:sz w:val="28"/>
          <w:szCs w:val="28"/>
        </w:rPr>
        <w:t>①</w:t>
      </w:r>
      <w:r w:rsidRPr="00276B16">
        <w:rPr>
          <w:rFonts w:ascii="Arial" w:hAnsi="Arial" w:cs="Arial"/>
          <w:color w:val="000000"/>
          <w:sz w:val="28"/>
          <w:szCs w:val="28"/>
        </w:rPr>
        <w:t>计算</w:t>
      </w:r>
      <w:r w:rsidRPr="00276B16">
        <w:rPr>
          <w:rFonts w:ascii="Arial" w:hAnsi="Arial" w:cs="Arial"/>
          <w:color w:val="000000"/>
          <w:sz w:val="28"/>
          <w:szCs w:val="28"/>
        </w:rPr>
        <w:t>Y</w:t>
      </w:r>
      <w:r w:rsidRPr="00276B16">
        <w:rPr>
          <w:rFonts w:ascii="Arial" w:hAnsi="Arial" w:cs="Arial"/>
          <w:color w:val="000000"/>
          <w:sz w:val="28"/>
          <w:szCs w:val="28"/>
        </w:rPr>
        <w:t>方案的静态投资回收期和内含报酬率，</w:t>
      </w:r>
      <w:r w:rsidRPr="00276B16">
        <w:rPr>
          <w:rFonts w:hint="eastAsia"/>
          <w:color w:val="000000"/>
          <w:sz w:val="28"/>
          <w:szCs w:val="28"/>
        </w:rPr>
        <w:t>②</w:t>
      </w:r>
      <w:r w:rsidRPr="00276B16">
        <w:rPr>
          <w:rFonts w:ascii="Arial" w:hAnsi="Arial" w:cs="Arial"/>
          <w:color w:val="000000"/>
          <w:sz w:val="28"/>
          <w:szCs w:val="28"/>
        </w:rPr>
        <w:t>判断</w:t>
      </w:r>
      <w:r w:rsidRPr="00276B16">
        <w:rPr>
          <w:rFonts w:ascii="Arial" w:hAnsi="Arial" w:cs="Arial"/>
          <w:color w:val="000000"/>
          <w:sz w:val="28"/>
          <w:szCs w:val="28"/>
        </w:rPr>
        <w:t>Y</w:t>
      </w:r>
      <w:r w:rsidRPr="00276B16">
        <w:rPr>
          <w:rFonts w:ascii="Arial" w:hAnsi="Arial" w:cs="Arial"/>
          <w:color w:val="000000"/>
          <w:sz w:val="28"/>
          <w:szCs w:val="28"/>
        </w:rPr>
        <w:t>方案是否可行，并说明理由。</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(5)</w:t>
      </w:r>
      <w:r w:rsidRPr="00276B16">
        <w:rPr>
          <w:rFonts w:ascii="Arial" w:hAnsi="Arial" w:cs="Arial"/>
          <w:color w:val="000000"/>
          <w:sz w:val="28"/>
          <w:szCs w:val="28"/>
        </w:rPr>
        <w:t>根据资料四和资料五，确定表</w:t>
      </w:r>
      <w:r w:rsidRPr="00276B16">
        <w:rPr>
          <w:rFonts w:ascii="Arial" w:hAnsi="Arial" w:cs="Arial"/>
          <w:color w:val="000000"/>
          <w:sz w:val="28"/>
          <w:szCs w:val="28"/>
        </w:rPr>
        <w:t>2</w:t>
      </w:r>
      <w:r w:rsidRPr="00276B16">
        <w:rPr>
          <w:rFonts w:ascii="Arial" w:hAnsi="Arial" w:cs="Arial"/>
          <w:color w:val="000000"/>
          <w:sz w:val="28"/>
          <w:szCs w:val="28"/>
        </w:rPr>
        <w:t>中字母所代表的数值</w:t>
      </w:r>
      <w:r w:rsidRPr="00276B16">
        <w:rPr>
          <w:rFonts w:ascii="Arial" w:hAnsi="Arial" w:cs="Arial"/>
          <w:color w:val="000000"/>
          <w:sz w:val="28"/>
          <w:szCs w:val="28"/>
        </w:rPr>
        <w:t>(</w:t>
      </w:r>
      <w:r w:rsidRPr="00276B16">
        <w:rPr>
          <w:rFonts w:ascii="Arial" w:hAnsi="Arial" w:cs="Arial"/>
          <w:color w:val="000000"/>
          <w:sz w:val="28"/>
          <w:szCs w:val="28"/>
        </w:rPr>
        <w:t>不需要列示计算过程</w:t>
      </w:r>
      <w:r w:rsidRPr="00276B16">
        <w:rPr>
          <w:rFonts w:ascii="Arial" w:hAnsi="Arial" w:cs="Arial"/>
          <w:color w:val="000000"/>
          <w:sz w:val="28"/>
          <w:szCs w:val="28"/>
        </w:rPr>
        <w:t>)</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(6)</w:t>
      </w:r>
      <w:r w:rsidRPr="00276B16">
        <w:rPr>
          <w:rFonts w:ascii="Arial" w:hAnsi="Arial" w:cs="Arial"/>
          <w:color w:val="000000"/>
          <w:sz w:val="28"/>
          <w:szCs w:val="28"/>
        </w:rPr>
        <w:t>判断戊公司应当选择哪个投资方案，并说明理由。</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【答案】</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lastRenderedPageBreak/>
        <w:t>(1)</w:t>
      </w:r>
      <w:r w:rsidRPr="00276B16">
        <w:rPr>
          <w:rFonts w:ascii="Arial" w:hAnsi="Arial" w:cs="Arial"/>
          <w:color w:val="000000"/>
          <w:sz w:val="28"/>
          <w:szCs w:val="28"/>
        </w:rPr>
        <w:t>戊公司普通股资本成本</w:t>
      </w:r>
      <w:r w:rsidRPr="00276B16">
        <w:rPr>
          <w:rFonts w:ascii="Arial" w:hAnsi="Arial" w:cs="Arial"/>
          <w:color w:val="000000"/>
          <w:sz w:val="28"/>
          <w:szCs w:val="28"/>
        </w:rPr>
        <w:t>=5%+2×(8%-5%)=11%;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(2)</w:t>
      </w:r>
      <w:r w:rsidRPr="00276B16">
        <w:rPr>
          <w:rFonts w:ascii="Arial" w:hAnsi="Arial" w:cs="Arial"/>
          <w:color w:val="000000"/>
          <w:sz w:val="28"/>
          <w:szCs w:val="28"/>
        </w:rPr>
        <w:t>戊公司的加权平均资本成本</w:t>
      </w:r>
      <w:r w:rsidRPr="00276B16">
        <w:rPr>
          <w:rFonts w:ascii="Arial" w:hAnsi="Arial" w:cs="Arial"/>
          <w:color w:val="000000"/>
          <w:sz w:val="28"/>
          <w:szCs w:val="28"/>
        </w:rPr>
        <w:t>=11%×(500+5500)/10000+8%×(1-25%)×4000/10000=9%;</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(3)A=-500;B=-15;C=50;D=60;E=110;F=110;G=15;H=125;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w:t>
      </w:r>
      <w:r w:rsidRPr="00276B16">
        <w:rPr>
          <w:rFonts w:ascii="Arial" w:hAnsi="Arial" w:cs="Arial"/>
          <w:color w:val="000000"/>
          <w:sz w:val="28"/>
          <w:szCs w:val="28"/>
        </w:rPr>
        <w:t>A=-500;B=-15;C=500/10=50;D=80×(1-25%)=60;E=60+50=110;F=110;G=15;H=110+15=125;</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(4)</w:t>
      </w:r>
      <w:r w:rsidRPr="00276B16">
        <w:rPr>
          <w:rFonts w:hint="eastAsia"/>
          <w:color w:val="000000"/>
          <w:sz w:val="28"/>
          <w:szCs w:val="28"/>
        </w:rPr>
        <w:t>①</w:t>
      </w:r>
      <w:r w:rsidRPr="00276B16">
        <w:rPr>
          <w:rFonts w:ascii="Arial" w:hAnsi="Arial" w:cs="Arial"/>
          <w:color w:val="000000"/>
          <w:sz w:val="28"/>
          <w:szCs w:val="28"/>
        </w:rPr>
        <w:t>静态投资回收期</w:t>
      </w:r>
      <w:r w:rsidRPr="00276B16">
        <w:rPr>
          <w:rFonts w:ascii="Arial" w:hAnsi="Arial" w:cs="Arial"/>
          <w:color w:val="000000"/>
          <w:sz w:val="28"/>
          <w:szCs w:val="28"/>
        </w:rPr>
        <w:t>=300/50=6(</w:t>
      </w:r>
      <w:r w:rsidRPr="00276B16">
        <w:rPr>
          <w:rFonts w:ascii="Arial" w:hAnsi="Arial" w:cs="Arial"/>
          <w:color w:val="000000"/>
          <w:sz w:val="28"/>
          <w:szCs w:val="28"/>
        </w:rPr>
        <w:t>年</w:t>
      </w:r>
      <w:r w:rsidRPr="00276B16">
        <w:rPr>
          <w:rFonts w:ascii="Arial" w:hAnsi="Arial" w:cs="Arial"/>
          <w:color w:val="000000"/>
          <w:sz w:val="28"/>
          <w:szCs w:val="28"/>
        </w:rPr>
        <w:t>)</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因为内含报酬率是净现值为</w:t>
      </w:r>
      <w:r w:rsidRPr="00276B16">
        <w:rPr>
          <w:rFonts w:ascii="Arial" w:hAnsi="Arial" w:cs="Arial"/>
          <w:color w:val="000000"/>
          <w:sz w:val="28"/>
          <w:szCs w:val="28"/>
        </w:rPr>
        <w:t>0</w:t>
      </w:r>
      <w:r w:rsidRPr="00276B16">
        <w:rPr>
          <w:rFonts w:ascii="Arial" w:hAnsi="Arial" w:cs="Arial"/>
          <w:color w:val="000000"/>
          <w:sz w:val="28"/>
          <w:szCs w:val="28"/>
        </w:rPr>
        <w:t>时的折现率。</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经测算，当折现率为</w:t>
      </w:r>
      <w:r w:rsidRPr="00276B16">
        <w:rPr>
          <w:rFonts w:ascii="Arial" w:hAnsi="Arial" w:cs="Arial"/>
          <w:color w:val="000000"/>
          <w:sz w:val="28"/>
          <w:szCs w:val="28"/>
        </w:rPr>
        <w:t>6%</w:t>
      </w:r>
      <w:r w:rsidRPr="00276B16">
        <w:rPr>
          <w:rFonts w:ascii="Arial" w:hAnsi="Arial" w:cs="Arial"/>
          <w:color w:val="000000"/>
          <w:sz w:val="28"/>
          <w:szCs w:val="28"/>
        </w:rPr>
        <w:t>时，该方案的净现值为</w:t>
      </w:r>
      <w:r w:rsidRPr="00276B16">
        <w:rPr>
          <w:rFonts w:ascii="Arial" w:hAnsi="Arial" w:cs="Arial"/>
          <w:color w:val="000000"/>
          <w:sz w:val="28"/>
          <w:szCs w:val="28"/>
        </w:rPr>
        <w:t>10.49</w:t>
      </w:r>
      <w:r w:rsidRPr="00276B16">
        <w:rPr>
          <w:rFonts w:ascii="Arial" w:hAnsi="Arial" w:cs="Arial"/>
          <w:color w:val="000000"/>
          <w:sz w:val="28"/>
          <w:szCs w:val="28"/>
        </w:rPr>
        <w:t>万元，当折现率为</w:t>
      </w:r>
      <w:r w:rsidRPr="00276B16">
        <w:rPr>
          <w:rFonts w:ascii="Arial" w:hAnsi="Arial" w:cs="Arial"/>
          <w:color w:val="000000"/>
          <w:sz w:val="28"/>
          <w:szCs w:val="28"/>
        </w:rPr>
        <w:t>8%</w:t>
      </w:r>
      <w:r w:rsidRPr="00276B16">
        <w:rPr>
          <w:rFonts w:ascii="Arial" w:hAnsi="Arial" w:cs="Arial"/>
          <w:color w:val="000000"/>
          <w:sz w:val="28"/>
          <w:szCs w:val="28"/>
        </w:rPr>
        <w:t>时，该方案的净现值为</w:t>
      </w:r>
      <w:r w:rsidRPr="00276B16">
        <w:rPr>
          <w:rFonts w:ascii="Arial" w:hAnsi="Arial" w:cs="Arial"/>
          <w:color w:val="000000"/>
          <w:sz w:val="28"/>
          <w:szCs w:val="28"/>
        </w:rPr>
        <w:t>-12.67</w:t>
      </w:r>
      <w:r w:rsidRPr="00276B16">
        <w:rPr>
          <w:rFonts w:ascii="Arial" w:hAnsi="Arial" w:cs="Arial"/>
          <w:color w:val="000000"/>
          <w:sz w:val="28"/>
          <w:szCs w:val="28"/>
        </w:rPr>
        <w:t>万元。</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故根据内插法：</w:t>
      </w:r>
      <w:r w:rsidRPr="00276B16">
        <w:rPr>
          <w:rFonts w:ascii="Arial" w:hAnsi="Arial" w:cs="Arial"/>
          <w:color w:val="000000"/>
          <w:sz w:val="28"/>
          <w:szCs w:val="28"/>
        </w:rPr>
        <w:t>(</w:t>
      </w:r>
      <w:r w:rsidRPr="00276B16">
        <w:rPr>
          <w:rFonts w:ascii="Arial" w:hAnsi="Arial" w:cs="Arial"/>
          <w:color w:val="000000"/>
          <w:sz w:val="28"/>
          <w:szCs w:val="28"/>
        </w:rPr>
        <w:t>内含报酬率</w:t>
      </w:r>
      <w:r w:rsidRPr="00276B16">
        <w:rPr>
          <w:rFonts w:ascii="Arial" w:hAnsi="Arial" w:cs="Arial"/>
          <w:color w:val="000000"/>
          <w:sz w:val="28"/>
          <w:szCs w:val="28"/>
        </w:rPr>
        <w:t>-6%)/(8%-6%)=(0-10.49)/(-12.67-10.49)</w:t>
      </w:r>
      <w:r w:rsidRPr="00276B16">
        <w:rPr>
          <w:rFonts w:ascii="Arial" w:hAnsi="Arial" w:cs="Arial"/>
          <w:color w:val="000000"/>
          <w:sz w:val="28"/>
          <w:szCs w:val="28"/>
        </w:rPr>
        <w:t>解得内含报酬率</w:t>
      </w:r>
      <w:r w:rsidRPr="00276B16">
        <w:rPr>
          <w:rFonts w:ascii="Arial" w:hAnsi="Arial" w:cs="Arial"/>
          <w:color w:val="000000"/>
          <w:sz w:val="28"/>
          <w:szCs w:val="28"/>
        </w:rPr>
        <w:t>=6.91%</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hint="eastAsia"/>
          <w:color w:val="000000"/>
          <w:sz w:val="28"/>
          <w:szCs w:val="28"/>
        </w:rPr>
        <w:t>②</w:t>
      </w:r>
      <w:r w:rsidRPr="00276B16">
        <w:rPr>
          <w:rFonts w:ascii="Arial" w:hAnsi="Arial" w:cs="Arial"/>
          <w:color w:val="000000"/>
          <w:sz w:val="28"/>
          <w:szCs w:val="28"/>
        </w:rPr>
        <w:t>Y</w:t>
      </w:r>
      <w:r w:rsidRPr="00276B16">
        <w:rPr>
          <w:rFonts w:ascii="Arial" w:hAnsi="Arial" w:cs="Arial"/>
          <w:color w:val="000000"/>
          <w:sz w:val="28"/>
          <w:szCs w:val="28"/>
        </w:rPr>
        <w:t>方案的内含报酬率小于戊公司的加权平均资本成本，故</w:t>
      </w:r>
      <w:r w:rsidRPr="00276B16">
        <w:rPr>
          <w:rFonts w:ascii="Arial" w:hAnsi="Arial" w:cs="Arial"/>
          <w:color w:val="000000"/>
          <w:sz w:val="28"/>
          <w:szCs w:val="28"/>
        </w:rPr>
        <w:t>Y</w:t>
      </w:r>
      <w:r w:rsidRPr="00276B16">
        <w:rPr>
          <w:rFonts w:ascii="Arial" w:hAnsi="Arial" w:cs="Arial"/>
          <w:color w:val="000000"/>
          <w:sz w:val="28"/>
          <w:szCs w:val="28"/>
        </w:rPr>
        <w:t>方案不可行。</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(5)I=30.74;J=1.43;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【解析】</w:t>
      </w:r>
      <w:r w:rsidRPr="00276B16">
        <w:rPr>
          <w:rFonts w:ascii="Arial" w:hAnsi="Arial" w:cs="Arial"/>
          <w:color w:val="000000"/>
          <w:sz w:val="28"/>
          <w:szCs w:val="28"/>
        </w:rPr>
        <w:t>I=197.27/6.4170=30.74(</w:t>
      </w:r>
      <w:r w:rsidRPr="00276B16">
        <w:rPr>
          <w:rFonts w:ascii="Arial" w:hAnsi="Arial" w:cs="Arial"/>
          <w:color w:val="000000"/>
          <w:sz w:val="28"/>
          <w:szCs w:val="28"/>
        </w:rPr>
        <w:t>万元</w:t>
      </w:r>
      <w:r w:rsidRPr="00276B16">
        <w:rPr>
          <w:rFonts w:ascii="Arial" w:hAnsi="Arial" w:cs="Arial"/>
          <w:color w:val="000000"/>
          <w:sz w:val="28"/>
          <w:szCs w:val="28"/>
        </w:rPr>
        <w:t>);J=(180.50+420)/420=1.43;</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(6)</w:t>
      </w:r>
      <w:r w:rsidRPr="00276B16">
        <w:rPr>
          <w:rFonts w:ascii="Arial" w:hAnsi="Arial" w:cs="Arial"/>
          <w:color w:val="000000"/>
          <w:sz w:val="28"/>
          <w:szCs w:val="28"/>
        </w:rPr>
        <w:t>戊公司应当选择</w:t>
      </w:r>
      <w:r w:rsidRPr="00276B16">
        <w:rPr>
          <w:rFonts w:ascii="Arial" w:hAnsi="Arial" w:cs="Arial"/>
          <w:color w:val="000000"/>
          <w:sz w:val="28"/>
          <w:szCs w:val="28"/>
        </w:rPr>
        <w:t>Z</w:t>
      </w:r>
      <w:r w:rsidRPr="00276B16">
        <w:rPr>
          <w:rFonts w:ascii="Arial" w:hAnsi="Arial" w:cs="Arial"/>
          <w:color w:val="000000"/>
          <w:sz w:val="28"/>
          <w:szCs w:val="28"/>
        </w:rPr>
        <w:t>投资方案，因为</w:t>
      </w:r>
      <w:r w:rsidRPr="00276B16">
        <w:rPr>
          <w:rFonts w:ascii="Arial" w:hAnsi="Arial" w:cs="Arial"/>
          <w:color w:val="000000"/>
          <w:sz w:val="28"/>
          <w:szCs w:val="28"/>
        </w:rPr>
        <w:t>Y</w:t>
      </w:r>
      <w:r w:rsidRPr="00276B16">
        <w:rPr>
          <w:rFonts w:ascii="Arial" w:hAnsi="Arial" w:cs="Arial"/>
          <w:color w:val="000000"/>
          <w:sz w:val="28"/>
          <w:szCs w:val="28"/>
        </w:rPr>
        <w:t>方案不可行，而</w:t>
      </w:r>
      <w:r w:rsidRPr="00276B16">
        <w:rPr>
          <w:rFonts w:ascii="Arial" w:hAnsi="Arial" w:cs="Arial"/>
          <w:color w:val="000000"/>
          <w:sz w:val="28"/>
          <w:szCs w:val="28"/>
        </w:rPr>
        <w:t>Z</w:t>
      </w:r>
      <w:r w:rsidRPr="00276B16">
        <w:rPr>
          <w:rFonts w:ascii="Arial" w:hAnsi="Arial" w:cs="Arial"/>
          <w:color w:val="000000"/>
          <w:sz w:val="28"/>
          <w:szCs w:val="28"/>
        </w:rPr>
        <w:t>投资方案的年金净流量大于</w:t>
      </w:r>
      <w:r w:rsidRPr="00276B16">
        <w:rPr>
          <w:rFonts w:ascii="Arial" w:hAnsi="Arial" w:cs="Arial"/>
          <w:color w:val="000000"/>
          <w:sz w:val="28"/>
          <w:szCs w:val="28"/>
        </w:rPr>
        <w:t>X</w:t>
      </w:r>
      <w:r w:rsidRPr="00276B16">
        <w:rPr>
          <w:rFonts w:ascii="Arial" w:hAnsi="Arial" w:cs="Arial"/>
          <w:color w:val="000000"/>
          <w:sz w:val="28"/>
          <w:szCs w:val="28"/>
        </w:rPr>
        <w:t>方案的年金净流量。</w:t>
      </w:r>
    </w:p>
    <w:p w:rsidR="00276B16" w:rsidRPr="00276B16" w:rsidRDefault="00276B16" w:rsidP="00276B16">
      <w:pPr>
        <w:pStyle w:val="ab"/>
        <w:spacing w:before="75" w:beforeAutospacing="0" w:after="75" w:afterAutospacing="0"/>
        <w:rPr>
          <w:rFonts w:ascii="Arial" w:hAnsi="Arial" w:cs="Arial"/>
          <w:color w:val="000000"/>
          <w:sz w:val="28"/>
          <w:szCs w:val="28"/>
        </w:rPr>
      </w:pPr>
      <w:r w:rsidRPr="00276B16">
        <w:rPr>
          <w:rFonts w:ascii="Arial" w:hAnsi="Arial" w:cs="Arial"/>
          <w:color w:val="000000"/>
          <w:sz w:val="28"/>
          <w:szCs w:val="28"/>
        </w:rPr>
        <w:t>【知识点】资本资产定价模型</w:t>
      </w:r>
      <w:r w:rsidRPr="00276B16">
        <w:rPr>
          <w:rFonts w:ascii="Arial" w:hAnsi="Arial" w:cs="Arial"/>
          <w:color w:val="000000"/>
          <w:sz w:val="28"/>
          <w:szCs w:val="28"/>
        </w:rPr>
        <w:t>-</w:t>
      </w:r>
      <w:r w:rsidRPr="00276B16">
        <w:rPr>
          <w:rFonts w:ascii="Arial" w:hAnsi="Arial" w:cs="Arial"/>
          <w:color w:val="000000"/>
          <w:sz w:val="28"/>
          <w:szCs w:val="28"/>
        </w:rPr>
        <w:t>资本成本、资本结构优化、投资项目财务评价指标</w:t>
      </w:r>
      <w:r w:rsidRPr="00276B16">
        <w:rPr>
          <w:rFonts w:ascii="Arial" w:hAnsi="Arial" w:cs="Arial"/>
          <w:color w:val="000000"/>
          <w:sz w:val="28"/>
          <w:szCs w:val="28"/>
        </w:rPr>
        <w:t>(P123</w:t>
      </w:r>
      <w:r w:rsidRPr="00276B16">
        <w:rPr>
          <w:rFonts w:ascii="Arial" w:hAnsi="Arial" w:cs="Arial"/>
          <w:color w:val="000000"/>
          <w:sz w:val="28"/>
          <w:szCs w:val="28"/>
        </w:rPr>
        <w:t>、</w:t>
      </w:r>
      <w:r w:rsidRPr="00276B16">
        <w:rPr>
          <w:rFonts w:ascii="Arial" w:hAnsi="Arial" w:cs="Arial"/>
          <w:color w:val="000000"/>
          <w:sz w:val="28"/>
          <w:szCs w:val="28"/>
        </w:rPr>
        <w:t>P135</w:t>
      </w:r>
      <w:r w:rsidRPr="00276B16">
        <w:rPr>
          <w:rFonts w:ascii="Arial" w:hAnsi="Arial" w:cs="Arial"/>
          <w:color w:val="000000"/>
          <w:sz w:val="28"/>
          <w:szCs w:val="28"/>
        </w:rPr>
        <w:t>、</w:t>
      </w:r>
      <w:r w:rsidRPr="00276B16">
        <w:rPr>
          <w:rFonts w:ascii="Arial" w:hAnsi="Arial" w:cs="Arial"/>
          <w:color w:val="000000"/>
          <w:sz w:val="28"/>
          <w:szCs w:val="28"/>
        </w:rPr>
        <w:t>P143-P153)</w:t>
      </w:r>
    </w:p>
    <w:p w:rsidR="007B2E1B" w:rsidRPr="00276B16" w:rsidRDefault="007B2E1B" w:rsidP="008B0A58">
      <w:pPr>
        <w:rPr>
          <w:sz w:val="28"/>
          <w:szCs w:val="28"/>
        </w:rPr>
      </w:pPr>
    </w:p>
    <w:sectPr w:rsidR="007B2E1B" w:rsidRPr="00276B16" w:rsidSect="00E86BE6">
      <w:headerReference w:type="default" r:id="rId16"/>
      <w:footerReference w:type="default" r:id="rId17"/>
      <w:pgSz w:w="11906" w:h="16838"/>
      <w:pgMar w:top="1440" w:right="1800" w:bottom="1440" w:left="1800" w:header="964"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90" w:rsidRDefault="00591990" w:rsidP="00557FC2">
      <w:r>
        <w:separator/>
      </w:r>
    </w:p>
  </w:endnote>
  <w:endnote w:type="continuationSeparator" w:id="0">
    <w:p w:rsidR="00591990" w:rsidRDefault="00591990" w:rsidP="005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734EAF" w:rsidRDefault="00822362">
    <w:pPr>
      <w:pStyle w:val="a4"/>
    </w:pPr>
    <w:r>
      <w:rPr>
        <w:rFonts w:ascii="Cambria" w:hAnsi="Cambria"/>
        <w:noProof/>
        <w:sz w:val="28"/>
        <w:szCs w:val="28"/>
      </w:rPr>
      <mc:AlternateContent>
        <mc:Choice Requires="wps">
          <w:drawing>
            <wp:anchor distT="0" distB="0" distL="114300" distR="114300" simplePos="0" relativeHeight="251656192" behindDoc="0" locked="0" layoutInCell="1" allowOverlap="1">
              <wp:simplePos x="0" y="0"/>
              <wp:positionH relativeFrom="page">
                <wp:posOffset>3141980</wp:posOffset>
              </wp:positionH>
              <wp:positionV relativeFrom="page">
                <wp:posOffset>10014585</wp:posOffset>
              </wp:positionV>
              <wp:extent cx="1282700" cy="343535"/>
              <wp:effectExtent l="27305" t="13335" r="23495" b="508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1377E3" w:rsidRPr="002D2451" w:rsidRDefault="001377E3">
                          <w:pPr>
                            <w:jc w:val="center"/>
                            <w:rPr>
                              <w:color w:val="4F81BD"/>
                            </w:rPr>
                          </w:pPr>
                          <w:r>
                            <w:fldChar w:fldCharType="begin"/>
                          </w:r>
                          <w:r>
                            <w:instrText xml:space="preserve"> PAGE    \* MERGEFORMAT </w:instrText>
                          </w:r>
                          <w:r>
                            <w:fldChar w:fldCharType="separate"/>
                          </w:r>
                          <w:r w:rsidR="00276B16" w:rsidRPr="00276B16">
                            <w:rPr>
                              <w:noProof/>
                              <w:color w:val="4F81BD"/>
                              <w:lang w:val="zh-CN"/>
                            </w:rPr>
                            <w:t>18</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7" o:spid="_x0000_s1026" type="#_x0000_t107" style="position:absolute;margin-left:247.4pt;margin-top:788.55pt;width:101pt;height:2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" filled="f" fillcolor="#17365d" strokecolor="#71a0dc">
              <v:textbox>
                <w:txbxContent>
                  <w:p w:rsidR="001377E3" w:rsidRPr="002D2451" w:rsidRDefault="001377E3">
                    <w:pPr>
                      <w:jc w:val="center"/>
                      <w:rPr>
                        <w:color w:val="4F81BD"/>
                      </w:rPr>
                    </w:pPr>
                    <w:r>
                      <w:fldChar w:fldCharType="begin"/>
                    </w:r>
                    <w:r>
                      <w:instrText xml:space="preserve"> PAGE    \* MERGEFORMAT </w:instrText>
                    </w:r>
                    <w:r>
                      <w:fldChar w:fldCharType="separate"/>
                    </w:r>
                    <w:r w:rsidR="00276B16" w:rsidRPr="00276B16">
                      <w:rPr>
                        <w:noProof/>
                        <w:color w:val="4F81BD"/>
                        <w:lang w:val="zh-CN"/>
                      </w:rPr>
                      <w:t>18</w:t>
                    </w:r>
                    <w:r>
                      <w:fldChar w:fldCharType="end"/>
                    </w:r>
                  </w:p>
                </w:txbxContent>
              </v:textbox>
              <w10:wrap anchorx="page" anchory="page"/>
            </v:shape>
          </w:pict>
        </mc:Fallback>
      </mc:AlternateContent>
    </w:r>
    <w:r w:rsidR="001377E3">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90" w:rsidRDefault="00591990" w:rsidP="00557FC2">
      <w:r>
        <w:separator/>
      </w:r>
    </w:p>
  </w:footnote>
  <w:footnote w:type="continuationSeparator" w:id="0">
    <w:p w:rsidR="00591990" w:rsidRDefault="00591990" w:rsidP="00557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E3" w:rsidRPr="00E86BE6" w:rsidRDefault="00822362" w:rsidP="002D2451">
    <w:pPr>
      <w:pStyle w:val="a4"/>
      <w:ind w:firstLineChars="150" w:firstLine="270"/>
      <w:rPr>
        <w:rFonts w:ascii="Calibri" w:hAnsi="Calibri"/>
        <w:kern w:val="11"/>
        <w:sz w:val="21"/>
        <w:szCs w:val="21"/>
      </w:rPr>
    </w:pPr>
    <w:r>
      <w:rPr>
        <w:rFonts w:hint="eastAsia"/>
        <w:noProof/>
        <w:kern w:val="11"/>
        <w:szCs w:val="21"/>
      </w:rPr>
      <w:drawing>
        <wp:anchor distT="0" distB="0" distL="114300" distR="114300" simplePos="0" relativeHeight="251657216" behindDoc="0" locked="0" layoutInCell="1" allowOverlap="1">
          <wp:simplePos x="0" y="0"/>
          <wp:positionH relativeFrom="column">
            <wp:posOffset>-114300</wp:posOffset>
          </wp:positionH>
          <wp:positionV relativeFrom="paragraph">
            <wp:posOffset>-49530</wp:posOffset>
          </wp:positionV>
          <wp:extent cx="281305" cy="259080"/>
          <wp:effectExtent l="0" t="0" r="0" b="7620"/>
          <wp:wrapNone/>
          <wp:docPr id="12" name="图片 1" descr="G:\素材\图片\logo\logo_182_4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素材\图片\logo\logo_182_49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 cy="259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7E3" w:rsidRPr="00E86BE6">
      <w:rPr>
        <w:rFonts w:hint="eastAsia"/>
        <w:kern w:val="11"/>
        <w:sz w:val="21"/>
        <w:szCs w:val="21"/>
      </w:rPr>
      <w:t>中大网校</w:t>
    </w:r>
    <w:r w:rsidR="001377E3" w:rsidRPr="00E86BE6">
      <w:rPr>
        <w:rFonts w:hint="eastAsia"/>
        <w:kern w:val="11"/>
        <w:sz w:val="21"/>
        <w:szCs w:val="21"/>
      </w:rPr>
      <w:t xml:space="preserve"> </w:t>
    </w:r>
    <w:r w:rsidR="001377E3" w:rsidRPr="00E86BE6">
      <w:rPr>
        <w:rFonts w:hint="eastAsia"/>
        <w:kern w:val="11"/>
        <w:sz w:val="21"/>
        <w:szCs w:val="21"/>
      </w:rPr>
      <w:t>您职业人生中最好的伙伴</w:t>
    </w:r>
    <w:r w:rsidR="001377E3" w:rsidRPr="00E86BE6">
      <w:rPr>
        <w:rFonts w:hint="eastAsia"/>
        <w:kern w:val="11"/>
        <w:sz w:val="21"/>
        <w:szCs w:val="21"/>
      </w:rPr>
      <w:t xml:space="preserve">   </w:t>
    </w:r>
    <w:r w:rsidR="001377E3">
      <w:rPr>
        <w:rFonts w:hint="eastAsia"/>
        <w:kern w:val="11"/>
        <w:sz w:val="21"/>
        <w:szCs w:val="21"/>
      </w:rPr>
      <w:t xml:space="preserve">                   </w:t>
    </w:r>
    <w:r w:rsidR="001377E3" w:rsidRPr="00E86BE6">
      <w:rPr>
        <w:rFonts w:ascii="Cambria" w:hAnsi="Cambria" w:hint="eastAsia"/>
        <w:sz w:val="21"/>
        <w:szCs w:val="21"/>
      </w:rPr>
      <w:t>咨询电话：</w:t>
    </w:r>
    <w:r w:rsidR="001377E3" w:rsidRPr="00E86BE6">
      <w:rPr>
        <w:rFonts w:ascii="Cambria" w:hAnsi="Cambria" w:hint="eastAsia"/>
        <w:sz w:val="21"/>
        <w:szCs w:val="21"/>
      </w:rPr>
      <w:t>4000-18-8000</w:t>
    </w:r>
  </w:p>
  <w:p w:rsidR="001377E3" w:rsidRPr="00734EAF" w:rsidRDefault="00822362" w:rsidP="00734EAF">
    <w:pPr>
      <w:pStyle w:val="a4"/>
    </w:pPr>
    <w:r>
      <w:rPr>
        <w:noProof/>
      </w:rPr>
      <w:drawing>
        <wp:anchor distT="0" distB="0" distL="114300" distR="114300" simplePos="0" relativeHeight="251659264" behindDoc="1" locked="0" layoutInCell="1" allowOverlap="1">
          <wp:simplePos x="0" y="0"/>
          <wp:positionH relativeFrom="column">
            <wp:posOffset>563245</wp:posOffset>
          </wp:positionH>
          <wp:positionV relativeFrom="paragraph">
            <wp:posOffset>3462655</wp:posOffset>
          </wp:positionV>
          <wp:extent cx="4527550" cy="1216660"/>
          <wp:effectExtent l="0" t="819150" r="44450" b="707390"/>
          <wp:wrapNone/>
          <wp:docPr id="11" name="图片 3" descr="G:\素材\图片\logo\logo_28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G:\素材\图片\logo\logo_28副本.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471217">
                    <a:off x="0" y="0"/>
                    <a:ext cx="452755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72390</wp:posOffset>
              </wp:positionV>
              <wp:extent cx="6144895" cy="0"/>
              <wp:effectExtent l="6350" t="5715" r="11430" b="133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7pt;margin-top:5.7pt;width:48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XY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446B"/>
    <w:multiLevelType w:val="hybridMultilevel"/>
    <w:tmpl w:val="E74E289E"/>
    <w:lvl w:ilvl="0" w:tplc="B5283224">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43C1C4A"/>
    <w:multiLevelType w:val="hybridMultilevel"/>
    <w:tmpl w:val="1D443BE6"/>
    <w:lvl w:ilvl="0" w:tplc="7B6AFBC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FB1430"/>
    <w:multiLevelType w:val="hybridMultilevel"/>
    <w:tmpl w:val="2A205B9C"/>
    <w:lvl w:ilvl="0" w:tplc="180E51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66"/>
    <w:rsid w:val="00015208"/>
    <w:rsid w:val="001377E3"/>
    <w:rsid w:val="001445F2"/>
    <w:rsid w:val="0015546B"/>
    <w:rsid w:val="001E6652"/>
    <w:rsid w:val="00276B16"/>
    <w:rsid w:val="002878B4"/>
    <w:rsid w:val="002919BC"/>
    <w:rsid w:val="00291B76"/>
    <w:rsid w:val="002D2451"/>
    <w:rsid w:val="002D7091"/>
    <w:rsid w:val="00340E3C"/>
    <w:rsid w:val="00387B5C"/>
    <w:rsid w:val="003A7573"/>
    <w:rsid w:val="003B1866"/>
    <w:rsid w:val="003D1EBA"/>
    <w:rsid w:val="003E4A92"/>
    <w:rsid w:val="003F23D5"/>
    <w:rsid w:val="003F5190"/>
    <w:rsid w:val="00400513"/>
    <w:rsid w:val="004040BF"/>
    <w:rsid w:val="00414BD3"/>
    <w:rsid w:val="00460C7E"/>
    <w:rsid w:val="00473206"/>
    <w:rsid w:val="00487951"/>
    <w:rsid w:val="004B291F"/>
    <w:rsid w:val="004C56A3"/>
    <w:rsid w:val="004D62C4"/>
    <w:rsid w:val="004F7D74"/>
    <w:rsid w:val="0052780B"/>
    <w:rsid w:val="0053253E"/>
    <w:rsid w:val="00542733"/>
    <w:rsid w:val="00557FC2"/>
    <w:rsid w:val="00591990"/>
    <w:rsid w:val="00595165"/>
    <w:rsid w:val="005F5A98"/>
    <w:rsid w:val="006049A0"/>
    <w:rsid w:val="006105FF"/>
    <w:rsid w:val="006670B3"/>
    <w:rsid w:val="00732BD4"/>
    <w:rsid w:val="00734EAF"/>
    <w:rsid w:val="007922E2"/>
    <w:rsid w:val="007A4CA9"/>
    <w:rsid w:val="007B2E1B"/>
    <w:rsid w:val="007D5672"/>
    <w:rsid w:val="007E233A"/>
    <w:rsid w:val="007E6617"/>
    <w:rsid w:val="007E7868"/>
    <w:rsid w:val="0081780B"/>
    <w:rsid w:val="00822362"/>
    <w:rsid w:val="00831AEC"/>
    <w:rsid w:val="008B0A58"/>
    <w:rsid w:val="008D2FDF"/>
    <w:rsid w:val="008F3CB1"/>
    <w:rsid w:val="009A3760"/>
    <w:rsid w:val="009B3600"/>
    <w:rsid w:val="009B5911"/>
    <w:rsid w:val="00A8100D"/>
    <w:rsid w:val="00AD5CC7"/>
    <w:rsid w:val="00B02B9D"/>
    <w:rsid w:val="00B14A72"/>
    <w:rsid w:val="00B2316E"/>
    <w:rsid w:val="00BB03DF"/>
    <w:rsid w:val="00C07A5C"/>
    <w:rsid w:val="00CB3A3B"/>
    <w:rsid w:val="00CD5EB9"/>
    <w:rsid w:val="00D05331"/>
    <w:rsid w:val="00D41CB6"/>
    <w:rsid w:val="00D67C5C"/>
    <w:rsid w:val="00E8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3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F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FC2"/>
    <w:rPr>
      <w:sz w:val="18"/>
      <w:szCs w:val="18"/>
    </w:rPr>
  </w:style>
  <w:style w:type="paragraph" w:styleId="a4">
    <w:name w:val="footer"/>
    <w:basedOn w:val="a"/>
    <w:link w:val="Char0"/>
    <w:uiPriority w:val="99"/>
    <w:unhideWhenUsed/>
    <w:rsid w:val="00557FC2"/>
    <w:pPr>
      <w:tabs>
        <w:tab w:val="center" w:pos="4153"/>
        <w:tab w:val="right" w:pos="8306"/>
      </w:tabs>
      <w:snapToGrid w:val="0"/>
      <w:jc w:val="left"/>
    </w:pPr>
    <w:rPr>
      <w:sz w:val="18"/>
      <w:szCs w:val="18"/>
    </w:rPr>
  </w:style>
  <w:style w:type="character" w:customStyle="1" w:styleId="Char0">
    <w:name w:val="页脚 Char"/>
    <w:basedOn w:val="a0"/>
    <w:link w:val="a4"/>
    <w:uiPriority w:val="99"/>
    <w:rsid w:val="00557FC2"/>
    <w:rPr>
      <w:sz w:val="18"/>
      <w:szCs w:val="18"/>
    </w:rPr>
  </w:style>
  <w:style w:type="paragraph" w:styleId="a5">
    <w:name w:val="Balloon Text"/>
    <w:basedOn w:val="a"/>
    <w:link w:val="Char1"/>
    <w:uiPriority w:val="99"/>
    <w:semiHidden/>
    <w:unhideWhenUsed/>
    <w:rsid w:val="00557FC2"/>
    <w:rPr>
      <w:sz w:val="18"/>
      <w:szCs w:val="18"/>
    </w:rPr>
  </w:style>
  <w:style w:type="character" w:customStyle="1" w:styleId="Char1">
    <w:name w:val="批注框文本 Char"/>
    <w:basedOn w:val="a0"/>
    <w:link w:val="a5"/>
    <w:uiPriority w:val="99"/>
    <w:semiHidden/>
    <w:rsid w:val="00557FC2"/>
    <w:rPr>
      <w:sz w:val="18"/>
      <w:szCs w:val="18"/>
    </w:rPr>
  </w:style>
  <w:style w:type="paragraph" w:styleId="a6">
    <w:name w:val="No Spacing"/>
    <w:link w:val="Char2"/>
    <w:uiPriority w:val="1"/>
    <w:qFormat/>
    <w:rsid w:val="00734EAF"/>
    <w:rPr>
      <w:sz w:val="22"/>
      <w:szCs w:val="22"/>
    </w:rPr>
  </w:style>
  <w:style w:type="character" w:customStyle="1" w:styleId="Char2">
    <w:name w:val="无间隔 Char"/>
    <w:basedOn w:val="a0"/>
    <w:link w:val="a6"/>
    <w:uiPriority w:val="1"/>
    <w:rsid w:val="00734EAF"/>
    <w:rPr>
      <w:sz w:val="22"/>
      <w:szCs w:val="22"/>
      <w:lang w:val="en-US" w:eastAsia="zh-CN" w:bidi="ar-SA"/>
    </w:rPr>
  </w:style>
  <w:style w:type="paragraph" w:styleId="a7">
    <w:name w:val="List Paragraph"/>
    <w:basedOn w:val="a"/>
    <w:uiPriority w:val="34"/>
    <w:qFormat/>
    <w:rsid w:val="004D62C4"/>
    <w:pPr>
      <w:ind w:firstLineChars="200" w:firstLine="420"/>
    </w:pPr>
  </w:style>
  <w:style w:type="character" w:styleId="a8">
    <w:name w:val="annotation reference"/>
    <w:basedOn w:val="a0"/>
    <w:uiPriority w:val="99"/>
    <w:semiHidden/>
    <w:unhideWhenUsed/>
    <w:rsid w:val="00D67C5C"/>
    <w:rPr>
      <w:sz w:val="21"/>
      <w:szCs w:val="21"/>
    </w:rPr>
  </w:style>
  <w:style w:type="paragraph" w:styleId="a9">
    <w:name w:val="annotation text"/>
    <w:basedOn w:val="a"/>
    <w:link w:val="Char3"/>
    <w:uiPriority w:val="99"/>
    <w:semiHidden/>
    <w:unhideWhenUsed/>
    <w:rsid w:val="00D67C5C"/>
    <w:pPr>
      <w:jc w:val="left"/>
    </w:pPr>
  </w:style>
  <w:style w:type="character" w:customStyle="1" w:styleId="Char3">
    <w:name w:val="批注文字 Char"/>
    <w:basedOn w:val="a0"/>
    <w:link w:val="a9"/>
    <w:uiPriority w:val="99"/>
    <w:semiHidden/>
    <w:rsid w:val="00D67C5C"/>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D67C5C"/>
    <w:rPr>
      <w:b/>
      <w:bCs/>
    </w:rPr>
  </w:style>
  <w:style w:type="character" w:customStyle="1" w:styleId="Char4">
    <w:name w:val="批注主题 Char"/>
    <w:basedOn w:val="Char3"/>
    <w:link w:val="aa"/>
    <w:uiPriority w:val="99"/>
    <w:semiHidden/>
    <w:rsid w:val="00D67C5C"/>
    <w:rPr>
      <w:rFonts w:ascii="Times New Roman" w:eastAsia="宋体" w:hAnsi="Times New Roman" w:cs="Times New Roman"/>
      <w:b/>
      <w:bCs/>
      <w:szCs w:val="24"/>
    </w:rPr>
  </w:style>
  <w:style w:type="paragraph" w:styleId="ab">
    <w:name w:val="Normal (Web)"/>
    <w:basedOn w:val="a"/>
    <w:uiPriority w:val="99"/>
    <w:semiHidden/>
    <w:unhideWhenUsed/>
    <w:rsid w:val="00822362"/>
    <w:pPr>
      <w:widowControl/>
      <w:spacing w:before="100" w:beforeAutospacing="1" w:after="100" w:afterAutospacing="1"/>
      <w:jc w:val="left"/>
    </w:pPr>
    <w:rPr>
      <w:rFonts w:ascii="宋体" w:hAnsi="宋体" w:cs="宋体"/>
      <w:kern w:val="0"/>
      <w:sz w:val="24"/>
    </w:rPr>
  </w:style>
  <w:style w:type="character" w:styleId="ac">
    <w:name w:val="Hyperlink"/>
    <w:uiPriority w:val="99"/>
    <w:semiHidden/>
    <w:unhideWhenUsed/>
    <w:rsid w:val="00822362"/>
    <w:rPr>
      <w:color w:val="0000FF"/>
      <w:u w:val="single"/>
    </w:rPr>
  </w:style>
  <w:style w:type="character" w:styleId="ad">
    <w:name w:val="Strong"/>
    <w:uiPriority w:val="22"/>
    <w:qFormat/>
    <w:rsid w:val="00822362"/>
    <w:rPr>
      <w:b/>
      <w:bCs/>
    </w:rPr>
  </w:style>
  <w:style w:type="character" w:customStyle="1" w:styleId="style1">
    <w:name w:val="style1"/>
    <w:basedOn w:val="a0"/>
    <w:rsid w:val="007E2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2341">
      <w:bodyDiv w:val="1"/>
      <w:marLeft w:val="0"/>
      <w:marRight w:val="0"/>
      <w:marTop w:val="0"/>
      <w:marBottom w:val="0"/>
      <w:divBdr>
        <w:top w:val="none" w:sz="0" w:space="0" w:color="auto"/>
        <w:left w:val="none" w:sz="0" w:space="0" w:color="auto"/>
        <w:bottom w:val="none" w:sz="0" w:space="0" w:color="auto"/>
        <w:right w:val="none" w:sz="0" w:space="0" w:color="auto"/>
      </w:divBdr>
    </w:div>
    <w:div w:id="259875805">
      <w:bodyDiv w:val="1"/>
      <w:marLeft w:val="0"/>
      <w:marRight w:val="0"/>
      <w:marTop w:val="0"/>
      <w:marBottom w:val="0"/>
      <w:divBdr>
        <w:top w:val="none" w:sz="0" w:space="0" w:color="auto"/>
        <w:left w:val="none" w:sz="0" w:space="0" w:color="auto"/>
        <w:bottom w:val="none" w:sz="0" w:space="0" w:color="auto"/>
        <w:right w:val="none" w:sz="0" w:space="0" w:color="auto"/>
      </w:divBdr>
    </w:div>
    <w:div w:id="312025059">
      <w:bodyDiv w:val="1"/>
      <w:marLeft w:val="0"/>
      <w:marRight w:val="0"/>
      <w:marTop w:val="0"/>
      <w:marBottom w:val="0"/>
      <w:divBdr>
        <w:top w:val="none" w:sz="0" w:space="0" w:color="auto"/>
        <w:left w:val="none" w:sz="0" w:space="0" w:color="auto"/>
        <w:bottom w:val="none" w:sz="0" w:space="0" w:color="auto"/>
        <w:right w:val="none" w:sz="0" w:space="0" w:color="auto"/>
      </w:divBdr>
    </w:div>
    <w:div w:id="985090205">
      <w:bodyDiv w:val="1"/>
      <w:marLeft w:val="0"/>
      <w:marRight w:val="0"/>
      <w:marTop w:val="0"/>
      <w:marBottom w:val="0"/>
      <w:divBdr>
        <w:top w:val="none" w:sz="0" w:space="0" w:color="auto"/>
        <w:left w:val="none" w:sz="0" w:space="0" w:color="auto"/>
        <w:bottom w:val="none" w:sz="0" w:space="0" w:color="auto"/>
        <w:right w:val="none" w:sz="0" w:space="0" w:color="auto"/>
      </w:divBdr>
    </w:div>
    <w:div w:id="1144928141">
      <w:bodyDiv w:val="1"/>
      <w:marLeft w:val="0"/>
      <w:marRight w:val="0"/>
      <w:marTop w:val="0"/>
      <w:marBottom w:val="0"/>
      <w:divBdr>
        <w:top w:val="none" w:sz="0" w:space="0" w:color="auto"/>
        <w:left w:val="none" w:sz="0" w:space="0" w:color="auto"/>
        <w:bottom w:val="none" w:sz="0" w:space="0" w:color="auto"/>
        <w:right w:val="none" w:sz="0" w:space="0" w:color="auto"/>
      </w:divBdr>
    </w:div>
    <w:div w:id="1713337849">
      <w:bodyDiv w:val="1"/>
      <w:marLeft w:val="0"/>
      <w:marRight w:val="0"/>
      <w:marTop w:val="0"/>
      <w:marBottom w:val="0"/>
      <w:divBdr>
        <w:top w:val="none" w:sz="0" w:space="0" w:color="auto"/>
        <w:left w:val="none" w:sz="0" w:space="0" w:color="auto"/>
        <w:bottom w:val="none" w:sz="0" w:space="0" w:color="auto"/>
        <w:right w:val="none" w:sz="0" w:space="0" w:color="auto"/>
      </w:divBdr>
    </w:div>
    <w:div w:id="1820800528">
      <w:bodyDiv w:val="1"/>
      <w:marLeft w:val="0"/>
      <w:marRight w:val="0"/>
      <w:marTop w:val="0"/>
      <w:marBottom w:val="0"/>
      <w:divBdr>
        <w:top w:val="none" w:sz="0" w:space="0" w:color="auto"/>
        <w:left w:val="none" w:sz="0" w:space="0" w:color="auto"/>
        <w:bottom w:val="none" w:sz="0" w:space="0" w:color="auto"/>
        <w:right w:val="none" w:sz="0" w:space="0" w:color="auto"/>
      </w:divBdr>
    </w:div>
    <w:div w:id="18396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zq/"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ngxiao.cn/sj/fudao/532/"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6&#30495;&#39064;&#21450;&#31572;&#2669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16真题及答案</Template>
  <TotalTime>0</TotalTime>
  <Pages>37</Pages>
  <Words>2264</Words>
  <Characters>12908</Characters>
  <Application>Microsoft Office Word</Application>
  <DocSecurity>0</DocSecurity>
  <Lines>107</Lines>
  <Paragraphs>30</Paragraphs>
  <ScaleCrop>false</ScaleCrop>
  <Company>WwW.YlmF.CoM</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2011注册测绘师考试考前冲刺试卷一</dc:title>
  <dc:creator>lenovo</dc:creator>
  <cp:lastModifiedBy>lenovo</cp:lastModifiedBy>
  <cp:revision>2</cp:revision>
  <cp:lastPrinted>2019-08-15T08:50:00Z</cp:lastPrinted>
  <dcterms:created xsi:type="dcterms:W3CDTF">2019-08-15T08:52:00Z</dcterms:created>
  <dcterms:modified xsi:type="dcterms:W3CDTF">2019-08-15T08:52:00Z</dcterms:modified>
</cp:coreProperties>
</file>