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Style w:val="ad"/>
          <w:rFonts w:ascii="Arial" w:hAnsi="Arial" w:cs="Arial"/>
          <w:color w:val="000000"/>
          <w:sz w:val="28"/>
          <w:szCs w:val="28"/>
        </w:rPr>
        <w:t>一、单项选择题</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1.</w:t>
      </w:r>
      <w:r w:rsidRPr="00473206">
        <w:rPr>
          <w:rFonts w:ascii="Arial" w:hAnsi="Arial" w:cs="Arial"/>
          <w:color w:val="000000"/>
          <w:sz w:val="28"/>
          <w:szCs w:val="28"/>
        </w:rPr>
        <w:t>下列各项中属于非货币性资产的是</w:t>
      </w:r>
      <w:r w:rsidRPr="00473206">
        <w:rPr>
          <w:rFonts w:ascii="Arial" w:hAnsi="Arial" w:cs="Arial"/>
          <w:color w:val="000000"/>
          <w:sz w:val="28"/>
          <w:szCs w:val="28"/>
        </w:rPr>
        <w:t>( )</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A.</w:t>
      </w:r>
      <w:r w:rsidRPr="00473206">
        <w:rPr>
          <w:rFonts w:ascii="Arial" w:hAnsi="Arial" w:cs="Arial"/>
          <w:color w:val="000000"/>
          <w:sz w:val="28"/>
          <w:szCs w:val="28"/>
        </w:rPr>
        <w:t>外埠存款</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B.</w:t>
      </w:r>
      <w:r w:rsidRPr="00473206">
        <w:rPr>
          <w:rFonts w:ascii="Arial" w:hAnsi="Arial" w:cs="Arial"/>
          <w:color w:val="000000"/>
          <w:sz w:val="28"/>
          <w:szCs w:val="28"/>
        </w:rPr>
        <w:t>持有的银行承兑汇票</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C.</w:t>
      </w:r>
      <w:r w:rsidRPr="00473206">
        <w:rPr>
          <w:rFonts w:ascii="Arial" w:hAnsi="Arial" w:cs="Arial"/>
          <w:color w:val="000000"/>
          <w:sz w:val="28"/>
          <w:szCs w:val="28"/>
        </w:rPr>
        <w:t>拟长期持有的股票投资</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D.</w:t>
      </w:r>
      <w:r w:rsidRPr="00473206">
        <w:rPr>
          <w:rFonts w:ascii="Arial" w:hAnsi="Arial" w:cs="Arial"/>
          <w:color w:val="000000"/>
          <w:sz w:val="28"/>
          <w:szCs w:val="28"/>
        </w:rPr>
        <w:t>准备持有至到期的债券投资</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C</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【解析】非货币性资产，是指货币性资产以外的资产，该类资产在将来为企业带来的经济利益不固定或不可确定，包括存货</w:t>
      </w:r>
      <w:r w:rsidRPr="00473206">
        <w:rPr>
          <w:rFonts w:ascii="Arial" w:hAnsi="Arial" w:cs="Arial"/>
          <w:color w:val="000000"/>
          <w:sz w:val="28"/>
          <w:szCs w:val="28"/>
        </w:rPr>
        <w:t>(</w:t>
      </w:r>
      <w:r w:rsidRPr="00473206">
        <w:rPr>
          <w:rFonts w:ascii="Arial" w:hAnsi="Arial" w:cs="Arial"/>
          <w:color w:val="000000"/>
          <w:sz w:val="28"/>
          <w:szCs w:val="28"/>
        </w:rPr>
        <w:t>如原材料、库存商品等</w:t>
      </w:r>
      <w:r w:rsidRPr="00473206">
        <w:rPr>
          <w:rFonts w:ascii="Arial" w:hAnsi="Arial" w:cs="Arial"/>
          <w:color w:val="000000"/>
          <w:sz w:val="28"/>
          <w:szCs w:val="28"/>
        </w:rPr>
        <w:t>)</w:t>
      </w:r>
      <w:r w:rsidRPr="00473206">
        <w:rPr>
          <w:rFonts w:ascii="Arial" w:hAnsi="Arial" w:cs="Arial"/>
          <w:color w:val="000000"/>
          <w:sz w:val="28"/>
          <w:szCs w:val="28"/>
        </w:rPr>
        <w:t>、长期股权投资、投资性房地产、固定资产、在建</w:t>
      </w:r>
      <w:hyperlink r:id="rId8" w:tgtFrame="_blank" w:tooltip="工程" w:history="1">
        <w:r w:rsidRPr="00473206">
          <w:rPr>
            <w:rStyle w:val="ac"/>
            <w:rFonts w:ascii="Arial" w:hAnsi="Arial" w:cs="Arial"/>
            <w:sz w:val="28"/>
            <w:szCs w:val="28"/>
          </w:rPr>
          <w:t>工程</w:t>
        </w:r>
      </w:hyperlink>
      <w:r w:rsidRPr="00473206">
        <w:rPr>
          <w:rFonts w:ascii="Arial" w:hAnsi="Arial" w:cs="Arial"/>
          <w:color w:val="000000"/>
          <w:sz w:val="28"/>
          <w:szCs w:val="28"/>
        </w:rPr>
        <w:t>、无形资产等。</w:t>
      </w:r>
      <w:r w:rsidRPr="00473206">
        <w:rPr>
          <w:rFonts w:ascii="Arial" w:hAnsi="Arial" w:cs="Arial"/>
          <w:color w:val="000000"/>
          <w:sz w:val="28"/>
          <w:szCs w:val="28"/>
        </w:rPr>
        <w:t>C</w:t>
      </w:r>
      <w:r w:rsidRPr="00473206">
        <w:rPr>
          <w:rFonts w:ascii="Arial" w:hAnsi="Arial" w:cs="Arial"/>
          <w:color w:val="000000"/>
          <w:sz w:val="28"/>
          <w:szCs w:val="28"/>
        </w:rPr>
        <w:t>选项属于长期股权投资，本题</w:t>
      </w:r>
      <w:r w:rsidRPr="00473206">
        <w:rPr>
          <w:rFonts w:ascii="Arial" w:hAnsi="Arial" w:cs="Arial"/>
          <w:color w:val="000000"/>
          <w:sz w:val="28"/>
          <w:szCs w:val="28"/>
        </w:rPr>
        <w:t>C</w:t>
      </w:r>
      <w:r w:rsidRPr="00473206">
        <w:rPr>
          <w:rFonts w:ascii="Arial" w:hAnsi="Arial" w:cs="Arial"/>
          <w:color w:val="000000"/>
          <w:sz w:val="28"/>
          <w:szCs w:val="28"/>
        </w:rPr>
        <w:t>选项正确。</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2.2011</w:t>
      </w:r>
      <w:r w:rsidRPr="00473206">
        <w:rPr>
          <w:rFonts w:ascii="Arial" w:hAnsi="Arial" w:cs="Arial"/>
          <w:color w:val="000000"/>
          <w:sz w:val="28"/>
          <w:szCs w:val="28"/>
        </w:rPr>
        <w:t>年</w:t>
      </w:r>
      <w:r w:rsidRPr="00473206">
        <w:rPr>
          <w:rFonts w:ascii="Arial" w:hAnsi="Arial" w:cs="Arial"/>
          <w:color w:val="000000"/>
          <w:sz w:val="28"/>
          <w:szCs w:val="28"/>
        </w:rPr>
        <w:t>7</w:t>
      </w:r>
      <w:r w:rsidRPr="00473206">
        <w:rPr>
          <w:rFonts w:ascii="Arial" w:hAnsi="Arial" w:cs="Arial"/>
          <w:color w:val="000000"/>
          <w:sz w:val="28"/>
          <w:szCs w:val="28"/>
        </w:rPr>
        <w:t>月</w:t>
      </w:r>
      <w:r w:rsidRPr="00473206">
        <w:rPr>
          <w:rFonts w:ascii="Arial" w:hAnsi="Arial" w:cs="Arial"/>
          <w:color w:val="000000"/>
          <w:sz w:val="28"/>
          <w:szCs w:val="28"/>
        </w:rPr>
        <w:t>1</w:t>
      </w:r>
      <w:r w:rsidRPr="00473206">
        <w:rPr>
          <w:rFonts w:ascii="Arial" w:hAnsi="Arial" w:cs="Arial"/>
          <w:color w:val="000000"/>
          <w:sz w:val="28"/>
          <w:szCs w:val="28"/>
        </w:rPr>
        <w:t>日，甲公司将一项按照成本模式进行后续</w:t>
      </w:r>
      <w:hyperlink r:id="rId9" w:tgtFrame="_blank" w:tooltip="计量" w:history="1">
        <w:r w:rsidRPr="00473206">
          <w:rPr>
            <w:rStyle w:val="ac"/>
            <w:rFonts w:ascii="Arial" w:hAnsi="Arial" w:cs="Arial"/>
            <w:sz w:val="28"/>
            <w:szCs w:val="28"/>
          </w:rPr>
          <w:t>计量</w:t>
        </w:r>
      </w:hyperlink>
      <w:r w:rsidRPr="00473206">
        <w:rPr>
          <w:rFonts w:ascii="Arial" w:hAnsi="Arial" w:cs="Arial"/>
          <w:color w:val="000000"/>
          <w:sz w:val="28"/>
          <w:szCs w:val="28"/>
        </w:rPr>
        <w:t>的投资性房地产转换为固定资产。该资产在转换前的账面原价为</w:t>
      </w:r>
      <w:r w:rsidRPr="00473206">
        <w:rPr>
          <w:rFonts w:ascii="Arial" w:hAnsi="Arial" w:cs="Arial"/>
          <w:color w:val="000000"/>
          <w:sz w:val="28"/>
          <w:szCs w:val="28"/>
        </w:rPr>
        <w:t>4000</w:t>
      </w:r>
      <w:r w:rsidRPr="00473206">
        <w:rPr>
          <w:rFonts w:ascii="Arial" w:hAnsi="Arial" w:cs="Arial"/>
          <w:color w:val="000000"/>
          <w:sz w:val="28"/>
          <w:szCs w:val="28"/>
        </w:rPr>
        <w:t>万元，已计提折旧</w:t>
      </w:r>
      <w:r w:rsidRPr="00473206">
        <w:rPr>
          <w:rFonts w:ascii="Arial" w:hAnsi="Arial" w:cs="Arial"/>
          <w:color w:val="000000"/>
          <w:sz w:val="28"/>
          <w:szCs w:val="28"/>
        </w:rPr>
        <w:t>200</w:t>
      </w:r>
      <w:r w:rsidRPr="00473206">
        <w:rPr>
          <w:rFonts w:ascii="Arial" w:hAnsi="Arial" w:cs="Arial"/>
          <w:color w:val="000000"/>
          <w:sz w:val="28"/>
          <w:szCs w:val="28"/>
        </w:rPr>
        <w:t>万元，已计提减值准备</w:t>
      </w:r>
      <w:r w:rsidRPr="00473206">
        <w:rPr>
          <w:rFonts w:ascii="Arial" w:hAnsi="Arial" w:cs="Arial"/>
          <w:color w:val="000000"/>
          <w:sz w:val="28"/>
          <w:szCs w:val="28"/>
        </w:rPr>
        <w:t>100</w:t>
      </w:r>
      <w:r w:rsidRPr="00473206">
        <w:rPr>
          <w:rFonts w:ascii="Arial" w:hAnsi="Arial" w:cs="Arial"/>
          <w:color w:val="000000"/>
          <w:sz w:val="28"/>
          <w:szCs w:val="28"/>
        </w:rPr>
        <w:t>万元，转换日的公允价值为</w:t>
      </w:r>
      <w:r w:rsidRPr="00473206">
        <w:rPr>
          <w:rFonts w:ascii="Arial" w:hAnsi="Arial" w:cs="Arial"/>
          <w:color w:val="000000"/>
          <w:sz w:val="28"/>
          <w:szCs w:val="28"/>
        </w:rPr>
        <w:t>3850</w:t>
      </w:r>
      <w:r w:rsidRPr="00473206">
        <w:rPr>
          <w:rFonts w:ascii="Arial" w:hAnsi="Arial" w:cs="Arial"/>
          <w:color w:val="000000"/>
          <w:sz w:val="28"/>
          <w:szCs w:val="28"/>
        </w:rPr>
        <w:t>万元，假定不考虑其他因素，转换日甲公司应借记</w:t>
      </w:r>
      <w:r w:rsidRPr="00473206">
        <w:rPr>
          <w:rFonts w:ascii="Arial" w:hAnsi="Arial" w:cs="Arial"/>
          <w:color w:val="000000"/>
          <w:sz w:val="28"/>
          <w:szCs w:val="28"/>
        </w:rPr>
        <w:t>“</w:t>
      </w:r>
      <w:r w:rsidRPr="00473206">
        <w:rPr>
          <w:rFonts w:ascii="Arial" w:hAnsi="Arial" w:cs="Arial"/>
          <w:color w:val="000000"/>
          <w:sz w:val="28"/>
          <w:szCs w:val="28"/>
        </w:rPr>
        <w:t>固定资产</w:t>
      </w:r>
      <w:r w:rsidRPr="00473206">
        <w:rPr>
          <w:rFonts w:ascii="Arial" w:hAnsi="Arial" w:cs="Arial"/>
          <w:color w:val="000000"/>
          <w:sz w:val="28"/>
          <w:szCs w:val="28"/>
        </w:rPr>
        <w:t>”</w:t>
      </w:r>
      <w:r w:rsidRPr="00473206">
        <w:rPr>
          <w:rFonts w:ascii="Arial" w:hAnsi="Arial" w:cs="Arial"/>
          <w:color w:val="000000"/>
          <w:sz w:val="28"/>
          <w:szCs w:val="28"/>
        </w:rPr>
        <w:t>科目的金额为</w:t>
      </w:r>
      <w:r w:rsidRPr="00473206">
        <w:rPr>
          <w:rFonts w:ascii="Arial" w:hAnsi="Arial" w:cs="Arial"/>
          <w:color w:val="000000"/>
          <w:sz w:val="28"/>
          <w:szCs w:val="28"/>
        </w:rPr>
        <w:t>( )</w:t>
      </w:r>
      <w:r w:rsidRPr="00473206">
        <w:rPr>
          <w:rFonts w:ascii="Arial" w:hAnsi="Arial" w:cs="Arial"/>
          <w:color w:val="000000"/>
          <w:sz w:val="28"/>
          <w:szCs w:val="28"/>
        </w:rPr>
        <w:t>万元。</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A.3700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B.3800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C.3850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D.4000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lastRenderedPageBreak/>
        <w:t>【答案】</w:t>
      </w:r>
      <w:r w:rsidRPr="00473206">
        <w:rPr>
          <w:rFonts w:ascii="Arial" w:hAnsi="Arial" w:cs="Arial"/>
          <w:color w:val="000000"/>
          <w:sz w:val="28"/>
          <w:szCs w:val="28"/>
        </w:rPr>
        <w:t>D</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3.</w:t>
      </w:r>
      <w:r w:rsidRPr="00473206">
        <w:rPr>
          <w:rFonts w:ascii="Arial" w:hAnsi="Arial" w:cs="Arial"/>
          <w:color w:val="000000"/>
          <w:sz w:val="28"/>
          <w:szCs w:val="28"/>
        </w:rPr>
        <w:t>房地产开发企业用于在建商品房的土地使用权，在资产负债表中应列示的项目为</w:t>
      </w:r>
      <w:r w:rsidRPr="00473206">
        <w:rPr>
          <w:rFonts w:ascii="Arial" w:hAnsi="Arial" w:cs="Arial"/>
          <w:color w:val="000000"/>
          <w:sz w:val="28"/>
          <w:szCs w:val="28"/>
        </w:rPr>
        <w:t>( )</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A.</w:t>
      </w:r>
      <w:r w:rsidRPr="00473206">
        <w:rPr>
          <w:rFonts w:ascii="Arial" w:hAnsi="Arial" w:cs="Arial"/>
          <w:color w:val="000000"/>
          <w:sz w:val="28"/>
          <w:szCs w:val="28"/>
        </w:rPr>
        <w:t>存货</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B.</w:t>
      </w:r>
      <w:r w:rsidRPr="00473206">
        <w:rPr>
          <w:rFonts w:ascii="Arial" w:hAnsi="Arial" w:cs="Arial"/>
          <w:color w:val="000000"/>
          <w:sz w:val="28"/>
          <w:szCs w:val="28"/>
        </w:rPr>
        <w:t>固定资产</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C.</w:t>
      </w:r>
      <w:r w:rsidRPr="00473206">
        <w:rPr>
          <w:rFonts w:ascii="Arial" w:hAnsi="Arial" w:cs="Arial"/>
          <w:color w:val="000000"/>
          <w:sz w:val="28"/>
          <w:szCs w:val="28"/>
        </w:rPr>
        <w:t>无形资产</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D.</w:t>
      </w:r>
      <w:r w:rsidRPr="00473206">
        <w:rPr>
          <w:rFonts w:ascii="Arial" w:hAnsi="Arial" w:cs="Arial"/>
          <w:color w:val="000000"/>
          <w:sz w:val="28"/>
          <w:szCs w:val="28"/>
        </w:rPr>
        <w:t>投资性房地产</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A</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【解析】企业取得的土地使用权，应区分又下情况处理：</w:t>
      </w:r>
      <w:r w:rsidRPr="00473206">
        <w:rPr>
          <w:rFonts w:ascii="Arial" w:hAnsi="Arial" w:cs="Arial"/>
          <w:color w:val="000000"/>
          <w:sz w:val="28"/>
          <w:szCs w:val="28"/>
        </w:rPr>
        <w:t>(1)</w:t>
      </w:r>
      <w:r w:rsidRPr="00473206">
        <w:rPr>
          <w:rFonts w:ascii="Arial" w:hAnsi="Arial" w:cs="Arial"/>
          <w:color w:val="000000"/>
          <w:sz w:val="28"/>
          <w:szCs w:val="28"/>
        </w:rPr>
        <w:t>通常应当按照取得时所支付的价款及相关税费确认为无形资产</w:t>
      </w:r>
      <w:r w:rsidRPr="00473206">
        <w:rPr>
          <w:rFonts w:ascii="Arial" w:hAnsi="Arial" w:cs="Arial"/>
          <w:color w:val="000000"/>
          <w:sz w:val="28"/>
          <w:szCs w:val="28"/>
        </w:rPr>
        <w:t>;(2)</w:t>
      </w:r>
      <w:r w:rsidRPr="00473206">
        <w:rPr>
          <w:rFonts w:ascii="Arial" w:hAnsi="Arial" w:cs="Arial"/>
          <w:color w:val="000000"/>
          <w:sz w:val="28"/>
          <w:szCs w:val="28"/>
        </w:rPr>
        <w:t>但属于投资性房地产的土地使用权，应当按照投资性房地产进行会计处理</w:t>
      </w:r>
      <w:r w:rsidRPr="00473206">
        <w:rPr>
          <w:rFonts w:ascii="Arial" w:hAnsi="Arial" w:cs="Arial"/>
          <w:color w:val="000000"/>
          <w:sz w:val="28"/>
          <w:szCs w:val="28"/>
        </w:rPr>
        <w:t>;(3)</w:t>
      </w:r>
      <w:r w:rsidRPr="00473206">
        <w:rPr>
          <w:rFonts w:ascii="Arial" w:hAnsi="Arial" w:cs="Arial"/>
          <w:color w:val="000000"/>
          <w:sz w:val="28"/>
          <w:szCs w:val="28"/>
        </w:rPr>
        <w:t>房地产开发企业，房地产开发企业用于在建商品房的土地使用权则应做为企业的存货核算。因此</w:t>
      </w:r>
      <w:r w:rsidRPr="00473206">
        <w:rPr>
          <w:rFonts w:ascii="Arial" w:hAnsi="Arial" w:cs="Arial"/>
          <w:color w:val="000000"/>
          <w:sz w:val="28"/>
          <w:szCs w:val="28"/>
        </w:rPr>
        <w:t>A</w:t>
      </w:r>
      <w:r w:rsidRPr="00473206">
        <w:rPr>
          <w:rFonts w:ascii="Arial" w:hAnsi="Arial" w:cs="Arial"/>
          <w:color w:val="000000"/>
          <w:sz w:val="28"/>
          <w:szCs w:val="28"/>
        </w:rPr>
        <w:t>选项正确。</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4.2011</w:t>
      </w:r>
      <w:r w:rsidRPr="00473206">
        <w:rPr>
          <w:rFonts w:ascii="Arial" w:hAnsi="Arial" w:cs="Arial"/>
          <w:color w:val="000000"/>
          <w:sz w:val="28"/>
          <w:szCs w:val="28"/>
        </w:rPr>
        <w:t>年</w:t>
      </w:r>
      <w:r w:rsidRPr="00473206">
        <w:rPr>
          <w:rFonts w:ascii="Arial" w:hAnsi="Arial" w:cs="Arial"/>
          <w:color w:val="000000"/>
          <w:sz w:val="28"/>
          <w:szCs w:val="28"/>
        </w:rPr>
        <w:t>11</w:t>
      </w:r>
      <w:r w:rsidRPr="00473206">
        <w:rPr>
          <w:rFonts w:ascii="Arial" w:hAnsi="Arial" w:cs="Arial"/>
          <w:color w:val="000000"/>
          <w:sz w:val="28"/>
          <w:szCs w:val="28"/>
        </w:rPr>
        <w:t>月</w:t>
      </w:r>
      <w:r w:rsidRPr="00473206">
        <w:rPr>
          <w:rFonts w:ascii="Arial" w:hAnsi="Arial" w:cs="Arial"/>
          <w:color w:val="000000"/>
          <w:sz w:val="28"/>
          <w:szCs w:val="28"/>
        </w:rPr>
        <w:t>15</w:t>
      </w:r>
      <w:r w:rsidRPr="00473206">
        <w:rPr>
          <w:rFonts w:ascii="Arial" w:hAnsi="Arial" w:cs="Arial"/>
          <w:color w:val="000000"/>
          <w:sz w:val="28"/>
          <w:szCs w:val="28"/>
        </w:rPr>
        <w:t>日，甲公司与乙公司签订了一份不可撤销的商品购销合同，约定甲公司于</w:t>
      </w:r>
      <w:r w:rsidRPr="00473206">
        <w:rPr>
          <w:rFonts w:ascii="Arial" w:hAnsi="Arial" w:cs="Arial"/>
          <w:color w:val="000000"/>
          <w:sz w:val="28"/>
          <w:szCs w:val="28"/>
        </w:rPr>
        <w:t>2012</w:t>
      </w:r>
      <w:r w:rsidRPr="00473206">
        <w:rPr>
          <w:rFonts w:ascii="Arial" w:hAnsi="Arial" w:cs="Arial"/>
          <w:color w:val="000000"/>
          <w:sz w:val="28"/>
          <w:szCs w:val="28"/>
        </w:rPr>
        <w:t>年</w:t>
      </w:r>
      <w:r w:rsidRPr="00473206">
        <w:rPr>
          <w:rFonts w:ascii="Arial" w:hAnsi="Arial" w:cs="Arial"/>
          <w:color w:val="000000"/>
          <w:sz w:val="28"/>
          <w:szCs w:val="28"/>
        </w:rPr>
        <w:t>1</w:t>
      </w:r>
      <w:r w:rsidRPr="00473206">
        <w:rPr>
          <w:rFonts w:ascii="Arial" w:hAnsi="Arial" w:cs="Arial"/>
          <w:color w:val="000000"/>
          <w:sz w:val="28"/>
          <w:szCs w:val="28"/>
        </w:rPr>
        <w:t>月</w:t>
      </w:r>
      <w:r w:rsidRPr="00473206">
        <w:rPr>
          <w:rFonts w:ascii="Arial" w:hAnsi="Arial" w:cs="Arial"/>
          <w:color w:val="000000"/>
          <w:sz w:val="28"/>
          <w:szCs w:val="28"/>
        </w:rPr>
        <w:t>15</w:t>
      </w:r>
      <w:r w:rsidRPr="00473206">
        <w:rPr>
          <w:rFonts w:ascii="Arial" w:hAnsi="Arial" w:cs="Arial"/>
          <w:color w:val="000000"/>
          <w:sz w:val="28"/>
          <w:szCs w:val="28"/>
        </w:rPr>
        <w:t>日按每件</w:t>
      </w:r>
      <w:r w:rsidRPr="00473206">
        <w:rPr>
          <w:rFonts w:ascii="Arial" w:hAnsi="Arial" w:cs="Arial"/>
          <w:color w:val="000000"/>
          <w:sz w:val="28"/>
          <w:szCs w:val="28"/>
        </w:rPr>
        <w:t>2</w:t>
      </w:r>
      <w:r w:rsidRPr="00473206">
        <w:rPr>
          <w:rFonts w:ascii="Arial" w:hAnsi="Arial" w:cs="Arial"/>
          <w:color w:val="000000"/>
          <w:sz w:val="28"/>
          <w:szCs w:val="28"/>
        </w:rPr>
        <w:t>万元向乙公司销售</w:t>
      </w:r>
      <w:r w:rsidRPr="00473206">
        <w:rPr>
          <w:rFonts w:ascii="Arial" w:hAnsi="Arial" w:cs="Arial"/>
          <w:color w:val="000000"/>
          <w:sz w:val="28"/>
          <w:szCs w:val="28"/>
        </w:rPr>
        <w:t>W</w:t>
      </w:r>
      <w:r w:rsidRPr="00473206">
        <w:rPr>
          <w:rFonts w:ascii="Arial" w:hAnsi="Arial" w:cs="Arial"/>
          <w:color w:val="000000"/>
          <w:sz w:val="28"/>
          <w:szCs w:val="28"/>
        </w:rPr>
        <w:t>产品</w:t>
      </w:r>
      <w:r w:rsidRPr="00473206">
        <w:rPr>
          <w:rFonts w:ascii="Arial" w:hAnsi="Arial" w:cs="Arial"/>
          <w:color w:val="000000"/>
          <w:sz w:val="28"/>
          <w:szCs w:val="28"/>
        </w:rPr>
        <w:t>100</w:t>
      </w:r>
      <w:r w:rsidRPr="00473206">
        <w:rPr>
          <w:rFonts w:ascii="Arial" w:hAnsi="Arial" w:cs="Arial"/>
          <w:color w:val="000000"/>
          <w:sz w:val="28"/>
          <w:szCs w:val="28"/>
        </w:rPr>
        <w:t>件。</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日，甲公司库存该产品</w:t>
      </w:r>
      <w:r w:rsidRPr="00473206">
        <w:rPr>
          <w:rFonts w:ascii="Arial" w:hAnsi="Arial" w:cs="Arial"/>
          <w:color w:val="000000"/>
          <w:sz w:val="28"/>
          <w:szCs w:val="28"/>
        </w:rPr>
        <w:t>100</w:t>
      </w:r>
      <w:r w:rsidRPr="00473206">
        <w:rPr>
          <w:rFonts w:ascii="Arial" w:hAnsi="Arial" w:cs="Arial"/>
          <w:color w:val="000000"/>
          <w:sz w:val="28"/>
          <w:szCs w:val="28"/>
        </w:rPr>
        <w:t>件，每件实际成本和市场价格分别为</w:t>
      </w:r>
      <w:r w:rsidRPr="00473206">
        <w:rPr>
          <w:rFonts w:ascii="Arial" w:hAnsi="Arial" w:cs="Arial"/>
          <w:color w:val="000000"/>
          <w:sz w:val="28"/>
          <w:szCs w:val="28"/>
        </w:rPr>
        <w:t>1.8</w:t>
      </w:r>
      <w:r w:rsidRPr="00473206">
        <w:rPr>
          <w:rFonts w:ascii="Arial" w:hAnsi="Arial" w:cs="Arial"/>
          <w:color w:val="000000"/>
          <w:sz w:val="28"/>
          <w:szCs w:val="28"/>
        </w:rPr>
        <w:t>万元和</w:t>
      </w:r>
      <w:r w:rsidRPr="00473206">
        <w:rPr>
          <w:rFonts w:ascii="Arial" w:hAnsi="Arial" w:cs="Arial"/>
          <w:color w:val="000000"/>
          <w:sz w:val="28"/>
          <w:szCs w:val="28"/>
        </w:rPr>
        <w:t>1.86</w:t>
      </w:r>
      <w:r w:rsidRPr="00473206">
        <w:rPr>
          <w:rFonts w:ascii="Arial" w:hAnsi="Arial" w:cs="Arial"/>
          <w:color w:val="000000"/>
          <w:sz w:val="28"/>
          <w:szCs w:val="28"/>
        </w:rPr>
        <w:t>万元。甲公司预计向乙公司销售该批产品将发生相关税费</w:t>
      </w:r>
      <w:r w:rsidRPr="00473206">
        <w:rPr>
          <w:rFonts w:ascii="Arial" w:hAnsi="Arial" w:cs="Arial"/>
          <w:color w:val="000000"/>
          <w:sz w:val="28"/>
          <w:szCs w:val="28"/>
        </w:rPr>
        <w:t>10</w:t>
      </w:r>
      <w:r w:rsidRPr="00473206">
        <w:rPr>
          <w:rFonts w:ascii="Arial" w:hAnsi="Arial" w:cs="Arial"/>
          <w:color w:val="000000"/>
          <w:sz w:val="28"/>
          <w:szCs w:val="28"/>
        </w:rPr>
        <w:t>万元。假定不考虑其他因素，甲公司该批产品在</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日资产负债表中应列示的金额为</w:t>
      </w:r>
      <w:r w:rsidRPr="00473206">
        <w:rPr>
          <w:rFonts w:ascii="Arial" w:hAnsi="Arial" w:cs="Arial"/>
          <w:color w:val="000000"/>
          <w:sz w:val="28"/>
          <w:szCs w:val="28"/>
        </w:rPr>
        <w:t>( )</w:t>
      </w:r>
      <w:r w:rsidRPr="00473206">
        <w:rPr>
          <w:rFonts w:ascii="Arial" w:hAnsi="Arial" w:cs="Arial"/>
          <w:color w:val="000000"/>
          <w:sz w:val="28"/>
          <w:szCs w:val="28"/>
        </w:rPr>
        <w:t>万元。</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A.176</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lastRenderedPageBreak/>
        <w:t>B.180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C.186</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D.190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B</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【解析】</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w:t>
      </w:r>
      <w:r w:rsidRPr="00473206">
        <w:rPr>
          <w:rFonts w:ascii="Arial" w:hAnsi="Arial" w:cs="Arial"/>
          <w:color w:val="000000"/>
          <w:sz w:val="28"/>
          <w:szCs w:val="28"/>
        </w:rPr>
        <w:t>W</w:t>
      </w:r>
      <w:r w:rsidRPr="00473206">
        <w:rPr>
          <w:rFonts w:ascii="Arial" w:hAnsi="Arial" w:cs="Arial"/>
          <w:color w:val="000000"/>
          <w:sz w:val="28"/>
          <w:szCs w:val="28"/>
        </w:rPr>
        <w:t>产品的成本为</w:t>
      </w:r>
      <w:r w:rsidRPr="00473206">
        <w:rPr>
          <w:rFonts w:ascii="Arial" w:hAnsi="Arial" w:cs="Arial"/>
          <w:color w:val="000000"/>
          <w:sz w:val="28"/>
          <w:szCs w:val="28"/>
        </w:rPr>
        <w:t>1.8×100=180(</w:t>
      </w:r>
      <w:r w:rsidRPr="00473206">
        <w:rPr>
          <w:rFonts w:ascii="Arial" w:hAnsi="Arial" w:cs="Arial"/>
          <w:color w:val="000000"/>
          <w:sz w:val="28"/>
          <w:szCs w:val="28"/>
        </w:rPr>
        <w:t>万元</w:t>
      </w:r>
      <w:r w:rsidRPr="00473206">
        <w:rPr>
          <w:rFonts w:ascii="Arial" w:hAnsi="Arial" w:cs="Arial"/>
          <w:color w:val="000000"/>
          <w:sz w:val="28"/>
          <w:szCs w:val="28"/>
        </w:rPr>
        <w:t>)</w:t>
      </w:r>
      <w:r w:rsidRPr="00473206">
        <w:rPr>
          <w:rFonts w:ascii="Arial" w:hAnsi="Arial" w:cs="Arial"/>
          <w:color w:val="000000"/>
          <w:sz w:val="28"/>
          <w:szCs w:val="28"/>
        </w:rPr>
        <w:t>，</w:t>
      </w:r>
      <w:r w:rsidRPr="00473206">
        <w:rPr>
          <w:rFonts w:ascii="Arial" w:hAnsi="Arial" w:cs="Arial"/>
          <w:color w:val="000000"/>
          <w:sz w:val="28"/>
          <w:szCs w:val="28"/>
        </w:rPr>
        <w:t>W</w:t>
      </w:r>
      <w:r w:rsidRPr="00473206">
        <w:rPr>
          <w:rFonts w:ascii="Arial" w:hAnsi="Arial" w:cs="Arial"/>
          <w:color w:val="000000"/>
          <w:sz w:val="28"/>
          <w:szCs w:val="28"/>
        </w:rPr>
        <w:t>产品的可变现净值为</w:t>
      </w:r>
      <w:r w:rsidRPr="00473206">
        <w:rPr>
          <w:rFonts w:ascii="Arial" w:hAnsi="Arial" w:cs="Arial"/>
          <w:color w:val="000000"/>
          <w:sz w:val="28"/>
          <w:szCs w:val="28"/>
        </w:rPr>
        <w:t>2×100-10=190(</w:t>
      </w:r>
      <w:r w:rsidRPr="00473206">
        <w:rPr>
          <w:rFonts w:ascii="Arial" w:hAnsi="Arial" w:cs="Arial"/>
          <w:color w:val="000000"/>
          <w:sz w:val="28"/>
          <w:szCs w:val="28"/>
        </w:rPr>
        <w:t>万元</w:t>
      </w:r>
      <w:r w:rsidRPr="00473206">
        <w:rPr>
          <w:rFonts w:ascii="Arial" w:hAnsi="Arial" w:cs="Arial"/>
          <w:color w:val="000000"/>
          <w:sz w:val="28"/>
          <w:szCs w:val="28"/>
        </w:rPr>
        <w:t>)</w:t>
      </w:r>
      <w:r w:rsidRPr="00473206">
        <w:rPr>
          <w:rFonts w:ascii="Arial" w:hAnsi="Arial" w:cs="Arial"/>
          <w:color w:val="000000"/>
          <w:sz w:val="28"/>
          <w:szCs w:val="28"/>
        </w:rPr>
        <w:t>。</w:t>
      </w:r>
      <w:r w:rsidRPr="00473206">
        <w:rPr>
          <w:rFonts w:ascii="Arial" w:hAnsi="Arial" w:cs="Arial"/>
          <w:color w:val="000000"/>
          <w:sz w:val="28"/>
          <w:szCs w:val="28"/>
        </w:rPr>
        <w:t>W</w:t>
      </w:r>
      <w:r w:rsidRPr="00473206">
        <w:rPr>
          <w:rFonts w:ascii="Arial" w:hAnsi="Arial" w:cs="Arial"/>
          <w:color w:val="000000"/>
          <w:sz w:val="28"/>
          <w:szCs w:val="28"/>
        </w:rPr>
        <w:t>产品的可变现净值高于成本，根据存货期末按成本与可变现净值孰低计量的原则，</w:t>
      </w:r>
      <w:r w:rsidRPr="00473206">
        <w:rPr>
          <w:rFonts w:ascii="Arial" w:hAnsi="Arial" w:cs="Arial"/>
          <w:color w:val="000000"/>
          <w:sz w:val="28"/>
          <w:szCs w:val="28"/>
        </w:rPr>
        <w:t>W</w:t>
      </w:r>
      <w:r w:rsidRPr="00473206">
        <w:rPr>
          <w:rFonts w:ascii="Arial" w:hAnsi="Arial" w:cs="Arial"/>
          <w:color w:val="000000"/>
          <w:sz w:val="28"/>
          <w:szCs w:val="28"/>
        </w:rPr>
        <w:t>产品在资产负债表中列示的金额应为</w:t>
      </w:r>
      <w:r w:rsidRPr="00473206">
        <w:rPr>
          <w:rFonts w:ascii="Arial" w:hAnsi="Arial" w:cs="Arial"/>
          <w:color w:val="000000"/>
          <w:sz w:val="28"/>
          <w:szCs w:val="28"/>
        </w:rPr>
        <w:t>180</w:t>
      </w:r>
      <w:r w:rsidRPr="00473206">
        <w:rPr>
          <w:rFonts w:ascii="Arial" w:hAnsi="Arial" w:cs="Arial"/>
          <w:color w:val="000000"/>
          <w:sz w:val="28"/>
          <w:szCs w:val="28"/>
        </w:rPr>
        <w:t>万元，即</w:t>
      </w:r>
      <w:r w:rsidRPr="00473206">
        <w:rPr>
          <w:rFonts w:ascii="Arial" w:hAnsi="Arial" w:cs="Arial"/>
          <w:color w:val="000000"/>
          <w:sz w:val="28"/>
          <w:szCs w:val="28"/>
        </w:rPr>
        <w:t>B</w:t>
      </w:r>
      <w:r w:rsidRPr="00473206">
        <w:rPr>
          <w:rFonts w:ascii="Arial" w:hAnsi="Arial" w:cs="Arial"/>
          <w:color w:val="000000"/>
          <w:sz w:val="28"/>
          <w:szCs w:val="28"/>
        </w:rPr>
        <w:t>选项正确。</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5.</w:t>
      </w:r>
      <w:r w:rsidRPr="00473206">
        <w:rPr>
          <w:rFonts w:ascii="Arial" w:hAnsi="Arial" w:cs="Arial"/>
          <w:color w:val="000000"/>
          <w:sz w:val="28"/>
          <w:szCs w:val="28"/>
        </w:rPr>
        <w:t>甲公司以</w:t>
      </w:r>
      <w:r w:rsidRPr="00473206">
        <w:rPr>
          <w:rFonts w:ascii="Arial" w:hAnsi="Arial" w:cs="Arial"/>
          <w:color w:val="000000"/>
          <w:sz w:val="28"/>
          <w:szCs w:val="28"/>
        </w:rPr>
        <w:t>M</w:t>
      </w:r>
      <w:r w:rsidRPr="00473206">
        <w:rPr>
          <w:rFonts w:ascii="Arial" w:hAnsi="Arial" w:cs="Arial"/>
          <w:color w:val="000000"/>
          <w:sz w:val="28"/>
          <w:szCs w:val="28"/>
        </w:rPr>
        <w:t>设备换入乙公司</w:t>
      </w:r>
      <w:r w:rsidRPr="00473206">
        <w:rPr>
          <w:rFonts w:ascii="Arial" w:hAnsi="Arial" w:cs="Arial"/>
          <w:color w:val="000000"/>
          <w:sz w:val="28"/>
          <w:szCs w:val="28"/>
        </w:rPr>
        <w:t>N</w:t>
      </w:r>
      <w:r w:rsidRPr="00473206">
        <w:rPr>
          <w:rFonts w:ascii="Arial" w:hAnsi="Arial" w:cs="Arial"/>
          <w:color w:val="000000"/>
          <w:sz w:val="28"/>
          <w:szCs w:val="28"/>
        </w:rPr>
        <w:t>设备，另向乙公司支付补价</w:t>
      </w:r>
      <w:r w:rsidRPr="00473206">
        <w:rPr>
          <w:rFonts w:ascii="Arial" w:hAnsi="Arial" w:cs="Arial"/>
          <w:color w:val="000000"/>
          <w:sz w:val="28"/>
          <w:szCs w:val="28"/>
        </w:rPr>
        <w:t>5</w:t>
      </w:r>
      <w:r w:rsidRPr="00473206">
        <w:rPr>
          <w:rFonts w:ascii="Arial" w:hAnsi="Arial" w:cs="Arial"/>
          <w:color w:val="000000"/>
          <w:sz w:val="28"/>
          <w:szCs w:val="28"/>
        </w:rPr>
        <w:t>万元，该项交易具有商业实质。交换日，</w:t>
      </w:r>
      <w:r w:rsidRPr="00473206">
        <w:rPr>
          <w:rFonts w:ascii="Arial" w:hAnsi="Arial" w:cs="Arial"/>
          <w:color w:val="000000"/>
          <w:sz w:val="28"/>
          <w:szCs w:val="28"/>
        </w:rPr>
        <w:t>M</w:t>
      </w:r>
      <w:r w:rsidRPr="00473206">
        <w:rPr>
          <w:rFonts w:ascii="Arial" w:hAnsi="Arial" w:cs="Arial"/>
          <w:color w:val="000000"/>
          <w:sz w:val="28"/>
          <w:szCs w:val="28"/>
        </w:rPr>
        <w:t>设备账面原价为</w:t>
      </w:r>
      <w:r w:rsidRPr="00473206">
        <w:rPr>
          <w:rFonts w:ascii="Arial" w:hAnsi="Arial" w:cs="Arial"/>
          <w:color w:val="000000"/>
          <w:sz w:val="28"/>
          <w:szCs w:val="28"/>
        </w:rPr>
        <w:t>66</w:t>
      </w:r>
      <w:r w:rsidRPr="00473206">
        <w:rPr>
          <w:rFonts w:ascii="Arial" w:hAnsi="Arial" w:cs="Arial"/>
          <w:color w:val="000000"/>
          <w:sz w:val="28"/>
          <w:szCs w:val="28"/>
        </w:rPr>
        <w:t>万元，已计提折旧</w:t>
      </w:r>
      <w:r w:rsidRPr="00473206">
        <w:rPr>
          <w:rFonts w:ascii="Arial" w:hAnsi="Arial" w:cs="Arial"/>
          <w:color w:val="000000"/>
          <w:sz w:val="28"/>
          <w:szCs w:val="28"/>
        </w:rPr>
        <w:t>9</w:t>
      </w:r>
      <w:r w:rsidRPr="00473206">
        <w:rPr>
          <w:rFonts w:ascii="Arial" w:hAnsi="Arial" w:cs="Arial"/>
          <w:color w:val="000000"/>
          <w:sz w:val="28"/>
          <w:szCs w:val="28"/>
        </w:rPr>
        <w:t>万元，已计提减值准备</w:t>
      </w:r>
      <w:r w:rsidRPr="00473206">
        <w:rPr>
          <w:rFonts w:ascii="Arial" w:hAnsi="Arial" w:cs="Arial"/>
          <w:color w:val="000000"/>
          <w:sz w:val="28"/>
          <w:szCs w:val="28"/>
        </w:rPr>
        <w:t>8</w:t>
      </w:r>
      <w:r w:rsidRPr="00473206">
        <w:rPr>
          <w:rFonts w:ascii="Arial" w:hAnsi="Arial" w:cs="Arial"/>
          <w:color w:val="000000"/>
          <w:sz w:val="28"/>
          <w:szCs w:val="28"/>
        </w:rPr>
        <w:t>万元，公允价值无法合理确定</w:t>
      </w:r>
      <w:r w:rsidRPr="00473206">
        <w:rPr>
          <w:rFonts w:ascii="Arial" w:hAnsi="Arial" w:cs="Arial"/>
          <w:color w:val="000000"/>
          <w:sz w:val="28"/>
          <w:szCs w:val="28"/>
        </w:rPr>
        <w:t>;N</w:t>
      </w:r>
      <w:r w:rsidRPr="00473206">
        <w:rPr>
          <w:rFonts w:ascii="Arial" w:hAnsi="Arial" w:cs="Arial"/>
          <w:color w:val="000000"/>
          <w:sz w:val="28"/>
          <w:szCs w:val="28"/>
        </w:rPr>
        <w:t>设备公允价值为</w:t>
      </w:r>
      <w:r w:rsidRPr="00473206">
        <w:rPr>
          <w:rFonts w:ascii="Arial" w:hAnsi="Arial" w:cs="Arial"/>
          <w:color w:val="000000"/>
          <w:sz w:val="28"/>
          <w:szCs w:val="28"/>
        </w:rPr>
        <w:t>72</w:t>
      </w:r>
      <w:r w:rsidRPr="00473206">
        <w:rPr>
          <w:rFonts w:ascii="Arial" w:hAnsi="Arial" w:cs="Arial"/>
          <w:color w:val="000000"/>
          <w:sz w:val="28"/>
          <w:szCs w:val="28"/>
        </w:rPr>
        <w:t>万元。假定不考虑其他因素，该项交换对甲公司当期损益的影响金额为</w:t>
      </w:r>
      <w:r w:rsidRPr="00473206">
        <w:rPr>
          <w:rFonts w:ascii="Arial" w:hAnsi="Arial" w:cs="Arial"/>
          <w:color w:val="000000"/>
          <w:sz w:val="28"/>
          <w:szCs w:val="28"/>
        </w:rPr>
        <w:t>( )</w:t>
      </w:r>
      <w:r w:rsidRPr="00473206">
        <w:rPr>
          <w:rFonts w:ascii="Arial" w:hAnsi="Arial" w:cs="Arial"/>
          <w:color w:val="000000"/>
          <w:sz w:val="28"/>
          <w:szCs w:val="28"/>
        </w:rPr>
        <w:t>万元。</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A.0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B.6</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C.11</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D.18</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D</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6.2011</w:t>
      </w:r>
      <w:r w:rsidRPr="00473206">
        <w:rPr>
          <w:rFonts w:ascii="Arial" w:hAnsi="Arial" w:cs="Arial"/>
          <w:color w:val="000000"/>
          <w:sz w:val="28"/>
          <w:szCs w:val="28"/>
        </w:rPr>
        <w:t>年</w:t>
      </w:r>
      <w:r w:rsidRPr="00473206">
        <w:rPr>
          <w:rFonts w:ascii="Arial" w:hAnsi="Arial" w:cs="Arial"/>
          <w:color w:val="000000"/>
          <w:sz w:val="28"/>
          <w:szCs w:val="28"/>
        </w:rPr>
        <w:t>5</w:t>
      </w:r>
      <w:r w:rsidRPr="00473206">
        <w:rPr>
          <w:rFonts w:ascii="Arial" w:hAnsi="Arial" w:cs="Arial"/>
          <w:color w:val="000000"/>
          <w:sz w:val="28"/>
          <w:szCs w:val="28"/>
        </w:rPr>
        <w:t>月</w:t>
      </w:r>
      <w:r w:rsidRPr="00473206">
        <w:rPr>
          <w:rFonts w:ascii="Arial" w:hAnsi="Arial" w:cs="Arial"/>
          <w:color w:val="000000"/>
          <w:sz w:val="28"/>
          <w:szCs w:val="28"/>
        </w:rPr>
        <w:t>20</w:t>
      </w:r>
      <w:r w:rsidRPr="00473206">
        <w:rPr>
          <w:rFonts w:ascii="Arial" w:hAnsi="Arial" w:cs="Arial"/>
          <w:color w:val="000000"/>
          <w:sz w:val="28"/>
          <w:szCs w:val="28"/>
        </w:rPr>
        <w:t>日，甲公司以银行存款</w:t>
      </w:r>
      <w:r w:rsidRPr="00473206">
        <w:rPr>
          <w:rFonts w:ascii="Arial" w:hAnsi="Arial" w:cs="Arial"/>
          <w:color w:val="000000"/>
          <w:sz w:val="28"/>
          <w:szCs w:val="28"/>
        </w:rPr>
        <w:t>200</w:t>
      </w:r>
      <w:r w:rsidRPr="00473206">
        <w:rPr>
          <w:rFonts w:ascii="Arial" w:hAnsi="Arial" w:cs="Arial"/>
          <w:color w:val="000000"/>
          <w:sz w:val="28"/>
          <w:szCs w:val="28"/>
        </w:rPr>
        <w:t>万元</w:t>
      </w:r>
      <w:r w:rsidRPr="00473206">
        <w:rPr>
          <w:rFonts w:ascii="Arial" w:hAnsi="Arial" w:cs="Arial"/>
          <w:color w:val="000000"/>
          <w:sz w:val="28"/>
          <w:szCs w:val="28"/>
        </w:rPr>
        <w:t>(</w:t>
      </w:r>
      <w:r w:rsidRPr="00473206">
        <w:rPr>
          <w:rFonts w:ascii="Arial" w:hAnsi="Arial" w:cs="Arial"/>
          <w:color w:val="000000"/>
          <w:sz w:val="28"/>
          <w:szCs w:val="28"/>
        </w:rPr>
        <w:t>其中包含乙公司已宣告但尚未发放的现金股利</w:t>
      </w:r>
      <w:r w:rsidRPr="00473206">
        <w:rPr>
          <w:rFonts w:ascii="Arial" w:hAnsi="Arial" w:cs="Arial"/>
          <w:color w:val="000000"/>
          <w:sz w:val="28"/>
          <w:szCs w:val="28"/>
        </w:rPr>
        <w:t>5</w:t>
      </w:r>
      <w:r w:rsidRPr="00473206">
        <w:rPr>
          <w:rFonts w:ascii="Arial" w:hAnsi="Arial" w:cs="Arial"/>
          <w:color w:val="000000"/>
          <w:sz w:val="28"/>
          <w:szCs w:val="28"/>
        </w:rPr>
        <w:t>万元</w:t>
      </w:r>
      <w:r w:rsidRPr="00473206">
        <w:rPr>
          <w:rFonts w:ascii="Arial" w:hAnsi="Arial" w:cs="Arial"/>
          <w:color w:val="000000"/>
          <w:sz w:val="28"/>
          <w:szCs w:val="28"/>
        </w:rPr>
        <w:t>)</w:t>
      </w:r>
      <w:r w:rsidRPr="00473206">
        <w:rPr>
          <w:rFonts w:ascii="Arial" w:hAnsi="Arial" w:cs="Arial"/>
          <w:color w:val="000000"/>
          <w:sz w:val="28"/>
          <w:szCs w:val="28"/>
        </w:rPr>
        <w:t>从二级市场购入乙公司</w:t>
      </w:r>
      <w:r w:rsidRPr="00473206">
        <w:rPr>
          <w:rFonts w:ascii="Arial" w:hAnsi="Arial" w:cs="Arial"/>
          <w:color w:val="000000"/>
          <w:sz w:val="28"/>
          <w:szCs w:val="28"/>
        </w:rPr>
        <w:t>100</w:t>
      </w:r>
      <w:r w:rsidRPr="00473206">
        <w:rPr>
          <w:rFonts w:ascii="Arial" w:hAnsi="Arial" w:cs="Arial"/>
          <w:color w:val="000000"/>
          <w:sz w:val="28"/>
          <w:szCs w:val="28"/>
        </w:rPr>
        <w:t>万股普通股股票，另支付相关交易费用</w:t>
      </w:r>
      <w:r w:rsidRPr="00473206">
        <w:rPr>
          <w:rFonts w:ascii="Arial" w:hAnsi="Arial" w:cs="Arial"/>
          <w:color w:val="000000"/>
          <w:sz w:val="28"/>
          <w:szCs w:val="28"/>
        </w:rPr>
        <w:t>1</w:t>
      </w:r>
      <w:r w:rsidRPr="00473206">
        <w:rPr>
          <w:rFonts w:ascii="Arial" w:hAnsi="Arial" w:cs="Arial"/>
          <w:color w:val="000000"/>
          <w:sz w:val="28"/>
          <w:szCs w:val="28"/>
        </w:rPr>
        <w:t>万元，甲公司将其划分为交易</w:t>
      </w:r>
      <w:r w:rsidRPr="00473206">
        <w:rPr>
          <w:rFonts w:ascii="Arial" w:hAnsi="Arial" w:cs="Arial"/>
          <w:color w:val="000000"/>
          <w:sz w:val="28"/>
          <w:szCs w:val="28"/>
        </w:rPr>
        <w:lastRenderedPageBreak/>
        <w:t>性金融资产。</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日，该股票投资的公允价值为</w:t>
      </w:r>
      <w:r w:rsidRPr="00473206">
        <w:rPr>
          <w:rFonts w:ascii="Arial" w:hAnsi="Arial" w:cs="Arial"/>
          <w:color w:val="000000"/>
          <w:sz w:val="28"/>
          <w:szCs w:val="28"/>
        </w:rPr>
        <w:t>210</w:t>
      </w:r>
      <w:r w:rsidRPr="00473206">
        <w:rPr>
          <w:rFonts w:ascii="Arial" w:hAnsi="Arial" w:cs="Arial"/>
          <w:color w:val="000000"/>
          <w:sz w:val="28"/>
          <w:szCs w:val="28"/>
        </w:rPr>
        <w:t>万元。假定不考虑其他因素，该股票投资对甲公司</w:t>
      </w:r>
      <w:r w:rsidRPr="00473206">
        <w:rPr>
          <w:rFonts w:ascii="Arial" w:hAnsi="Arial" w:cs="Arial"/>
          <w:color w:val="000000"/>
          <w:sz w:val="28"/>
          <w:szCs w:val="28"/>
        </w:rPr>
        <w:t>2011</w:t>
      </w:r>
      <w:r w:rsidRPr="00473206">
        <w:rPr>
          <w:rFonts w:ascii="Arial" w:hAnsi="Arial" w:cs="Arial"/>
          <w:color w:val="000000"/>
          <w:sz w:val="28"/>
          <w:szCs w:val="28"/>
        </w:rPr>
        <w:t>年营业利润的影响金额为</w:t>
      </w:r>
      <w:r w:rsidRPr="00473206">
        <w:rPr>
          <w:rFonts w:ascii="Arial" w:hAnsi="Arial" w:cs="Arial"/>
          <w:color w:val="000000"/>
          <w:sz w:val="28"/>
          <w:szCs w:val="28"/>
        </w:rPr>
        <w:t>( )</w:t>
      </w:r>
      <w:r w:rsidRPr="00473206">
        <w:rPr>
          <w:rFonts w:ascii="Arial" w:hAnsi="Arial" w:cs="Arial"/>
          <w:color w:val="000000"/>
          <w:sz w:val="28"/>
          <w:szCs w:val="28"/>
        </w:rPr>
        <w:t>万元。</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A.14</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B.15</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C.19</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D.20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A</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7.2012</w:t>
      </w:r>
      <w:r w:rsidRPr="00473206">
        <w:rPr>
          <w:rFonts w:ascii="Arial" w:hAnsi="Arial" w:cs="Arial"/>
          <w:color w:val="000000"/>
          <w:sz w:val="28"/>
          <w:szCs w:val="28"/>
        </w:rPr>
        <w:t>年</w:t>
      </w:r>
      <w:r w:rsidRPr="00473206">
        <w:rPr>
          <w:rFonts w:ascii="Arial" w:hAnsi="Arial" w:cs="Arial"/>
          <w:color w:val="000000"/>
          <w:sz w:val="28"/>
          <w:szCs w:val="28"/>
        </w:rPr>
        <w:t>1</w:t>
      </w:r>
      <w:r w:rsidRPr="00473206">
        <w:rPr>
          <w:rFonts w:ascii="Arial" w:hAnsi="Arial" w:cs="Arial"/>
          <w:color w:val="000000"/>
          <w:sz w:val="28"/>
          <w:szCs w:val="28"/>
        </w:rPr>
        <w:t>月</w:t>
      </w:r>
      <w:r w:rsidRPr="00473206">
        <w:rPr>
          <w:rFonts w:ascii="Arial" w:hAnsi="Arial" w:cs="Arial"/>
          <w:color w:val="000000"/>
          <w:sz w:val="28"/>
          <w:szCs w:val="28"/>
        </w:rPr>
        <w:t>1</w:t>
      </w:r>
      <w:r w:rsidRPr="00473206">
        <w:rPr>
          <w:rFonts w:ascii="Arial" w:hAnsi="Arial" w:cs="Arial"/>
          <w:color w:val="000000"/>
          <w:sz w:val="28"/>
          <w:szCs w:val="28"/>
        </w:rPr>
        <w:t>日，甲公司从二级市场购入丙公司面值为</w:t>
      </w:r>
      <w:r w:rsidRPr="00473206">
        <w:rPr>
          <w:rFonts w:ascii="Arial" w:hAnsi="Arial" w:cs="Arial"/>
          <w:color w:val="000000"/>
          <w:sz w:val="28"/>
          <w:szCs w:val="28"/>
        </w:rPr>
        <w:t>200</w:t>
      </w:r>
      <w:r w:rsidRPr="00473206">
        <w:rPr>
          <w:rFonts w:ascii="Arial" w:hAnsi="Arial" w:cs="Arial"/>
          <w:color w:val="000000"/>
          <w:sz w:val="28"/>
          <w:szCs w:val="28"/>
        </w:rPr>
        <w:t>万元的债券，支付的总价款为</w:t>
      </w:r>
      <w:r w:rsidRPr="00473206">
        <w:rPr>
          <w:rFonts w:ascii="Arial" w:hAnsi="Arial" w:cs="Arial"/>
          <w:color w:val="000000"/>
          <w:sz w:val="28"/>
          <w:szCs w:val="28"/>
        </w:rPr>
        <w:t>195</w:t>
      </w:r>
      <w:r w:rsidRPr="00473206">
        <w:rPr>
          <w:rFonts w:ascii="Arial" w:hAnsi="Arial" w:cs="Arial"/>
          <w:color w:val="000000"/>
          <w:sz w:val="28"/>
          <w:szCs w:val="28"/>
        </w:rPr>
        <w:t>万元</w:t>
      </w:r>
      <w:r w:rsidRPr="00473206">
        <w:rPr>
          <w:rFonts w:ascii="Arial" w:hAnsi="Arial" w:cs="Arial"/>
          <w:color w:val="000000"/>
          <w:sz w:val="28"/>
          <w:szCs w:val="28"/>
        </w:rPr>
        <w:t>(</w:t>
      </w:r>
      <w:r w:rsidRPr="00473206">
        <w:rPr>
          <w:rFonts w:ascii="Arial" w:hAnsi="Arial" w:cs="Arial"/>
          <w:color w:val="000000"/>
          <w:sz w:val="28"/>
          <w:szCs w:val="28"/>
        </w:rPr>
        <w:t>其中包括已到付息期但尚未领取的利息</w:t>
      </w:r>
      <w:r w:rsidRPr="00473206">
        <w:rPr>
          <w:rFonts w:ascii="Arial" w:hAnsi="Arial" w:cs="Arial"/>
          <w:color w:val="000000"/>
          <w:sz w:val="28"/>
          <w:szCs w:val="28"/>
        </w:rPr>
        <w:t>4</w:t>
      </w:r>
      <w:r w:rsidRPr="00473206">
        <w:rPr>
          <w:rFonts w:ascii="Arial" w:hAnsi="Arial" w:cs="Arial"/>
          <w:color w:val="000000"/>
          <w:sz w:val="28"/>
          <w:szCs w:val="28"/>
        </w:rPr>
        <w:t>万元</w:t>
      </w:r>
      <w:r w:rsidRPr="00473206">
        <w:rPr>
          <w:rFonts w:ascii="Arial" w:hAnsi="Arial" w:cs="Arial"/>
          <w:color w:val="000000"/>
          <w:sz w:val="28"/>
          <w:szCs w:val="28"/>
        </w:rPr>
        <w:t>)</w:t>
      </w:r>
      <w:r w:rsidRPr="00473206">
        <w:rPr>
          <w:rFonts w:ascii="Arial" w:hAnsi="Arial" w:cs="Arial"/>
          <w:color w:val="000000"/>
          <w:sz w:val="28"/>
          <w:szCs w:val="28"/>
        </w:rPr>
        <w:t>，另支付相关交易费用</w:t>
      </w:r>
      <w:r w:rsidRPr="00473206">
        <w:rPr>
          <w:rFonts w:ascii="Arial" w:hAnsi="Arial" w:cs="Arial"/>
          <w:color w:val="000000"/>
          <w:sz w:val="28"/>
          <w:szCs w:val="28"/>
        </w:rPr>
        <w:t>1</w:t>
      </w:r>
      <w:r w:rsidRPr="00473206">
        <w:rPr>
          <w:rFonts w:ascii="Arial" w:hAnsi="Arial" w:cs="Arial"/>
          <w:color w:val="000000"/>
          <w:sz w:val="28"/>
          <w:szCs w:val="28"/>
        </w:rPr>
        <w:t>万元，甲公司将其划分为可供出售金额资产。该资产入账对应费</w:t>
      </w:r>
      <w:r w:rsidRPr="00473206">
        <w:rPr>
          <w:rFonts w:ascii="Arial" w:hAnsi="Arial" w:cs="Arial"/>
          <w:color w:val="000000"/>
          <w:sz w:val="28"/>
          <w:szCs w:val="28"/>
        </w:rPr>
        <w:t>“</w:t>
      </w:r>
      <w:r w:rsidRPr="00473206">
        <w:rPr>
          <w:rFonts w:ascii="Arial" w:hAnsi="Arial" w:cs="Arial"/>
          <w:color w:val="000000"/>
          <w:sz w:val="28"/>
          <w:szCs w:val="28"/>
        </w:rPr>
        <w:t>可借出售金融资产</w:t>
      </w:r>
      <w:r w:rsidRPr="00473206">
        <w:rPr>
          <w:rFonts w:ascii="Arial" w:hAnsi="Arial" w:cs="Arial"/>
          <w:color w:val="000000"/>
          <w:sz w:val="28"/>
          <w:szCs w:val="28"/>
        </w:rPr>
        <w:t>——</w:t>
      </w:r>
      <w:r w:rsidRPr="00473206">
        <w:rPr>
          <w:rFonts w:ascii="Arial" w:hAnsi="Arial" w:cs="Arial"/>
          <w:color w:val="000000"/>
          <w:sz w:val="28"/>
          <w:szCs w:val="28"/>
        </w:rPr>
        <w:t>利息调整</w:t>
      </w:r>
      <w:r w:rsidRPr="00473206">
        <w:rPr>
          <w:rFonts w:ascii="Arial" w:hAnsi="Arial" w:cs="Arial"/>
          <w:color w:val="000000"/>
          <w:sz w:val="28"/>
          <w:szCs w:val="28"/>
        </w:rPr>
        <w:t>”</w:t>
      </w:r>
      <w:r w:rsidRPr="00473206">
        <w:rPr>
          <w:rFonts w:ascii="Arial" w:hAnsi="Arial" w:cs="Arial"/>
          <w:color w:val="000000"/>
          <w:sz w:val="28"/>
          <w:szCs w:val="28"/>
        </w:rPr>
        <w:t>科目的金额为</w:t>
      </w:r>
      <w:r w:rsidRPr="00473206">
        <w:rPr>
          <w:rFonts w:ascii="Arial" w:hAnsi="Arial" w:cs="Arial"/>
          <w:color w:val="000000"/>
          <w:sz w:val="28"/>
          <w:szCs w:val="28"/>
        </w:rPr>
        <w:t>()</w:t>
      </w:r>
      <w:r w:rsidRPr="00473206">
        <w:rPr>
          <w:rFonts w:ascii="Arial" w:hAnsi="Arial" w:cs="Arial"/>
          <w:color w:val="000000"/>
          <w:sz w:val="28"/>
          <w:szCs w:val="28"/>
        </w:rPr>
        <w:t>万元。</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A. 4(</w:t>
      </w:r>
      <w:r w:rsidRPr="00473206">
        <w:rPr>
          <w:rFonts w:ascii="Arial" w:hAnsi="Arial" w:cs="Arial"/>
          <w:color w:val="000000"/>
          <w:sz w:val="28"/>
          <w:szCs w:val="28"/>
        </w:rPr>
        <w:t>借方</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B. 4(</w:t>
      </w:r>
      <w:r w:rsidRPr="00473206">
        <w:rPr>
          <w:rFonts w:ascii="Arial" w:hAnsi="Arial" w:cs="Arial"/>
          <w:color w:val="000000"/>
          <w:sz w:val="28"/>
          <w:szCs w:val="28"/>
        </w:rPr>
        <w:t>贷方</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C. 8(</w:t>
      </w:r>
      <w:r w:rsidRPr="00473206">
        <w:rPr>
          <w:rFonts w:ascii="Arial" w:hAnsi="Arial" w:cs="Arial"/>
          <w:color w:val="000000"/>
          <w:sz w:val="28"/>
          <w:szCs w:val="28"/>
        </w:rPr>
        <w:t>借方</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D. 8(</w:t>
      </w:r>
      <w:r w:rsidRPr="00473206">
        <w:rPr>
          <w:rFonts w:ascii="Arial" w:hAnsi="Arial" w:cs="Arial"/>
          <w:color w:val="000000"/>
          <w:sz w:val="28"/>
          <w:szCs w:val="28"/>
        </w:rPr>
        <w:t>贷方</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D</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8.2011</w:t>
      </w:r>
      <w:r w:rsidRPr="00473206">
        <w:rPr>
          <w:rFonts w:ascii="Arial" w:hAnsi="Arial" w:cs="Arial"/>
          <w:color w:val="000000"/>
          <w:sz w:val="28"/>
          <w:szCs w:val="28"/>
        </w:rPr>
        <w:t>年</w:t>
      </w:r>
      <w:r w:rsidRPr="00473206">
        <w:rPr>
          <w:rFonts w:ascii="Arial" w:hAnsi="Arial" w:cs="Arial"/>
          <w:color w:val="000000"/>
          <w:sz w:val="28"/>
          <w:szCs w:val="28"/>
        </w:rPr>
        <w:t>1</w:t>
      </w:r>
      <w:r w:rsidRPr="00473206">
        <w:rPr>
          <w:rFonts w:ascii="Arial" w:hAnsi="Arial" w:cs="Arial"/>
          <w:color w:val="000000"/>
          <w:sz w:val="28"/>
          <w:szCs w:val="28"/>
        </w:rPr>
        <w:t>月</w:t>
      </w:r>
      <w:r w:rsidRPr="00473206">
        <w:rPr>
          <w:rFonts w:ascii="Arial" w:hAnsi="Arial" w:cs="Arial"/>
          <w:color w:val="000000"/>
          <w:sz w:val="28"/>
          <w:szCs w:val="28"/>
        </w:rPr>
        <w:t>1</w:t>
      </w:r>
      <w:r w:rsidRPr="00473206">
        <w:rPr>
          <w:rFonts w:ascii="Arial" w:hAnsi="Arial" w:cs="Arial"/>
          <w:color w:val="000000"/>
          <w:sz w:val="28"/>
          <w:szCs w:val="28"/>
        </w:rPr>
        <w:t>日，甲公司以银行存款</w:t>
      </w:r>
      <w:r w:rsidRPr="00473206">
        <w:rPr>
          <w:rFonts w:ascii="Arial" w:hAnsi="Arial" w:cs="Arial"/>
          <w:color w:val="000000"/>
          <w:sz w:val="28"/>
          <w:szCs w:val="28"/>
        </w:rPr>
        <w:t>1100</w:t>
      </w:r>
      <w:r w:rsidRPr="00473206">
        <w:rPr>
          <w:rFonts w:ascii="Arial" w:hAnsi="Arial" w:cs="Arial"/>
          <w:color w:val="000000"/>
          <w:sz w:val="28"/>
          <w:szCs w:val="28"/>
        </w:rPr>
        <w:t>万元购入乙公司当日发行的面值为</w:t>
      </w:r>
      <w:r w:rsidRPr="00473206">
        <w:rPr>
          <w:rFonts w:ascii="Arial" w:hAnsi="Arial" w:cs="Arial"/>
          <w:color w:val="000000"/>
          <w:sz w:val="28"/>
          <w:szCs w:val="28"/>
        </w:rPr>
        <w:t>1000</w:t>
      </w:r>
      <w:r w:rsidRPr="00473206">
        <w:rPr>
          <w:rFonts w:ascii="Arial" w:hAnsi="Arial" w:cs="Arial"/>
          <w:color w:val="000000"/>
          <w:sz w:val="28"/>
          <w:szCs w:val="28"/>
        </w:rPr>
        <w:t>万元的</w:t>
      </w:r>
      <w:r w:rsidRPr="00473206">
        <w:rPr>
          <w:rFonts w:ascii="Arial" w:hAnsi="Arial" w:cs="Arial"/>
          <w:color w:val="000000"/>
          <w:sz w:val="28"/>
          <w:szCs w:val="28"/>
        </w:rPr>
        <w:t>5</w:t>
      </w:r>
      <w:r w:rsidRPr="00473206">
        <w:rPr>
          <w:rFonts w:ascii="Arial" w:hAnsi="Arial" w:cs="Arial"/>
          <w:color w:val="000000"/>
          <w:sz w:val="28"/>
          <w:szCs w:val="28"/>
        </w:rPr>
        <w:t>年期不可赎回债券，将其划分为持有至到期投资。该债券票面年利率为</w:t>
      </w:r>
      <w:r w:rsidRPr="00473206">
        <w:rPr>
          <w:rFonts w:ascii="Arial" w:hAnsi="Arial" w:cs="Arial"/>
          <w:color w:val="000000"/>
          <w:sz w:val="28"/>
          <w:szCs w:val="28"/>
        </w:rPr>
        <w:t>10%</w:t>
      </w:r>
      <w:r w:rsidRPr="00473206">
        <w:rPr>
          <w:rFonts w:ascii="Arial" w:hAnsi="Arial" w:cs="Arial"/>
          <w:color w:val="000000"/>
          <w:sz w:val="28"/>
          <w:szCs w:val="28"/>
        </w:rPr>
        <w:t>，每年付息一次，实际年利率为</w:t>
      </w:r>
      <w:r w:rsidRPr="00473206">
        <w:rPr>
          <w:rFonts w:ascii="Arial" w:hAnsi="Arial" w:cs="Arial"/>
          <w:color w:val="000000"/>
          <w:sz w:val="28"/>
          <w:szCs w:val="28"/>
        </w:rPr>
        <w:lastRenderedPageBreak/>
        <w:t>7.53%</w:t>
      </w:r>
      <w:r w:rsidRPr="00473206">
        <w:rPr>
          <w:rFonts w:ascii="Arial" w:hAnsi="Arial" w:cs="Arial"/>
          <w:color w:val="000000"/>
          <w:sz w:val="28"/>
          <w:szCs w:val="28"/>
        </w:rPr>
        <w:t>。</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日，该债券的公允价值上涨至</w:t>
      </w:r>
      <w:r w:rsidRPr="00473206">
        <w:rPr>
          <w:rFonts w:ascii="Arial" w:hAnsi="Arial" w:cs="Arial"/>
          <w:color w:val="000000"/>
          <w:sz w:val="28"/>
          <w:szCs w:val="28"/>
        </w:rPr>
        <w:t>1150</w:t>
      </w:r>
      <w:r w:rsidRPr="00473206">
        <w:rPr>
          <w:rFonts w:ascii="Arial" w:hAnsi="Arial" w:cs="Arial"/>
          <w:color w:val="000000"/>
          <w:sz w:val="28"/>
          <w:szCs w:val="28"/>
        </w:rPr>
        <w:t>万元。假定不考虑其他因素，</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日甲公司该债券投资的账面价值为</w:t>
      </w:r>
      <w:r w:rsidRPr="00473206">
        <w:rPr>
          <w:rFonts w:ascii="Arial" w:hAnsi="Arial" w:cs="Arial"/>
          <w:color w:val="000000"/>
          <w:sz w:val="28"/>
          <w:szCs w:val="28"/>
        </w:rPr>
        <w:t>()</w:t>
      </w:r>
      <w:r w:rsidRPr="00473206">
        <w:rPr>
          <w:rFonts w:ascii="Arial" w:hAnsi="Arial" w:cs="Arial"/>
          <w:color w:val="000000"/>
          <w:sz w:val="28"/>
          <w:szCs w:val="28"/>
        </w:rPr>
        <w:t>万元。</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A.1082.83</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B.1150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C.1182.53</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D.1200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A</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9.2010</w:t>
      </w:r>
      <w:r w:rsidRPr="00473206">
        <w:rPr>
          <w:rFonts w:ascii="Arial" w:hAnsi="Arial" w:cs="Arial"/>
          <w:color w:val="000000"/>
          <w:sz w:val="28"/>
          <w:szCs w:val="28"/>
        </w:rPr>
        <w:t>年</w:t>
      </w:r>
      <w:r w:rsidRPr="00473206">
        <w:rPr>
          <w:rFonts w:ascii="Arial" w:hAnsi="Arial" w:cs="Arial"/>
          <w:color w:val="000000"/>
          <w:sz w:val="28"/>
          <w:szCs w:val="28"/>
        </w:rPr>
        <w:t>1</w:t>
      </w:r>
      <w:r w:rsidRPr="00473206">
        <w:rPr>
          <w:rFonts w:ascii="Arial" w:hAnsi="Arial" w:cs="Arial"/>
          <w:color w:val="000000"/>
          <w:sz w:val="28"/>
          <w:szCs w:val="28"/>
        </w:rPr>
        <w:t>月</w:t>
      </w:r>
      <w:r w:rsidRPr="00473206">
        <w:rPr>
          <w:rFonts w:ascii="Arial" w:hAnsi="Arial" w:cs="Arial"/>
          <w:color w:val="000000"/>
          <w:sz w:val="28"/>
          <w:szCs w:val="28"/>
        </w:rPr>
        <w:t>1</w:t>
      </w:r>
      <w:r w:rsidRPr="00473206">
        <w:rPr>
          <w:rFonts w:ascii="Arial" w:hAnsi="Arial" w:cs="Arial"/>
          <w:color w:val="000000"/>
          <w:sz w:val="28"/>
          <w:szCs w:val="28"/>
        </w:rPr>
        <w:t>日，甲公司向</w:t>
      </w:r>
      <w:r w:rsidRPr="00473206">
        <w:rPr>
          <w:rFonts w:ascii="Arial" w:hAnsi="Arial" w:cs="Arial"/>
          <w:color w:val="000000"/>
          <w:sz w:val="28"/>
          <w:szCs w:val="28"/>
        </w:rPr>
        <w:t>50</w:t>
      </w:r>
      <w:r w:rsidRPr="00473206">
        <w:rPr>
          <w:rFonts w:ascii="Arial" w:hAnsi="Arial" w:cs="Arial"/>
          <w:color w:val="000000"/>
          <w:sz w:val="28"/>
          <w:szCs w:val="28"/>
        </w:rPr>
        <w:t>名高管人员每人授予</w:t>
      </w:r>
      <w:r w:rsidRPr="00473206">
        <w:rPr>
          <w:rFonts w:ascii="Arial" w:hAnsi="Arial" w:cs="Arial"/>
          <w:color w:val="000000"/>
          <w:sz w:val="28"/>
          <w:szCs w:val="28"/>
        </w:rPr>
        <w:t>2</w:t>
      </w:r>
      <w:r w:rsidRPr="00473206">
        <w:rPr>
          <w:rFonts w:ascii="Arial" w:hAnsi="Arial" w:cs="Arial"/>
          <w:color w:val="000000"/>
          <w:sz w:val="28"/>
          <w:szCs w:val="28"/>
        </w:rPr>
        <w:t>万份股票股权，这些人员从被授予股票期权之日起连续服务满</w:t>
      </w:r>
      <w:r w:rsidRPr="00473206">
        <w:rPr>
          <w:rFonts w:ascii="Arial" w:hAnsi="Arial" w:cs="Arial"/>
          <w:color w:val="000000"/>
          <w:sz w:val="28"/>
          <w:szCs w:val="28"/>
        </w:rPr>
        <w:t>2</w:t>
      </w:r>
      <w:r w:rsidRPr="00473206">
        <w:rPr>
          <w:rFonts w:ascii="Arial" w:hAnsi="Arial" w:cs="Arial"/>
          <w:color w:val="000000"/>
          <w:sz w:val="28"/>
          <w:szCs w:val="28"/>
        </w:rPr>
        <w:t>年，即可按每股</w:t>
      </w:r>
      <w:r w:rsidRPr="00473206">
        <w:rPr>
          <w:rFonts w:ascii="Arial" w:hAnsi="Arial" w:cs="Arial"/>
          <w:color w:val="000000"/>
          <w:sz w:val="28"/>
          <w:szCs w:val="28"/>
        </w:rPr>
        <w:t>6</w:t>
      </w:r>
      <w:r w:rsidRPr="00473206">
        <w:rPr>
          <w:rFonts w:ascii="Arial" w:hAnsi="Arial" w:cs="Arial"/>
          <w:color w:val="000000"/>
          <w:sz w:val="28"/>
          <w:szCs w:val="28"/>
        </w:rPr>
        <w:t>万元的价格购买甲公司</w:t>
      </w:r>
      <w:r w:rsidRPr="00473206">
        <w:rPr>
          <w:rFonts w:ascii="Arial" w:hAnsi="Arial" w:cs="Arial"/>
          <w:color w:val="000000"/>
          <w:sz w:val="28"/>
          <w:szCs w:val="28"/>
        </w:rPr>
        <w:t>2</w:t>
      </w:r>
      <w:r w:rsidRPr="00473206">
        <w:rPr>
          <w:rFonts w:ascii="Arial" w:hAnsi="Arial" w:cs="Arial"/>
          <w:color w:val="000000"/>
          <w:sz w:val="28"/>
          <w:szCs w:val="28"/>
        </w:rPr>
        <w:t>万股普通股股票</w:t>
      </w:r>
      <w:r w:rsidRPr="00473206">
        <w:rPr>
          <w:rFonts w:ascii="Arial" w:hAnsi="Arial" w:cs="Arial"/>
          <w:color w:val="000000"/>
          <w:sz w:val="28"/>
          <w:szCs w:val="28"/>
        </w:rPr>
        <w:t>(</w:t>
      </w:r>
      <w:r w:rsidRPr="00473206">
        <w:rPr>
          <w:rFonts w:ascii="Arial" w:hAnsi="Arial" w:cs="Arial"/>
          <w:color w:val="000000"/>
          <w:sz w:val="28"/>
          <w:szCs w:val="28"/>
        </w:rPr>
        <w:t>每股面值</w:t>
      </w:r>
      <w:r w:rsidRPr="00473206">
        <w:rPr>
          <w:rFonts w:ascii="Arial" w:hAnsi="Arial" w:cs="Arial"/>
          <w:color w:val="000000"/>
          <w:sz w:val="28"/>
          <w:szCs w:val="28"/>
        </w:rPr>
        <w:t>1</w:t>
      </w:r>
      <w:r w:rsidRPr="00473206">
        <w:rPr>
          <w:rFonts w:ascii="Arial" w:hAnsi="Arial" w:cs="Arial"/>
          <w:color w:val="000000"/>
          <w:sz w:val="28"/>
          <w:szCs w:val="28"/>
        </w:rPr>
        <w:t>元</w:t>
      </w:r>
      <w:r w:rsidRPr="00473206">
        <w:rPr>
          <w:rFonts w:ascii="Arial" w:hAnsi="Arial" w:cs="Arial"/>
          <w:color w:val="000000"/>
          <w:sz w:val="28"/>
          <w:szCs w:val="28"/>
        </w:rPr>
        <w:t>)</w:t>
      </w:r>
      <w:r w:rsidRPr="00473206">
        <w:rPr>
          <w:rFonts w:ascii="Arial" w:hAnsi="Arial" w:cs="Arial"/>
          <w:color w:val="000000"/>
          <w:sz w:val="28"/>
          <w:szCs w:val="28"/>
        </w:rPr>
        <w:t>。该期劝在授予日的公允价值为每股</w:t>
      </w:r>
      <w:r w:rsidRPr="00473206">
        <w:rPr>
          <w:rFonts w:ascii="Arial" w:hAnsi="Arial" w:cs="Arial"/>
          <w:color w:val="000000"/>
          <w:sz w:val="28"/>
          <w:szCs w:val="28"/>
        </w:rPr>
        <w:t>12</w:t>
      </w:r>
      <w:r w:rsidRPr="00473206">
        <w:rPr>
          <w:rFonts w:ascii="Arial" w:hAnsi="Arial" w:cs="Arial"/>
          <w:color w:val="000000"/>
          <w:sz w:val="28"/>
          <w:szCs w:val="28"/>
        </w:rPr>
        <w:t>元。</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10</w:t>
      </w:r>
      <w:r w:rsidRPr="00473206">
        <w:rPr>
          <w:rFonts w:ascii="Arial" w:hAnsi="Arial" w:cs="Arial"/>
          <w:color w:val="000000"/>
          <w:sz w:val="28"/>
          <w:szCs w:val="28"/>
        </w:rPr>
        <w:t>月</w:t>
      </w:r>
      <w:r w:rsidRPr="00473206">
        <w:rPr>
          <w:rFonts w:ascii="Arial" w:hAnsi="Arial" w:cs="Arial"/>
          <w:color w:val="000000"/>
          <w:sz w:val="28"/>
          <w:szCs w:val="28"/>
        </w:rPr>
        <w:t>20</w:t>
      </w:r>
      <w:r w:rsidRPr="00473206">
        <w:rPr>
          <w:rFonts w:ascii="Arial" w:hAnsi="Arial" w:cs="Arial"/>
          <w:color w:val="000000"/>
          <w:sz w:val="28"/>
          <w:szCs w:val="28"/>
        </w:rPr>
        <w:t>日，甲公司从二级市场以每股</w:t>
      </w:r>
      <w:r w:rsidRPr="00473206">
        <w:rPr>
          <w:rFonts w:ascii="Arial" w:hAnsi="Arial" w:cs="Arial"/>
          <w:color w:val="000000"/>
          <w:sz w:val="28"/>
          <w:szCs w:val="28"/>
        </w:rPr>
        <w:t>15</w:t>
      </w:r>
      <w:r w:rsidRPr="00473206">
        <w:rPr>
          <w:rFonts w:ascii="Arial" w:hAnsi="Arial" w:cs="Arial"/>
          <w:color w:val="000000"/>
          <w:sz w:val="28"/>
          <w:szCs w:val="28"/>
        </w:rPr>
        <w:t>元的价格回购本公司普通股股票</w:t>
      </w:r>
      <w:r w:rsidRPr="00473206">
        <w:rPr>
          <w:rFonts w:ascii="Arial" w:hAnsi="Arial" w:cs="Arial"/>
          <w:color w:val="000000"/>
          <w:sz w:val="28"/>
          <w:szCs w:val="28"/>
        </w:rPr>
        <w:t>100</w:t>
      </w:r>
      <w:r w:rsidRPr="00473206">
        <w:rPr>
          <w:rFonts w:ascii="Arial" w:hAnsi="Arial" w:cs="Arial"/>
          <w:color w:val="000000"/>
          <w:sz w:val="28"/>
          <w:szCs w:val="28"/>
        </w:rPr>
        <w:t>万股，拟用于高管人员股权激励。在等待期内，甲公司没有高管人员离职。</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日，高管人员全部行权，当日甲公司普通股市场价格为每股</w:t>
      </w:r>
      <w:r w:rsidRPr="00473206">
        <w:rPr>
          <w:rFonts w:ascii="Arial" w:hAnsi="Arial" w:cs="Arial"/>
          <w:color w:val="000000"/>
          <w:sz w:val="28"/>
          <w:szCs w:val="28"/>
        </w:rPr>
        <w:t>16</w:t>
      </w:r>
      <w:r w:rsidRPr="00473206">
        <w:rPr>
          <w:rFonts w:ascii="Arial" w:hAnsi="Arial" w:cs="Arial"/>
          <w:color w:val="000000"/>
          <w:sz w:val="28"/>
          <w:szCs w:val="28"/>
        </w:rPr>
        <w:t>元。</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日，甲公司因高管人员行权应确认的股本溢价为</w:t>
      </w:r>
      <w:r w:rsidRPr="00473206">
        <w:rPr>
          <w:rFonts w:ascii="Arial" w:hAnsi="Arial" w:cs="Arial"/>
          <w:color w:val="000000"/>
          <w:sz w:val="28"/>
          <w:szCs w:val="28"/>
        </w:rPr>
        <w:t>()</w:t>
      </w:r>
      <w:r w:rsidRPr="00473206">
        <w:rPr>
          <w:rFonts w:ascii="Arial" w:hAnsi="Arial" w:cs="Arial"/>
          <w:color w:val="000000"/>
          <w:sz w:val="28"/>
          <w:szCs w:val="28"/>
        </w:rPr>
        <w:t>万元。</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A.200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B.300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C.500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D.1700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lastRenderedPageBreak/>
        <w:t>【答案】</w:t>
      </w:r>
      <w:r w:rsidRPr="00473206">
        <w:rPr>
          <w:rFonts w:ascii="Arial" w:hAnsi="Arial" w:cs="Arial"/>
          <w:color w:val="000000"/>
          <w:sz w:val="28"/>
          <w:szCs w:val="28"/>
        </w:rPr>
        <w:t>B</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10.</w:t>
      </w:r>
      <w:r w:rsidRPr="00473206">
        <w:rPr>
          <w:rFonts w:ascii="Arial" w:hAnsi="Arial" w:cs="Arial"/>
          <w:color w:val="000000"/>
          <w:sz w:val="28"/>
          <w:szCs w:val="28"/>
        </w:rPr>
        <w:t>甲公司因乙公司发生严重财务困难，预计难以全额收回乙公司所欠贷款</w:t>
      </w:r>
      <w:r w:rsidRPr="00473206">
        <w:rPr>
          <w:rFonts w:ascii="Arial" w:hAnsi="Arial" w:cs="Arial"/>
          <w:color w:val="000000"/>
          <w:sz w:val="28"/>
          <w:szCs w:val="28"/>
        </w:rPr>
        <w:t>120</w:t>
      </w:r>
      <w:r w:rsidRPr="00473206">
        <w:rPr>
          <w:rFonts w:ascii="Arial" w:hAnsi="Arial" w:cs="Arial"/>
          <w:color w:val="000000"/>
          <w:sz w:val="28"/>
          <w:szCs w:val="28"/>
        </w:rPr>
        <w:t>万元，经协商，乙公司以银行存款</w:t>
      </w:r>
      <w:r w:rsidRPr="00473206">
        <w:rPr>
          <w:rFonts w:ascii="Arial" w:hAnsi="Arial" w:cs="Arial"/>
          <w:color w:val="000000"/>
          <w:sz w:val="28"/>
          <w:szCs w:val="28"/>
        </w:rPr>
        <w:t>90</w:t>
      </w:r>
      <w:r w:rsidRPr="00473206">
        <w:rPr>
          <w:rFonts w:ascii="Arial" w:hAnsi="Arial" w:cs="Arial"/>
          <w:color w:val="000000"/>
          <w:sz w:val="28"/>
          <w:szCs w:val="28"/>
        </w:rPr>
        <w:t>万元结清了全部债务。甲公司对该项应收账款已计提坏账准备</w:t>
      </w:r>
      <w:r w:rsidRPr="00473206">
        <w:rPr>
          <w:rFonts w:ascii="Arial" w:hAnsi="Arial" w:cs="Arial"/>
          <w:color w:val="000000"/>
          <w:sz w:val="28"/>
          <w:szCs w:val="28"/>
        </w:rPr>
        <w:t>12</w:t>
      </w:r>
      <w:r w:rsidRPr="00473206">
        <w:rPr>
          <w:rFonts w:ascii="Arial" w:hAnsi="Arial" w:cs="Arial"/>
          <w:color w:val="000000"/>
          <w:sz w:val="28"/>
          <w:szCs w:val="28"/>
        </w:rPr>
        <w:t>万元。假定不考虑其他因素，债务重组日甲公司应确认的损失为</w:t>
      </w:r>
      <w:r w:rsidRPr="00473206">
        <w:rPr>
          <w:rFonts w:ascii="Arial" w:hAnsi="Arial" w:cs="Arial"/>
          <w:color w:val="000000"/>
          <w:sz w:val="28"/>
          <w:szCs w:val="28"/>
        </w:rPr>
        <w:t>()</w:t>
      </w:r>
      <w:r w:rsidRPr="00473206">
        <w:rPr>
          <w:rFonts w:ascii="Arial" w:hAnsi="Arial" w:cs="Arial"/>
          <w:color w:val="000000"/>
          <w:sz w:val="28"/>
          <w:szCs w:val="28"/>
        </w:rPr>
        <w:t>万元。</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A. 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B. 12</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C. 18</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D. 30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C</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11.</w:t>
      </w:r>
      <w:r w:rsidRPr="00473206">
        <w:rPr>
          <w:rFonts w:ascii="Arial" w:hAnsi="Arial" w:cs="Arial"/>
          <w:color w:val="000000"/>
          <w:sz w:val="28"/>
          <w:szCs w:val="28"/>
        </w:rPr>
        <w:t>因债务重组已确认为预计负债的或有应付金额，在随后会计期间最终没有发生的，企业应冲销已确认的预计负债，同时确认为</w:t>
      </w:r>
      <w:r w:rsidRPr="00473206">
        <w:rPr>
          <w:rFonts w:ascii="Arial" w:hAnsi="Arial" w:cs="Arial"/>
          <w:color w:val="000000"/>
          <w:sz w:val="28"/>
          <w:szCs w:val="28"/>
        </w:rPr>
        <w:t>()</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A.</w:t>
      </w:r>
      <w:r w:rsidRPr="00473206">
        <w:rPr>
          <w:rFonts w:ascii="Arial" w:hAnsi="Arial" w:cs="Arial"/>
          <w:color w:val="000000"/>
          <w:sz w:val="28"/>
          <w:szCs w:val="28"/>
        </w:rPr>
        <w:t>资本公积</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B.</w:t>
      </w:r>
      <w:r w:rsidRPr="00473206">
        <w:rPr>
          <w:rFonts w:ascii="Arial" w:hAnsi="Arial" w:cs="Arial"/>
          <w:color w:val="000000"/>
          <w:sz w:val="28"/>
          <w:szCs w:val="28"/>
        </w:rPr>
        <w:t>财务费用</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C.</w:t>
      </w:r>
      <w:r w:rsidRPr="00473206">
        <w:rPr>
          <w:rFonts w:ascii="Arial" w:hAnsi="Arial" w:cs="Arial"/>
          <w:color w:val="000000"/>
          <w:sz w:val="28"/>
          <w:szCs w:val="28"/>
        </w:rPr>
        <w:t>营业外支出</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D.</w:t>
      </w:r>
      <w:r w:rsidRPr="00473206">
        <w:rPr>
          <w:rFonts w:ascii="Arial" w:hAnsi="Arial" w:cs="Arial"/>
          <w:color w:val="000000"/>
          <w:sz w:val="28"/>
          <w:szCs w:val="28"/>
        </w:rPr>
        <w:t>营业外收入</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D</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【解析】本题比较简单，基本上对教材原文内容的考核，债务重组中，债务人在债务重组后一定期间内，其业绩改善到一定程度或者符合一定要求</w:t>
      </w:r>
      <w:r w:rsidRPr="00473206">
        <w:rPr>
          <w:rFonts w:ascii="Arial" w:hAnsi="Arial" w:cs="Arial"/>
          <w:color w:val="000000"/>
          <w:sz w:val="28"/>
          <w:szCs w:val="28"/>
        </w:rPr>
        <w:t>(</w:t>
      </w:r>
      <w:r w:rsidRPr="00473206">
        <w:rPr>
          <w:rFonts w:ascii="Arial" w:hAnsi="Arial" w:cs="Arial"/>
          <w:color w:val="000000"/>
          <w:sz w:val="28"/>
          <w:szCs w:val="28"/>
        </w:rPr>
        <w:t>如扭亏为盈、摆脱财务困境等</w:t>
      </w:r>
      <w:r w:rsidRPr="00473206">
        <w:rPr>
          <w:rFonts w:ascii="Arial" w:hAnsi="Arial" w:cs="Arial"/>
          <w:color w:val="000000"/>
          <w:sz w:val="28"/>
          <w:szCs w:val="28"/>
        </w:rPr>
        <w:t>)</w:t>
      </w:r>
      <w:r w:rsidRPr="00473206">
        <w:rPr>
          <w:rFonts w:ascii="Arial" w:hAnsi="Arial" w:cs="Arial"/>
          <w:color w:val="000000"/>
          <w:sz w:val="28"/>
          <w:szCs w:val="28"/>
        </w:rPr>
        <w:t>，应向债权人额外支付一定款项，当债务人承担的或有应付金额符合预计负债确认条件时，应当将</w:t>
      </w:r>
      <w:r w:rsidRPr="00473206">
        <w:rPr>
          <w:rFonts w:ascii="Arial" w:hAnsi="Arial" w:cs="Arial"/>
          <w:color w:val="000000"/>
          <w:sz w:val="28"/>
          <w:szCs w:val="28"/>
        </w:rPr>
        <w:lastRenderedPageBreak/>
        <w:t>该或有应付金额确认为预计负债。该或有应付金额在随后的会计期间没有发生的，企业应当冲销已确认的预计负债，同时确认营业外收入。因此</w:t>
      </w:r>
      <w:r w:rsidRPr="00473206">
        <w:rPr>
          <w:rFonts w:ascii="Arial" w:hAnsi="Arial" w:cs="Arial"/>
          <w:color w:val="000000"/>
          <w:sz w:val="28"/>
          <w:szCs w:val="28"/>
        </w:rPr>
        <w:t>D</w:t>
      </w:r>
      <w:r w:rsidRPr="00473206">
        <w:rPr>
          <w:rFonts w:ascii="Arial" w:hAnsi="Arial" w:cs="Arial"/>
          <w:color w:val="000000"/>
          <w:sz w:val="28"/>
          <w:szCs w:val="28"/>
        </w:rPr>
        <w:t>选项正确。</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12.</w:t>
      </w:r>
      <w:r w:rsidRPr="00473206">
        <w:rPr>
          <w:rFonts w:ascii="Arial" w:hAnsi="Arial" w:cs="Arial"/>
          <w:color w:val="000000"/>
          <w:sz w:val="28"/>
          <w:szCs w:val="28"/>
        </w:rPr>
        <w:t>甲公司因违约被起诉，至</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日，人民法院尚未作出判决，经向</w:t>
      </w:r>
      <w:hyperlink r:id="rId10" w:tgtFrame="_blank" w:tooltip="公司法律顾问" w:history="1">
        <w:r w:rsidRPr="00473206">
          <w:rPr>
            <w:rStyle w:val="ac"/>
            <w:rFonts w:ascii="Arial" w:hAnsi="Arial" w:cs="Arial"/>
            <w:sz w:val="28"/>
            <w:szCs w:val="28"/>
          </w:rPr>
          <w:t>公司法律顾问</w:t>
        </w:r>
      </w:hyperlink>
      <w:r w:rsidRPr="00473206">
        <w:rPr>
          <w:rFonts w:ascii="Arial" w:hAnsi="Arial" w:cs="Arial"/>
          <w:color w:val="000000"/>
          <w:sz w:val="28"/>
          <w:szCs w:val="28"/>
        </w:rPr>
        <w:t>咨询，人民法院的最终板角很可能对本公司不利，预计赔偿额为</w:t>
      </w:r>
      <w:r w:rsidRPr="00473206">
        <w:rPr>
          <w:rFonts w:ascii="Arial" w:hAnsi="Arial" w:cs="Arial"/>
          <w:color w:val="000000"/>
          <w:sz w:val="28"/>
          <w:szCs w:val="28"/>
        </w:rPr>
        <w:t>20</w:t>
      </w:r>
      <w:r w:rsidRPr="00473206">
        <w:rPr>
          <w:rFonts w:ascii="Arial" w:hAnsi="Arial" w:cs="Arial"/>
          <w:color w:val="000000"/>
          <w:sz w:val="28"/>
          <w:szCs w:val="28"/>
        </w:rPr>
        <w:t>万元至</w:t>
      </w:r>
      <w:r w:rsidRPr="00473206">
        <w:rPr>
          <w:rFonts w:ascii="Arial" w:hAnsi="Arial" w:cs="Arial"/>
          <w:color w:val="000000"/>
          <w:sz w:val="28"/>
          <w:szCs w:val="28"/>
        </w:rPr>
        <w:t>50</w:t>
      </w:r>
      <w:r w:rsidRPr="00473206">
        <w:rPr>
          <w:rFonts w:ascii="Arial" w:hAnsi="Arial" w:cs="Arial"/>
          <w:color w:val="000000"/>
          <w:sz w:val="28"/>
          <w:szCs w:val="28"/>
        </w:rPr>
        <w:t>万元，而该区间内每个发生的金额大致相同。甲公司</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日由此应确认预计负债的金额为</w:t>
      </w:r>
      <w:r w:rsidRPr="00473206">
        <w:rPr>
          <w:rFonts w:ascii="Arial" w:hAnsi="Arial" w:cs="Arial"/>
          <w:color w:val="000000"/>
          <w:sz w:val="28"/>
          <w:szCs w:val="28"/>
        </w:rPr>
        <w:t>()</w:t>
      </w:r>
      <w:r w:rsidRPr="00473206">
        <w:rPr>
          <w:rFonts w:ascii="Arial" w:hAnsi="Arial" w:cs="Arial"/>
          <w:color w:val="000000"/>
          <w:sz w:val="28"/>
          <w:szCs w:val="28"/>
        </w:rPr>
        <w:t>元。</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A. 20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B. 30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C. 35</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D. 50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C</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解析】预计负债应当按照履行相关现时义务所需支出的最佳估计数进行初始计量，当所需支出存在一个连续范围，且该范围内各种结果发生的可能性相同，则最佳估计数应当按照该范围内的中间值，即上下限金额的平均数确定。本题中预计负债应确认的金额</w:t>
      </w:r>
      <w:r w:rsidRPr="00473206">
        <w:rPr>
          <w:rFonts w:ascii="Arial" w:hAnsi="Arial" w:cs="Arial"/>
          <w:color w:val="000000"/>
          <w:sz w:val="28"/>
          <w:szCs w:val="28"/>
        </w:rPr>
        <w:t>=(20+50)/2=35(</w:t>
      </w:r>
      <w:r w:rsidRPr="00473206">
        <w:rPr>
          <w:rFonts w:ascii="Arial" w:hAnsi="Arial" w:cs="Arial"/>
          <w:color w:val="000000"/>
          <w:sz w:val="28"/>
          <w:szCs w:val="28"/>
        </w:rPr>
        <w:t>万元</w:t>
      </w:r>
      <w:r w:rsidRPr="00473206">
        <w:rPr>
          <w:rFonts w:ascii="Arial" w:hAnsi="Arial" w:cs="Arial"/>
          <w:color w:val="000000"/>
          <w:sz w:val="28"/>
          <w:szCs w:val="28"/>
        </w:rPr>
        <w:t>)</w:t>
      </w:r>
      <w:r w:rsidRPr="00473206">
        <w:rPr>
          <w:rFonts w:ascii="Arial" w:hAnsi="Arial" w:cs="Arial"/>
          <w:color w:val="000000"/>
          <w:sz w:val="28"/>
          <w:szCs w:val="28"/>
        </w:rPr>
        <w:t>，即</w:t>
      </w:r>
      <w:r w:rsidRPr="00473206">
        <w:rPr>
          <w:rFonts w:ascii="Arial" w:hAnsi="Arial" w:cs="Arial"/>
          <w:color w:val="000000"/>
          <w:sz w:val="28"/>
          <w:szCs w:val="28"/>
        </w:rPr>
        <w:t>C</w:t>
      </w:r>
      <w:r w:rsidRPr="00473206">
        <w:rPr>
          <w:rFonts w:ascii="Arial" w:hAnsi="Arial" w:cs="Arial"/>
          <w:color w:val="000000"/>
          <w:sz w:val="28"/>
          <w:szCs w:val="28"/>
        </w:rPr>
        <w:t>选项正确。</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13.2011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日，甲公司因交易性金融资产和可供出售金融资产的公允价值变动，分别确认了</w:t>
      </w:r>
      <w:r w:rsidRPr="00473206">
        <w:rPr>
          <w:rFonts w:ascii="Arial" w:hAnsi="Arial" w:cs="Arial"/>
          <w:color w:val="000000"/>
          <w:sz w:val="28"/>
          <w:szCs w:val="28"/>
        </w:rPr>
        <w:t>10</w:t>
      </w:r>
      <w:r w:rsidRPr="00473206">
        <w:rPr>
          <w:rFonts w:ascii="Arial" w:hAnsi="Arial" w:cs="Arial"/>
          <w:color w:val="000000"/>
          <w:sz w:val="28"/>
          <w:szCs w:val="28"/>
        </w:rPr>
        <w:t>万元的递延所得税资产和</w:t>
      </w:r>
      <w:r w:rsidRPr="00473206">
        <w:rPr>
          <w:rFonts w:ascii="Arial" w:hAnsi="Arial" w:cs="Arial"/>
          <w:color w:val="000000"/>
          <w:sz w:val="28"/>
          <w:szCs w:val="28"/>
        </w:rPr>
        <w:t>20</w:t>
      </w:r>
      <w:r w:rsidRPr="00473206">
        <w:rPr>
          <w:rFonts w:ascii="Arial" w:hAnsi="Arial" w:cs="Arial"/>
          <w:color w:val="000000"/>
          <w:sz w:val="28"/>
          <w:szCs w:val="28"/>
        </w:rPr>
        <w:t>万元的递延所得税负债。甲公司当期应交所得税的金额为</w:t>
      </w:r>
      <w:r w:rsidRPr="00473206">
        <w:rPr>
          <w:rFonts w:ascii="Arial" w:hAnsi="Arial" w:cs="Arial"/>
          <w:color w:val="000000"/>
          <w:sz w:val="28"/>
          <w:szCs w:val="28"/>
        </w:rPr>
        <w:t>150</w:t>
      </w:r>
      <w:r w:rsidRPr="00473206">
        <w:rPr>
          <w:rFonts w:ascii="Arial" w:hAnsi="Arial" w:cs="Arial"/>
          <w:color w:val="000000"/>
          <w:sz w:val="28"/>
          <w:szCs w:val="28"/>
        </w:rPr>
        <w:t>万元。</w:t>
      </w:r>
      <w:r w:rsidRPr="00473206">
        <w:rPr>
          <w:rFonts w:ascii="Arial" w:hAnsi="Arial" w:cs="Arial"/>
          <w:color w:val="000000"/>
          <w:sz w:val="28"/>
          <w:szCs w:val="28"/>
        </w:rPr>
        <w:lastRenderedPageBreak/>
        <w:t>假定不考虑其他因素，该公司</w:t>
      </w:r>
      <w:r w:rsidRPr="00473206">
        <w:rPr>
          <w:rFonts w:ascii="Arial" w:hAnsi="Arial" w:cs="Arial"/>
          <w:color w:val="000000"/>
          <w:sz w:val="28"/>
          <w:szCs w:val="28"/>
        </w:rPr>
        <w:t>2011</w:t>
      </w:r>
      <w:r w:rsidRPr="00473206">
        <w:rPr>
          <w:rFonts w:ascii="Arial" w:hAnsi="Arial" w:cs="Arial"/>
          <w:color w:val="000000"/>
          <w:sz w:val="28"/>
          <w:szCs w:val="28"/>
        </w:rPr>
        <w:t>年度利润表</w:t>
      </w:r>
      <w:r w:rsidRPr="00473206">
        <w:rPr>
          <w:rFonts w:ascii="Arial" w:hAnsi="Arial" w:cs="Arial"/>
          <w:color w:val="000000"/>
          <w:sz w:val="28"/>
          <w:szCs w:val="28"/>
        </w:rPr>
        <w:t>“</w:t>
      </w:r>
      <w:r w:rsidRPr="00473206">
        <w:rPr>
          <w:rFonts w:ascii="Arial" w:hAnsi="Arial" w:cs="Arial"/>
          <w:color w:val="000000"/>
          <w:sz w:val="28"/>
          <w:szCs w:val="28"/>
        </w:rPr>
        <w:t>所得税费用</w:t>
      </w:r>
      <w:r w:rsidRPr="00473206">
        <w:rPr>
          <w:rFonts w:ascii="Arial" w:hAnsi="Arial" w:cs="Arial"/>
          <w:color w:val="000000"/>
          <w:sz w:val="28"/>
          <w:szCs w:val="28"/>
        </w:rPr>
        <w:t>”</w:t>
      </w:r>
      <w:r w:rsidRPr="00473206">
        <w:rPr>
          <w:rFonts w:ascii="Arial" w:hAnsi="Arial" w:cs="Arial"/>
          <w:color w:val="000000"/>
          <w:sz w:val="28"/>
          <w:szCs w:val="28"/>
        </w:rPr>
        <w:t>项目应列示的金额为</w:t>
      </w:r>
      <w:r w:rsidRPr="00473206">
        <w:rPr>
          <w:rFonts w:ascii="Arial" w:hAnsi="Arial" w:cs="Arial"/>
          <w:color w:val="000000"/>
          <w:sz w:val="28"/>
          <w:szCs w:val="28"/>
        </w:rPr>
        <w:t>()</w:t>
      </w:r>
      <w:r w:rsidRPr="00473206">
        <w:rPr>
          <w:rFonts w:ascii="Arial" w:hAnsi="Arial" w:cs="Arial"/>
          <w:color w:val="000000"/>
          <w:sz w:val="28"/>
          <w:szCs w:val="28"/>
        </w:rPr>
        <w:t>万元</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A. 120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B. 140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C. 160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D. 180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B</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14.</w:t>
      </w:r>
      <w:r w:rsidRPr="00473206">
        <w:rPr>
          <w:rFonts w:ascii="Arial" w:hAnsi="Arial" w:cs="Arial"/>
          <w:color w:val="000000"/>
          <w:sz w:val="28"/>
          <w:szCs w:val="28"/>
        </w:rPr>
        <w:t>在资产负债表日后至财务报表批准报出日之间发生的下列事项中，属于资产负债表日后非调整事项的是</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A.</w:t>
      </w:r>
      <w:r w:rsidRPr="00473206">
        <w:rPr>
          <w:rFonts w:ascii="Arial" w:hAnsi="Arial" w:cs="Arial"/>
          <w:color w:val="000000"/>
          <w:sz w:val="28"/>
          <w:szCs w:val="28"/>
        </w:rPr>
        <w:t>以资本公积转增股本</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B.</w:t>
      </w:r>
      <w:r w:rsidRPr="00473206">
        <w:rPr>
          <w:rFonts w:ascii="Arial" w:hAnsi="Arial" w:cs="Arial"/>
          <w:color w:val="000000"/>
          <w:sz w:val="28"/>
          <w:szCs w:val="28"/>
        </w:rPr>
        <w:t>发现了财务报表舞弊</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C.</w:t>
      </w:r>
      <w:r w:rsidRPr="00473206">
        <w:rPr>
          <w:rFonts w:ascii="Arial" w:hAnsi="Arial" w:cs="Arial"/>
          <w:color w:val="000000"/>
          <w:sz w:val="28"/>
          <w:szCs w:val="28"/>
        </w:rPr>
        <w:t>发现原预计的资产减值损失严重不足</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D.</w:t>
      </w:r>
      <w:r w:rsidRPr="00473206">
        <w:rPr>
          <w:rFonts w:ascii="Arial" w:hAnsi="Arial" w:cs="Arial"/>
          <w:color w:val="000000"/>
          <w:sz w:val="28"/>
          <w:szCs w:val="28"/>
        </w:rPr>
        <w:t>实际支付的诉讼费赔偿额与原预计金额有较大差异</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A</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【解析】资产负债表日后事项期间，企业以资本公积转增资本的，不影响其资产负债表日时资本和资本公积的列示金额，因此其不需对资产负债表日相关项目金额进行，其属于资产负债表日后非调整事项，即</w:t>
      </w:r>
      <w:r w:rsidRPr="00473206">
        <w:rPr>
          <w:rFonts w:ascii="Arial" w:hAnsi="Arial" w:cs="Arial"/>
          <w:color w:val="000000"/>
          <w:sz w:val="28"/>
          <w:szCs w:val="28"/>
        </w:rPr>
        <w:t>A</w:t>
      </w:r>
      <w:r w:rsidRPr="00473206">
        <w:rPr>
          <w:rFonts w:ascii="Arial" w:hAnsi="Arial" w:cs="Arial"/>
          <w:color w:val="000000"/>
          <w:sz w:val="28"/>
          <w:szCs w:val="28"/>
        </w:rPr>
        <w:t>选项正确。</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15.</w:t>
      </w:r>
      <w:r w:rsidRPr="00473206">
        <w:rPr>
          <w:rFonts w:ascii="Arial" w:hAnsi="Arial" w:cs="Arial"/>
          <w:color w:val="000000"/>
          <w:sz w:val="28"/>
          <w:szCs w:val="28"/>
        </w:rPr>
        <w:t>下列各项中，应计入其他资本公积但不属于其他综合收益的是</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A.</w:t>
      </w:r>
      <w:r w:rsidRPr="00473206">
        <w:rPr>
          <w:rFonts w:ascii="Arial" w:hAnsi="Arial" w:cs="Arial"/>
          <w:color w:val="000000"/>
          <w:sz w:val="28"/>
          <w:szCs w:val="28"/>
        </w:rPr>
        <w:t>溢价发行股票形成的资本公积</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lastRenderedPageBreak/>
        <w:t>B.</w:t>
      </w:r>
      <w:r w:rsidRPr="00473206">
        <w:rPr>
          <w:rFonts w:ascii="Arial" w:hAnsi="Arial" w:cs="Arial"/>
          <w:color w:val="000000"/>
          <w:sz w:val="28"/>
          <w:szCs w:val="28"/>
        </w:rPr>
        <w:t>因享有联营企业其他综合收益形成的资本公积</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C.</w:t>
      </w:r>
      <w:r w:rsidRPr="00473206">
        <w:rPr>
          <w:rFonts w:ascii="Arial" w:hAnsi="Arial" w:cs="Arial"/>
          <w:color w:val="000000"/>
          <w:sz w:val="28"/>
          <w:szCs w:val="28"/>
        </w:rPr>
        <w:t>可供出售金融资产公允价值变动形成的资本公积</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D.</w:t>
      </w:r>
      <w:r w:rsidRPr="00473206">
        <w:rPr>
          <w:rFonts w:ascii="Arial" w:hAnsi="Arial" w:cs="Arial"/>
          <w:color w:val="000000"/>
          <w:sz w:val="28"/>
          <w:szCs w:val="28"/>
        </w:rPr>
        <w:t>以权益结算的股份支付在等待期内形成的资本公积</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A[NT:PAGE]</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Style w:val="ad"/>
          <w:rFonts w:ascii="Arial" w:hAnsi="Arial" w:cs="Arial"/>
          <w:color w:val="000000"/>
          <w:sz w:val="28"/>
          <w:szCs w:val="28"/>
        </w:rPr>
        <w:t>二、多项选择题</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16.</w:t>
      </w:r>
      <w:r w:rsidRPr="00473206">
        <w:rPr>
          <w:rFonts w:ascii="Arial" w:hAnsi="Arial" w:cs="Arial"/>
          <w:color w:val="000000"/>
          <w:sz w:val="28"/>
          <w:szCs w:val="28"/>
        </w:rPr>
        <w:t>下列各项中，企业在判断存货成本与可变现净值孰低时，可作为存货成本确凿证据的有</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A.</w:t>
      </w:r>
      <w:r w:rsidRPr="00473206">
        <w:rPr>
          <w:rFonts w:ascii="Arial" w:hAnsi="Arial" w:cs="Arial"/>
          <w:color w:val="000000"/>
          <w:sz w:val="28"/>
          <w:szCs w:val="28"/>
        </w:rPr>
        <w:t>外来原始凭证</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B.</w:t>
      </w:r>
      <w:r w:rsidRPr="00473206">
        <w:rPr>
          <w:rFonts w:ascii="Arial" w:hAnsi="Arial" w:cs="Arial"/>
          <w:color w:val="000000"/>
          <w:sz w:val="28"/>
          <w:szCs w:val="28"/>
        </w:rPr>
        <w:t>生产成本资料</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C.</w:t>
      </w:r>
      <w:r w:rsidRPr="00473206">
        <w:rPr>
          <w:rFonts w:ascii="Arial" w:hAnsi="Arial" w:cs="Arial"/>
          <w:color w:val="000000"/>
          <w:sz w:val="28"/>
          <w:szCs w:val="28"/>
        </w:rPr>
        <w:t>成产预算资料</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D.</w:t>
      </w:r>
      <w:r w:rsidRPr="00473206">
        <w:rPr>
          <w:rFonts w:ascii="Arial" w:hAnsi="Arial" w:cs="Arial"/>
          <w:color w:val="000000"/>
          <w:sz w:val="28"/>
          <w:szCs w:val="28"/>
        </w:rPr>
        <w:t>生产成本账薄记录</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ABD</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【解析】如果是外购的，外来的原始凭证作为购入的依据，如果是自己生产的，加工时候发生成本金额和账簿作为依据。</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17.</w:t>
      </w:r>
      <w:r w:rsidRPr="00473206">
        <w:rPr>
          <w:rFonts w:ascii="Arial" w:hAnsi="Arial" w:cs="Arial"/>
          <w:color w:val="000000"/>
          <w:sz w:val="28"/>
          <w:szCs w:val="28"/>
        </w:rPr>
        <w:t>下列关于固定资产会计处理的表述中，正确的有</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A.</w:t>
      </w:r>
      <w:r w:rsidRPr="00473206">
        <w:rPr>
          <w:rFonts w:ascii="Arial" w:hAnsi="Arial" w:cs="Arial"/>
          <w:color w:val="000000"/>
          <w:sz w:val="28"/>
          <w:szCs w:val="28"/>
        </w:rPr>
        <w:t>未投入使用的固定资产不应计提折旧</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B.</w:t>
      </w:r>
      <w:r w:rsidRPr="00473206">
        <w:rPr>
          <w:rFonts w:ascii="Arial" w:hAnsi="Arial" w:cs="Arial"/>
          <w:color w:val="000000"/>
          <w:sz w:val="28"/>
          <w:szCs w:val="28"/>
        </w:rPr>
        <w:t>特定固有资产弃置费用的现值应计入该资产的成本</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C.</w:t>
      </w:r>
      <w:r w:rsidRPr="00473206">
        <w:rPr>
          <w:rFonts w:ascii="Arial" w:hAnsi="Arial" w:cs="Arial"/>
          <w:color w:val="000000"/>
          <w:sz w:val="28"/>
          <w:szCs w:val="28"/>
        </w:rPr>
        <w:t>融资租入管理用固定资产发生的日常修理费应计入当期损益</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D.</w:t>
      </w:r>
      <w:r w:rsidRPr="00473206">
        <w:rPr>
          <w:rFonts w:ascii="Arial" w:hAnsi="Arial" w:cs="Arial"/>
          <w:color w:val="000000"/>
          <w:sz w:val="28"/>
          <w:szCs w:val="28"/>
        </w:rPr>
        <w:t>预期通过使用或处置不能产生经济利益的固定资产应予终止确认</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BCD</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lastRenderedPageBreak/>
        <w:t>18.</w:t>
      </w:r>
      <w:r w:rsidRPr="00473206">
        <w:rPr>
          <w:rFonts w:ascii="Arial" w:hAnsi="Arial" w:cs="Arial"/>
          <w:color w:val="000000"/>
          <w:sz w:val="28"/>
          <w:szCs w:val="28"/>
        </w:rPr>
        <w:t>企业在估计无形资产使用寿命应考虑的因素有</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A.</w:t>
      </w:r>
      <w:r w:rsidRPr="00473206">
        <w:rPr>
          <w:rFonts w:ascii="Arial" w:hAnsi="Arial" w:cs="Arial"/>
          <w:color w:val="000000"/>
          <w:sz w:val="28"/>
          <w:szCs w:val="28"/>
        </w:rPr>
        <w:t>无形资产相关技术的未来发展情况</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B.</w:t>
      </w:r>
      <w:r w:rsidRPr="00473206">
        <w:rPr>
          <w:rFonts w:ascii="Arial" w:hAnsi="Arial" w:cs="Arial"/>
          <w:color w:val="000000"/>
          <w:sz w:val="28"/>
          <w:szCs w:val="28"/>
        </w:rPr>
        <w:t>使用无形资产产生的产品的寿命周期</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C.</w:t>
      </w:r>
      <w:r w:rsidRPr="00473206">
        <w:rPr>
          <w:rFonts w:ascii="Arial" w:hAnsi="Arial" w:cs="Arial"/>
          <w:color w:val="000000"/>
          <w:sz w:val="28"/>
          <w:szCs w:val="28"/>
        </w:rPr>
        <w:t>使用无形资产生产的产品市场需求情况</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D.</w:t>
      </w:r>
      <w:r w:rsidRPr="00473206">
        <w:rPr>
          <w:rFonts w:ascii="Arial" w:hAnsi="Arial" w:cs="Arial"/>
          <w:color w:val="000000"/>
          <w:sz w:val="28"/>
          <w:szCs w:val="28"/>
        </w:rPr>
        <w:t>现在或潜在竞争者预期将采取的研发战略</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ABCD</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【解析】如果未来期间技术更新特别快，或是用无形资产生产产品周期短，会很快更新，这些考虑无形资产使用寿命时候</w:t>
      </w:r>
      <w:r w:rsidRPr="00473206">
        <w:rPr>
          <w:rFonts w:ascii="Arial" w:hAnsi="Arial" w:cs="Arial"/>
          <w:color w:val="000000"/>
          <w:sz w:val="28"/>
          <w:szCs w:val="28"/>
        </w:rPr>
        <w:t xml:space="preserve"> </w:t>
      </w:r>
      <w:r w:rsidRPr="00473206">
        <w:rPr>
          <w:rFonts w:ascii="Arial" w:hAnsi="Arial" w:cs="Arial"/>
          <w:color w:val="000000"/>
          <w:sz w:val="28"/>
          <w:szCs w:val="28"/>
        </w:rPr>
        <w:t>会考虑的，估计时候就会相应缩短使用寿命。</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19.</w:t>
      </w:r>
      <w:r w:rsidRPr="00473206">
        <w:rPr>
          <w:rFonts w:ascii="Arial" w:hAnsi="Arial" w:cs="Arial"/>
          <w:color w:val="000000"/>
          <w:sz w:val="28"/>
          <w:szCs w:val="28"/>
        </w:rPr>
        <w:t>甲公司将持有的乙公司</w:t>
      </w:r>
      <w:r w:rsidRPr="00473206">
        <w:rPr>
          <w:rFonts w:ascii="Arial" w:hAnsi="Arial" w:cs="Arial"/>
          <w:color w:val="000000"/>
          <w:sz w:val="28"/>
          <w:szCs w:val="28"/>
        </w:rPr>
        <w:t>20%</w:t>
      </w:r>
      <w:r w:rsidRPr="00473206">
        <w:rPr>
          <w:rFonts w:ascii="Arial" w:hAnsi="Arial" w:cs="Arial"/>
          <w:color w:val="000000"/>
          <w:sz w:val="28"/>
          <w:szCs w:val="28"/>
        </w:rPr>
        <w:t>有表决权的股份作为长期股权投资，并采用权益法核算。该投资系甲公司</w:t>
      </w:r>
      <w:r w:rsidRPr="00473206">
        <w:rPr>
          <w:rFonts w:ascii="Arial" w:hAnsi="Arial" w:cs="Arial"/>
          <w:color w:val="000000"/>
          <w:sz w:val="28"/>
          <w:szCs w:val="28"/>
        </w:rPr>
        <w:t>2010</w:t>
      </w:r>
      <w:r w:rsidRPr="00473206">
        <w:rPr>
          <w:rFonts w:ascii="Arial" w:hAnsi="Arial" w:cs="Arial"/>
          <w:color w:val="000000"/>
          <w:sz w:val="28"/>
          <w:szCs w:val="28"/>
        </w:rPr>
        <w:t>年购入，取得投资当日，乙公司各项可辨认资产、负债的公允值与其账面价值均相同。</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25</w:t>
      </w:r>
      <w:r w:rsidRPr="00473206">
        <w:rPr>
          <w:rFonts w:ascii="Arial" w:hAnsi="Arial" w:cs="Arial"/>
          <w:color w:val="000000"/>
          <w:sz w:val="28"/>
          <w:szCs w:val="28"/>
        </w:rPr>
        <w:t>日，甲公司以银行存款</w:t>
      </w:r>
      <w:r w:rsidRPr="00473206">
        <w:rPr>
          <w:rFonts w:ascii="Arial" w:hAnsi="Arial" w:cs="Arial"/>
          <w:color w:val="000000"/>
          <w:sz w:val="28"/>
          <w:szCs w:val="28"/>
        </w:rPr>
        <w:t>1000</w:t>
      </w:r>
      <w:r w:rsidRPr="00473206">
        <w:rPr>
          <w:rFonts w:ascii="Arial" w:hAnsi="Arial" w:cs="Arial"/>
          <w:color w:val="000000"/>
          <w:sz w:val="28"/>
          <w:szCs w:val="28"/>
        </w:rPr>
        <w:t>万元从乙公司购入一批产品，作为存款核算，至</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日尚未出售。乙公司生产该批产品的实际成本为</w:t>
      </w:r>
      <w:r w:rsidRPr="00473206">
        <w:rPr>
          <w:rFonts w:ascii="Arial" w:hAnsi="Arial" w:cs="Arial"/>
          <w:color w:val="000000"/>
          <w:sz w:val="28"/>
          <w:szCs w:val="28"/>
        </w:rPr>
        <w:t>800</w:t>
      </w:r>
      <w:r w:rsidRPr="00473206">
        <w:rPr>
          <w:rFonts w:ascii="Arial" w:hAnsi="Arial" w:cs="Arial"/>
          <w:color w:val="000000"/>
          <w:sz w:val="28"/>
          <w:szCs w:val="28"/>
        </w:rPr>
        <w:t>万元，</w:t>
      </w:r>
      <w:r w:rsidRPr="00473206">
        <w:rPr>
          <w:rFonts w:ascii="Arial" w:hAnsi="Arial" w:cs="Arial"/>
          <w:color w:val="000000"/>
          <w:sz w:val="28"/>
          <w:szCs w:val="28"/>
        </w:rPr>
        <w:t>2011</w:t>
      </w:r>
      <w:r w:rsidRPr="00473206">
        <w:rPr>
          <w:rFonts w:ascii="Arial" w:hAnsi="Arial" w:cs="Arial"/>
          <w:color w:val="000000"/>
          <w:sz w:val="28"/>
          <w:szCs w:val="28"/>
        </w:rPr>
        <w:t>年度利润表列示的近利润为</w:t>
      </w:r>
      <w:r w:rsidRPr="00473206">
        <w:rPr>
          <w:rFonts w:ascii="Arial" w:hAnsi="Arial" w:cs="Arial"/>
          <w:color w:val="000000"/>
          <w:sz w:val="28"/>
          <w:szCs w:val="28"/>
        </w:rPr>
        <w:t>3000</w:t>
      </w:r>
      <w:r w:rsidRPr="00473206">
        <w:rPr>
          <w:rFonts w:ascii="Arial" w:hAnsi="Arial" w:cs="Arial"/>
          <w:color w:val="000000"/>
          <w:sz w:val="28"/>
          <w:szCs w:val="28"/>
        </w:rPr>
        <w:t>万元。甲公司在</w:t>
      </w:r>
      <w:r w:rsidRPr="00473206">
        <w:rPr>
          <w:rFonts w:ascii="Arial" w:hAnsi="Arial" w:cs="Arial"/>
          <w:color w:val="000000"/>
          <w:sz w:val="28"/>
          <w:szCs w:val="28"/>
        </w:rPr>
        <w:t>2011</w:t>
      </w:r>
      <w:r w:rsidRPr="00473206">
        <w:rPr>
          <w:rFonts w:ascii="Arial" w:hAnsi="Arial" w:cs="Arial"/>
          <w:color w:val="000000"/>
          <w:sz w:val="28"/>
          <w:szCs w:val="28"/>
        </w:rPr>
        <w:t>年度因存在全资子公司丙公司需要编制合并财务报表，假定不考虑其他因素，下列关于甲公司会计处理的表述中，正确的有</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A.</w:t>
      </w:r>
      <w:r w:rsidRPr="00473206">
        <w:rPr>
          <w:rFonts w:ascii="Arial" w:hAnsi="Arial" w:cs="Arial"/>
          <w:color w:val="000000"/>
          <w:sz w:val="28"/>
          <w:szCs w:val="28"/>
        </w:rPr>
        <w:t>合并财务报表中抵消存货</w:t>
      </w:r>
      <w:r w:rsidRPr="00473206">
        <w:rPr>
          <w:rFonts w:ascii="Arial" w:hAnsi="Arial" w:cs="Arial"/>
          <w:color w:val="000000"/>
          <w:sz w:val="28"/>
          <w:szCs w:val="28"/>
        </w:rPr>
        <w:t>40</w:t>
      </w:r>
      <w:r w:rsidRPr="00473206">
        <w:rPr>
          <w:rFonts w:ascii="Arial" w:hAnsi="Arial" w:cs="Arial"/>
          <w:color w:val="000000"/>
          <w:sz w:val="28"/>
          <w:szCs w:val="28"/>
        </w:rPr>
        <w:t>万元</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B.</w:t>
      </w:r>
      <w:r w:rsidRPr="00473206">
        <w:rPr>
          <w:rFonts w:ascii="Arial" w:hAnsi="Arial" w:cs="Arial"/>
          <w:color w:val="000000"/>
          <w:sz w:val="28"/>
          <w:szCs w:val="28"/>
        </w:rPr>
        <w:t>个别财务报表中确认投资收益</w:t>
      </w:r>
      <w:r w:rsidRPr="00473206">
        <w:rPr>
          <w:rFonts w:ascii="Arial" w:hAnsi="Arial" w:cs="Arial"/>
          <w:color w:val="000000"/>
          <w:sz w:val="28"/>
          <w:szCs w:val="28"/>
        </w:rPr>
        <w:t>560</w:t>
      </w:r>
      <w:r w:rsidRPr="00473206">
        <w:rPr>
          <w:rFonts w:ascii="Arial" w:hAnsi="Arial" w:cs="Arial"/>
          <w:color w:val="000000"/>
          <w:sz w:val="28"/>
          <w:szCs w:val="28"/>
        </w:rPr>
        <w:t>万元</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C.</w:t>
      </w:r>
      <w:r w:rsidRPr="00473206">
        <w:rPr>
          <w:rFonts w:ascii="Arial" w:hAnsi="Arial" w:cs="Arial"/>
          <w:color w:val="000000"/>
          <w:sz w:val="28"/>
          <w:szCs w:val="28"/>
        </w:rPr>
        <w:t>合并财务报表中抵消营业成本</w:t>
      </w:r>
      <w:r w:rsidRPr="00473206">
        <w:rPr>
          <w:rFonts w:ascii="Arial" w:hAnsi="Arial" w:cs="Arial"/>
          <w:color w:val="000000"/>
          <w:sz w:val="28"/>
          <w:szCs w:val="28"/>
        </w:rPr>
        <w:t>160</w:t>
      </w:r>
      <w:r w:rsidRPr="00473206">
        <w:rPr>
          <w:rFonts w:ascii="Arial" w:hAnsi="Arial" w:cs="Arial"/>
          <w:color w:val="000000"/>
          <w:sz w:val="28"/>
          <w:szCs w:val="28"/>
        </w:rPr>
        <w:t>万元</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lastRenderedPageBreak/>
        <w:t>D.</w:t>
      </w:r>
      <w:r w:rsidRPr="00473206">
        <w:rPr>
          <w:rFonts w:ascii="Arial" w:hAnsi="Arial" w:cs="Arial"/>
          <w:color w:val="000000"/>
          <w:sz w:val="28"/>
          <w:szCs w:val="28"/>
        </w:rPr>
        <w:t>合并财务报表中抵消营业收入</w:t>
      </w:r>
      <w:r w:rsidRPr="00473206">
        <w:rPr>
          <w:rFonts w:ascii="Arial" w:hAnsi="Arial" w:cs="Arial"/>
          <w:color w:val="000000"/>
          <w:sz w:val="28"/>
          <w:szCs w:val="28"/>
        </w:rPr>
        <w:t>1000</w:t>
      </w:r>
      <w:r w:rsidRPr="00473206">
        <w:rPr>
          <w:rFonts w:ascii="Arial" w:hAnsi="Arial" w:cs="Arial"/>
          <w:color w:val="000000"/>
          <w:sz w:val="28"/>
          <w:szCs w:val="28"/>
        </w:rPr>
        <w:t>万元</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AB</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20.</w:t>
      </w:r>
      <w:r w:rsidRPr="00473206">
        <w:rPr>
          <w:rFonts w:ascii="Arial" w:hAnsi="Arial" w:cs="Arial"/>
          <w:color w:val="000000"/>
          <w:sz w:val="28"/>
          <w:szCs w:val="28"/>
        </w:rPr>
        <w:t>不具有商品实质、不涉及补价的非代币性资产交换中，影响换人资产入账价值的因素有</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A.</w:t>
      </w:r>
      <w:r w:rsidRPr="00473206">
        <w:rPr>
          <w:rFonts w:ascii="Arial" w:hAnsi="Arial" w:cs="Arial"/>
          <w:color w:val="000000"/>
          <w:sz w:val="28"/>
          <w:szCs w:val="28"/>
        </w:rPr>
        <w:t>换出资产的账面余额</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B.</w:t>
      </w:r>
      <w:r w:rsidRPr="00473206">
        <w:rPr>
          <w:rFonts w:ascii="Arial" w:hAnsi="Arial" w:cs="Arial"/>
          <w:color w:val="000000"/>
          <w:sz w:val="28"/>
          <w:szCs w:val="28"/>
        </w:rPr>
        <w:t>换出资产的公允价值</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C.</w:t>
      </w:r>
      <w:r w:rsidRPr="00473206">
        <w:rPr>
          <w:rFonts w:ascii="Arial" w:hAnsi="Arial" w:cs="Arial"/>
          <w:color w:val="000000"/>
          <w:sz w:val="28"/>
          <w:szCs w:val="28"/>
        </w:rPr>
        <w:t>换入资产的公允价值</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D.</w:t>
      </w:r>
      <w:r w:rsidRPr="00473206">
        <w:rPr>
          <w:rFonts w:ascii="Arial" w:hAnsi="Arial" w:cs="Arial"/>
          <w:color w:val="000000"/>
          <w:sz w:val="28"/>
          <w:szCs w:val="28"/>
        </w:rPr>
        <w:t>换出资产已计提得减值准备</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AD</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【解析】不具有商业实质就需要按照账面价值核算的，</w:t>
      </w:r>
      <w:r w:rsidRPr="00473206">
        <w:rPr>
          <w:rFonts w:ascii="Arial" w:hAnsi="Arial" w:cs="Arial"/>
          <w:color w:val="000000"/>
          <w:sz w:val="28"/>
          <w:szCs w:val="28"/>
        </w:rPr>
        <w:t xml:space="preserve"> </w:t>
      </w:r>
      <w:r w:rsidRPr="00473206">
        <w:rPr>
          <w:rFonts w:ascii="Arial" w:hAnsi="Arial" w:cs="Arial"/>
          <w:color w:val="000000"/>
          <w:sz w:val="28"/>
          <w:szCs w:val="28"/>
        </w:rPr>
        <w:t>题目里面的换出资产账面价值</w:t>
      </w:r>
      <w:r w:rsidRPr="00473206">
        <w:rPr>
          <w:rFonts w:ascii="Arial" w:hAnsi="Arial" w:cs="Arial"/>
          <w:color w:val="000000"/>
          <w:sz w:val="28"/>
          <w:szCs w:val="28"/>
        </w:rPr>
        <w:t xml:space="preserve">= </w:t>
      </w:r>
      <w:r w:rsidRPr="00473206">
        <w:rPr>
          <w:rFonts w:ascii="Arial" w:hAnsi="Arial" w:cs="Arial"/>
          <w:color w:val="000000"/>
          <w:sz w:val="28"/>
          <w:szCs w:val="28"/>
        </w:rPr>
        <w:t>换出资产账面余额</w:t>
      </w:r>
      <w:r w:rsidRPr="00473206">
        <w:rPr>
          <w:rFonts w:ascii="Arial" w:hAnsi="Arial" w:cs="Arial"/>
          <w:color w:val="000000"/>
          <w:sz w:val="28"/>
          <w:szCs w:val="28"/>
        </w:rPr>
        <w:t xml:space="preserve">- </w:t>
      </w:r>
      <w:r w:rsidRPr="00473206">
        <w:rPr>
          <w:rFonts w:ascii="Arial" w:hAnsi="Arial" w:cs="Arial"/>
          <w:color w:val="000000"/>
          <w:sz w:val="28"/>
          <w:szCs w:val="28"/>
        </w:rPr>
        <w:t>计提减值金额。不具有商业实质是不考虑公允价值的金额。</w:t>
      </w:r>
      <w:r w:rsidRPr="00473206">
        <w:rPr>
          <w:rFonts w:ascii="Arial" w:hAnsi="Arial" w:cs="Arial"/>
          <w:color w:val="000000"/>
          <w:sz w:val="28"/>
          <w:szCs w:val="28"/>
        </w:rPr>
        <w:t>BC</w:t>
      </w:r>
      <w:r w:rsidRPr="00473206">
        <w:rPr>
          <w:rFonts w:ascii="Arial" w:hAnsi="Arial" w:cs="Arial"/>
          <w:color w:val="000000"/>
          <w:sz w:val="28"/>
          <w:szCs w:val="28"/>
        </w:rPr>
        <w:t>不对。</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21.</w:t>
      </w:r>
      <w:r w:rsidRPr="00473206">
        <w:rPr>
          <w:rFonts w:ascii="Arial" w:hAnsi="Arial" w:cs="Arial"/>
          <w:color w:val="000000"/>
          <w:sz w:val="28"/>
          <w:szCs w:val="28"/>
        </w:rPr>
        <w:t>下列关于股份支付的会计处理中，正确的有</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A.</w:t>
      </w:r>
      <w:r w:rsidRPr="00473206">
        <w:rPr>
          <w:rFonts w:ascii="Arial" w:hAnsi="Arial" w:cs="Arial"/>
          <w:color w:val="000000"/>
          <w:sz w:val="28"/>
          <w:szCs w:val="28"/>
        </w:rPr>
        <w:t>以回购股份奖励本企业职工的，应作为以权益结算的股份支付进行处理</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B.</w:t>
      </w:r>
      <w:r w:rsidRPr="00473206">
        <w:rPr>
          <w:rFonts w:ascii="Arial" w:hAnsi="Arial" w:cs="Arial"/>
          <w:color w:val="000000"/>
          <w:sz w:val="28"/>
          <w:szCs w:val="28"/>
        </w:rPr>
        <w:t>在等待期内的每个资产负债表日，将取得职工提供的服务计入成本费用</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C.</w:t>
      </w:r>
      <w:r w:rsidRPr="00473206">
        <w:rPr>
          <w:rFonts w:ascii="Arial" w:hAnsi="Arial" w:cs="Arial"/>
          <w:color w:val="000000"/>
          <w:sz w:val="28"/>
          <w:szCs w:val="28"/>
        </w:rPr>
        <w:t>权益结算的股份支付应在可行权日后对已确认成本费用和所有者权益进行调整</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D.</w:t>
      </w:r>
      <w:r w:rsidRPr="00473206">
        <w:rPr>
          <w:rFonts w:ascii="Arial" w:hAnsi="Arial" w:cs="Arial"/>
          <w:color w:val="000000"/>
          <w:sz w:val="28"/>
          <w:szCs w:val="28"/>
        </w:rPr>
        <w:t>为换取职工提供服务所发生的以权益结算的股份支付，应以所授予权益工具的公允值计量</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lastRenderedPageBreak/>
        <w:t>【答案】</w:t>
      </w:r>
      <w:r w:rsidRPr="00473206">
        <w:rPr>
          <w:rFonts w:ascii="Arial" w:hAnsi="Arial" w:cs="Arial"/>
          <w:color w:val="000000"/>
          <w:sz w:val="28"/>
          <w:szCs w:val="28"/>
        </w:rPr>
        <w:t>ABD</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【解析】选项</w:t>
      </w:r>
      <w:r w:rsidRPr="00473206">
        <w:rPr>
          <w:rFonts w:ascii="Arial" w:hAnsi="Arial" w:cs="Arial"/>
          <w:color w:val="000000"/>
          <w:sz w:val="28"/>
          <w:szCs w:val="28"/>
        </w:rPr>
        <w:t>A</w:t>
      </w:r>
      <w:r w:rsidRPr="00473206">
        <w:rPr>
          <w:rFonts w:ascii="Arial" w:hAnsi="Arial" w:cs="Arial"/>
          <w:color w:val="000000"/>
          <w:sz w:val="28"/>
          <w:szCs w:val="28"/>
        </w:rPr>
        <w:t>，回购股份进行奖励，就是会将回购股份授予职工，属于权益结算</w:t>
      </w:r>
      <w:r w:rsidRPr="00473206">
        <w:rPr>
          <w:rFonts w:ascii="Arial" w:hAnsi="Arial" w:cs="Arial"/>
          <w:color w:val="000000"/>
          <w:sz w:val="28"/>
          <w:szCs w:val="28"/>
        </w:rPr>
        <w:t>;</w:t>
      </w:r>
      <w:r w:rsidRPr="00473206">
        <w:rPr>
          <w:rFonts w:ascii="Arial" w:hAnsi="Arial" w:cs="Arial"/>
          <w:color w:val="000000"/>
          <w:sz w:val="28"/>
          <w:szCs w:val="28"/>
        </w:rPr>
        <w:t>选项</w:t>
      </w:r>
      <w:r w:rsidRPr="00473206">
        <w:rPr>
          <w:rFonts w:ascii="Arial" w:hAnsi="Arial" w:cs="Arial"/>
          <w:color w:val="000000"/>
          <w:sz w:val="28"/>
          <w:szCs w:val="28"/>
        </w:rPr>
        <w:t>B</w:t>
      </w:r>
      <w:r w:rsidRPr="00473206">
        <w:rPr>
          <w:rFonts w:ascii="Arial" w:hAnsi="Arial" w:cs="Arial"/>
          <w:color w:val="000000"/>
          <w:sz w:val="28"/>
          <w:szCs w:val="28"/>
        </w:rPr>
        <w:t>，权益结算或是现金结算都会在等待期内将取得职工服务价值计入相关成本费用，所以这个说法也是正确的</w:t>
      </w:r>
      <w:r w:rsidRPr="00473206">
        <w:rPr>
          <w:rFonts w:ascii="Arial" w:hAnsi="Arial" w:cs="Arial"/>
          <w:color w:val="000000"/>
          <w:sz w:val="28"/>
          <w:szCs w:val="28"/>
        </w:rPr>
        <w:t>;</w:t>
      </w:r>
      <w:r w:rsidRPr="00473206">
        <w:rPr>
          <w:rFonts w:ascii="Arial" w:hAnsi="Arial" w:cs="Arial"/>
          <w:color w:val="000000"/>
          <w:sz w:val="28"/>
          <w:szCs w:val="28"/>
        </w:rPr>
        <w:t>选项</w:t>
      </w:r>
      <w:r w:rsidRPr="00473206">
        <w:rPr>
          <w:rFonts w:ascii="Arial" w:hAnsi="Arial" w:cs="Arial"/>
          <w:color w:val="000000"/>
          <w:sz w:val="28"/>
          <w:szCs w:val="28"/>
        </w:rPr>
        <w:t>C</w:t>
      </w:r>
      <w:r w:rsidRPr="00473206">
        <w:rPr>
          <w:rFonts w:ascii="Arial" w:hAnsi="Arial" w:cs="Arial"/>
          <w:color w:val="000000"/>
          <w:sz w:val="28"/>
          <w:szCs w:val="28"/>
        </w:rPr>
        <w:t>，权益结算在授予日到可行权日期间会计算成本费用，可行权日以后就不再调整成本费用了，以后期间行权时候是冲原已经计入资本公积</w:t>
      </w:r>
      <w:r w:rsidRPr="00473206">
        <w:rPr>
          <w:rFonts w:ascii="Arial" w:hAnsi="Arial" w:cs="Arial"/>
          <w:color w:val="000000"/>
          <w:sz w:val="28"/>
          <w:szCs w:val="28"/>
        </w:rPr>
        <w:t>(</w:t>
      </w:r>
      <w:r w:rsidRPr="00473206">
        <w:rPr>
          <w:rFonts w:ascii="Arial" w:hAnsi="Arial" w:cs="Arial"/>
          <w:color w:val="000000"/>
          <w:sz w:val="28"/>
          <w:szCs w:val="28"/>
        </w:rPr>
        <w:t>其他资本公积</w:t>
      </w:r>
      <w:r w:rsidRPr="00473206">
        <w:rPr>
          <w:rFonts w:ascii="Arial" w:hAnsi="Arial" w:cs="Arial"/>
          <w:color w:val="000000"/>
          <w:sz w:val="28"/>
          <w:szCs w:val="28"/>
        </w:rPr>
        <w:t>)</w:t>
      </w:r>
      <w:r w:rsidRPr="00473206">
        <w:rPr>
          <w:rFonts w:ascii="Arial" w:hAnsi="Arial" w:cs="Arial"/>
          <w:color w:val="000000"/>
          <w:sz w:val="28"/>
          <w:szCs w:val="28"/>
        </w:rPr>
        <w:t>的金额。</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22.</w:t>
      </w:r>
      <w:r w:rsidRPr="00473206">
        <w:rPr>
          <w:rFonts w:ascii="Arial" w:hAnsi="Arial" w:cs="Arial"/>
          <w:color w:val="000000"/>
          <w:sz w:val="28"/>
          <w:szCs w:val="28"/>
        </w:rPr>
        <w:t>债务人发生财务困难，债券人作出让步是债务重组的基本特征。些列各项中，属于债权人作出让步的有</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A.</w:t>
      </w:r>
      <w:r w:rsidRPr="00473206">
        <w:rPr>
          <w:rFonts w:ascii="Arial" w:hAnsi="Arial" w:cs="Arial"/>
          <w:color w:val="000000"/>
          <w:sz w:val="28"/>
          <w:szCs w:val="28"/>
        </w:rPr>
        <w:t>债权人见面债务人部分债务本金</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B.</w:t>
      </w:r>
      <w:r w:rsidRPr="00473206">
        <w:rPr>
          <w:rFonts w:ascii="Arial" w:hAnsi="Arial" w:cs="Arial"/>
          <w:color w:val="000000"/>
          <w:sz w:val="28"/>
          <w:szCs w:val="28"/>
        </w:rPr>
        <w:t>债权人免去债务人全部应付利息</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C.</w:t>
      </w:r>
      <w:r w:rsidRPr="00473206">
        <w:rPr>
          <w:rFonts w:ascii="Arial" w:hAnsi="Arial" w:cs="Arial"/>
          <w:color w:val="000000"/>
          <w:sz w:val="28"/>
          <w:szCs w:val="28"/>
        </w:rPr>
        <w:t>债权人同意债务人以公允价值高于重组债务账面价值的股权清偿债务</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D.</w:t>
      </w:r>
      <w:r w:rsidRPr="00473206">
        <w:rPr>
          <w:rFonts w:ascii="Arial" w:hAnsi="Arial" w:cs="Arial"/>
          <w:color w:val="000000"/>
          <w:sz w:val="28"/>
          <w:szCs w:val="28"/>
        </w:rPr>
        <w:t>债权人同意债务人以公允价值低于重组债务账面价值的非现金资产清偿债务</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ABD</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【解析】只要债权人收回金额比原计入本金和利息合计金额少，</w:t>
      </w:r>
      <w:r w:rsidRPr="00473206">
        <w:rPr>
          <w:rFonts w:ascii="Arial" w:hAnsi="Arial" w:cs="Arial"/>
          <w:color w:val="000000"/>
          <w:sz w:val="28"/>
          <w:szCs w:val="28"/>
        </w:rPr>
        <w:t xml:space="preserve"> </w:t>
      </w:r>
      <w:r w:rsidRPr="00473206">
        <w:rPr>
          <w:rFonts w:ascii="Arial" w:hAnsi="Arial" w:cs="Arial"/>
          <w:color w:val="000000"/>
          <w:sz w:val="28"/>
          <w:szCs w:val="28"/>
        </w:rPr>
        <w:t>就是债权人做出让步。</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那么免除本金或是利息，或是允许债务人用低于债权价值的资产抵债，</w:t>
      </w:r>
      <w:r w:rsidRPr="00473206">
        <w:rPr>
          <w:rFonts w:ascii="Arial" w:hAnsi="Arial" w:cs="Arial"/>
          <w:color w:val="000000"/>
          <w:sz w:val="28"/>
          <w:szCs w:val="28"/>
        </w:rPr>
        <w:t xml:space="preserve"> </w:t>
      </w:r>
      <w:r w:rsidRPr="00473206">
        <w:rPr>
          <w:rFonts w:ascii="Arial" w:hAnsi="Arial" w:cs="Arial"/>
          <w:color w:val="000000"/>
          <w:sz w:val="28"/>
          <w:szCs w:val="28"/>
        </w:rPr>
        <w:t>都是少收回钱。</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23.</w:t>
      </w:r>
      <w:r w:rsidRPr="00473206">
        <w:rPr>
          <w:rFonts w:ascii="Arial" w:hAnsi="Arial" w:cs="Arial"/>
          <w:color w:val="000000"/>
          <w:sz w:val="28"/>
          <w:szCs w:val="28"/>
        </w:rPr>
        <w:t>下列各项中，能够产生应纳税暂时性差异的有</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lastRenderedPageBreak/>
        <w:t>A.</w:t>
      </w:r>
      <w:r w:rsidRPr="00473206">
        <w:rPr>
          <w:rFonts w:ascii="Arial" w:hAnsi="Arial" w:cs="Arial"/>
          <w:color w:val="000000"/>
          <w:sz w:val="28"/>
          <w:szCs w:val="28"/>
        </w:rPr>
        <w:t>账面价值大于其计税基础的资产</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B.</w:t>
      </w:r>
      <w:r w:rsidRPr="00473206">
        <w:rPr>
          <w:rFonts w:ascii="Arial" w:hAnsi="Arial" w:cs="Arial"/>
          <w:color w:val="000000"/>
          <w:sz w:val="28"/>
          <w:szCs w:val="28"/>
        </w:rPr>
        <w:t>账面价值小于其计税基础的负债</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C.</w:t>
      </w:r>
      <w:r w:rsidRPr="00473206">
        <w:rPr>
          <w:rFonts w:ascii="Arial" w:hAnsi="Arial" w:cs="Arial"/>
          <w:color w:val="000000"/>
          <w:sz w:val="28"/>
          <w:szCs w:val="28"/>
        </w:rPr>
        <w:t>超过税法扣除标准的业务宣传费</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D.</w:t>
      </w:r>
      <w:r w:rsidRPr="00473206">
        <w:rPr>
          <w:rFonts w:ascii="Arial" w:hAnsi="Arial" w:cs="Arial"/>
          <w:color w:val="000000"/>
          <w:sz w:val="28"/>
          <w:szCs w:val="28"/>
        </w:rPr>
        <w:t>按税法规定可以结转以后年度的为弥补亏损</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AB</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【解析】资产的账面价值高于计税基础，会计和税法总计允许扣除金额一样，都是原购入成本，</w:t>
      </w:r>
      <w:r w:rsidRPr="00473206">
        <w:rPr>
          <w:rFonts w:ascii="Arial" w:hAnsi="Arial" w:cs="Arial"/>
          <w:color w:val="000000"/>
          <w:sz w:val="28"/>
          <w:szCs w:val="28"/>
        </w:rPr>
        <w:t xml:space="preserve"> </w:t>
      </w:r>
      <w:r w:rsidRPr="00473206">
        <w:rPr>
          <w:rFonts w:ascii="Arial" w:hAnsi="Arial" w:cs="Arial"/>
          <w:color w:val="000000"/>
          <w:sz w:val="28"/>
          <w:szCs w:val="28"/>
        </w:rPr>
        <w:t>现在税法允许扣除多导致计税基础小</w:t>
      </w:r>
      <w:r w:rsidRPr="00473206">
        <w:rPr>
          <w:rFonts w:ascii="Arial" w:hAnsi="Arial" w:cs="Arial"/>
          <w:color w:val="000000"/>
          <w:sz w:val="28"/>
          <w:szCs w:val="28"/>
        </w:rPr>
        <w:t xml:space="preserve"> </w:t>
      </w:r>
      <w:r w:rsidRPr="00473206">
        <w:rPr>
          <w:rFonts w:ascii="Arial" w:hAnsi="Arial" w:cs="Arial"/>
          <w:color w:val="000000"/>
          <w:sz w:val="28"/>
          <w:szCs w:val="28"/>
        </w:rPr>
        <w:t>，以后期间税法会允许扣除少，</w:t>
      </w:r>
      <w:r w:rsidRPr="00473206">
        <w:rPr>
          <w:rFonts w:ascii="Arial" w:hAnsi="Arial" w:cs="Arial"/>
          <w:color w:val="000000"/>
          <w:sz w:val="28"/>
          <w:szCs w:val="28"/>
        </w:rPr>
        <w:t xml:space="preserve"> </w:t>
      </w:r>
      <w:r w:rsidRPr="00473206">
        <w:rPr>
          <w:rFonts w:ascii="Arial" w:hAnsi="Arial" w:cs="Arial"/>
          <w:color w:val="000000"/>
          <w:sz w:val="28"/>
          <w:szCs w:val="28"/>
        </w:rPr>
        <w:t>是以后多缴税，</w:t>
      </w:r>
      <w:r w:rsidRPr="00473206">
        <w:rPr>
          <w:rFonts w:ascii="Arial" w:hAnsi="Arial" w:cs="Arial"/>
          <w:color w:val="000000"/>
          <w:sz w:val="28"/>
          <w:szCs w:val="28"/>
        </w:rPr>
        <w:t xml:space="preserve"> </w:t>
      </w:r>
      <w:r w:rsidRPr="00473206">
        <w:rPr>
          <w:rFonts w:ascii="Arial" w:hAnsi="Arial" w:cs="Arial"/>
          <w:color w:val="000000"/>
          <w:sz w:val="28"/>
          <w:szCs w:val="28"/>
        </w:rPr>
        <w:t>应纳税差异</w:t>
      </w:r>
      <w:r w:rsidRPr="00473206">
        <w:rPr>
          <w:rFonts w:ascii="Arial" w:hAnsi="Arial" w:cs="Arial"/>
          <w:color w:val="000000"/>
          <w:sz w:val="28"/>
          <w:szCs w:val="28"/>
        </w:rPr>
        <w:t>;</w:t>
      </w:r>
      <w:r w:rsidRPr="00473206">
        <w:rPr>
          <w:rFonts w:ascii="Arial" w:hAnsi="Arial" w:cs="Arial"/>
          <w:color w:val="000000"/>
          <w:sz w:val="28"/>
          <w:szCs w:val="28"/>
        </w:rPr>
        <w:t>负债和资产相反，负债账面价值低于计税基础是应纳税差异。</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24.</w:t>
      </w:r>
      <w:r w:rsidRPr="00473206">
        <w:rPr>
          <w:rFonts w:ascii="Arial" w:hAnsi="Arial" w:cs="Arial"/>
          <w:color w:val="000000"/>
          <w:sz w:val="28"/>
          <w:szCs w:val="28"/>
        </w:rPr>
        <w:t>下列各项中，表明已售商品所有权的主要风险和报酬尚未转移给购货方的有</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A.</w:t>
      </w:r>
      <w:r w:rsidRPr="00473206">
        <w:rPr>
          <w:rFonts w:ascii="Arial" w:hAnsi="Arial" w:cs="Arial"/>
          <w:color w:val="000000"/>
          <w:sz w:val="28"/>
          <w:szCs w:val="28"/>
        </w:rPr>
        <w:t>销售商品的同时，约定日后将以融资租凭方式租回</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B.</w:t>
      </w:r>
      <w:r w:rsidRPr="00473206">
        <w:rPr>
          <w:rFonts w:ascii="Arial" w:hAnsi="Arial" w:cs="Arial"/>
          <w:color w:val="000000"/>
          <w:sz w:val="28"/>
          <w:szCs w:val="28"/>
        </w:rPr>
        <w:t>销售商品的同时，约定日后将以高于原售价的固定价格回购</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C.</w:t>
      </w:r>
      <w:r w:rsidRPr="00473206">
        <w:rPr>
          <w:rFonts w:ascii="Arial" w:hAnsi="Arial" w:cs="Arial"/>
          <w:color w:val="000000"/>
          <w:sz w:val="28"/>
          <w:szCs w:val="28"/>
        </w:rPr>
        <w:t>已售商品附有无条件退货条款，但不能合理估计退货的可能性</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D.</w:t>
      </w:r>
      <w:r w:rsidRPr="00473206">
        <w:rPr>
          <w:rFonts w:ascii="Arial" w:hAnsi="Arial" w:cs="Arial"/>
          <w:color w:val="000000"/>
          <w:sz w:val="28"/>
          <w:szCs w:val="28"/>
        </w:rPr>
        <w:t>向购货方发出商品后，发现商品质量与合同不符，很可能遭受退货</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ABCD</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25.</w:t>
      </w:r>
      <w:r w:rsidRPr="00473206">
        <w:rPr>
          <w:rFonts w:ascii="Arial" w:hAnsi="Arial" w:cs="Arial"/>
          <w:color w:val="000000"/>
          <w:sz w:val="28"/>
          <w:szCs w:val="28"/>
        </w:rPr>
        <w:t>下列各项中，会引起</w:t>
      </w:r>
      <w:hyperlink r:id="rId11" w:tgtFrame="_blank" w:tooltip="事业单位" w:history="1">
        <w:r w:rsidRPr="00473206">
          <w:rPr>
            <w:rStyle w:val="ac"/>
            <w:rFonts w:ascii="Arial" w:hAnsi="Arial" w:cs="Arial"/>
            <w:sz w:val="28"/>
            <w:szCs w:val="28"/>
          </w:rPr>
          <w:t>事业单位</w:t>
        </w:r>
      </w:hyperlink>
      <w:r w:rsidRPr="00473206">
        <w:rPr>
          <w:rFonts w:ascii="Arial" w:hAnsi="Arial" w:cs="Arial"/>
          <w:color w:val="000000"/>
          <w:sz w:val="28"/>
          <w:szCs w:val="28"/>
        </w:rPr>
        <w:t>年末资产负债表中事业基金总额发生变化的有</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A.</w:t>
      </w:r>
      <w:r w:rsidRPr="00473206">
        <w:rPr>
          <w:rFonts w:ascii="Arial" w:hAnsi="Arial" w:cs="Arial"/>
          <w:color w:val="000000"/>
          <w:sz w:val="28"/>
          <w:szCs w:val="28"/>
        </w:rPr>
        <w:t>购入国库券</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B.</w:t>
      </w:r>
      <w:r w:rsidRPr="00473206">
        <w:rPr>
          <w:rFonts w:ascii="Arial" w:hAnsi="Arial" w:cs="Arial"/>
          <w:color w:val="000000"/>
          <w:sz w:val="28"/>
          <w:szCs w:val="28"/>
        </w:rPr>
        <w:t>以银行存款购入固定资产</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lastRenderedPageBreak/>
        <w:t>C.</w:t>
      </w:r>
      <w:r w:rsidRPr="00473206">
        <w:rPr>
          <w:rFonts w:ascii="Arial" w:hAnsi="Arial" w:cs="Arial"/>
          <w:color w:val="000000"/>
          <w:sz w:val="28"/>
          <w:szCs w:val="28"/>
        </w:rPr>
        <w:t>提取职工福利基金</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D.</w:t>
      </w:r>
      <w:r w:rsidRPr="00473206">
        <w:rPr>
          <w:rFonts w:ascii="Arial" w:hAnsi="Arial" w:cs="Arial"/>
          <w:color w:val="000000"/>
          <w:sz w:val="28"/>
          <w:szCs w:val="28"/>
        </w:rPr>
        <w:t>将闲置固定资产对外投资</w:t>
      </w:r>
      <w:bookmarkStart w:id="0" w:name="_GoBack"/>
      <w:bookmarkEnd w:id="0"/>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[NT:PAGE]</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Style w:val="ad"/>
          <w:rFonts w:ascii="Arial" w:hAnsi="Arial" w:cs="Arial"/>
          <w:color w:val="000000"/>
          <w:sz w:val="28"/>
          <w:szCs w:val="28"/>
        </w:rPr>
        <w:t>三、判断题</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46.</w:t>
      </w:r>
      <w:r w:rsidRPr="00473206">
        <w:rPr>
          <w:rFonts w:ascii="Arial" w:hAnsi="Arial" w:cs="Arial"/>
          <w:color w:val="000000"/>
          <w:sz w:val="28"/>
          <w:szCs w:val="28"/>
        </w:rPr>
        <w:t>所有者权益体现的是所有者在企业中的剩余权益，其确认和计量主要依赖于资产、负债等其他会计要素的确认和计量</w:t>
      </w:r>
      <w:r w:rsidRPr="00473206">
        <w:rPr>
          <w:rFonts w:ascii="Arial" w:hAnsi="Arial" w:cs="Arial"/>
          <w:color w:val="000000"/>
          <w:sz w:val="28"/>
          <w:szCs w:val="28"/>
        </w:rPr>
        <w:t>( )</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【解析】所有者权益就是股东享有的权益，，从会计上看就是资产扣除负债后的余额，因此其依赖于资产、负债等会计要素的确认和计量。</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47.</w:t>
      </w:r>
      <w:r w:rsidRPr="00473206">
        <w:rPr>
          <w:rFonts w:ascii="Arial" w:hAnsi="Arial" w:cs="Arial"/>
          <w:color w:val="000000"/>
          <w:sz w:val="28"/>
          <w:szCs w:val="28"/>
        </w:rPr>
        <w:t>已采用公允价值模式计量的投资性房地产，不得从公允价值计算模式转为成本计量模式。</w:t>
      </w:r>
      <w:r w:rsidRPr="00473206">
        <w:rPr>
          <w:rFonts w:ascii="Arial" w:hAnsi="Arial" w:cs="Arial"/>
          <w:color w:val="000000"/>
          <w:sz w:val="28"/>
          <w:szCs w:val="28"/>
        </w:rPr>
        <w:t>( )</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【解析】《企业会计准则》规定投资性房产后续计量可以从成本模式转为公允价值模式，但不可以反着转换，如果两个方都可以转换，就给企业调节利润造成便利了。</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48.</w:t>
      </w:r>
      <w:r w:rsidRPr="00473206">
        <w:rPr>
          <w:rFonts w:ascii="Arial" w:hAnsi="Arial" w:cs="Arial"/>
          <w:color w:val="000000"/>
          <w:sz w:val="28"/>
          <w:szCs w:val="28"/>
        </w:rPr>
        <w:t>对于比较财务报表可比期间以前的会计政策变更的积累影响，应调整比较财务报表最早期间的期初留存收益，财务报表其他相关项目的金额也应一并调整。</w:t>
      </w:r>
      <w:r w:rsidRPr="00473206">
        <w:rPr>
          <w:rFonts w:ascii="Arial" w:hAnsi="Arial" w:cs="Arial"/>
          <w:color w:val="000000"/>
          <w:sz w:val="28"/>
          <w:szCs w:val="28"/>
        </w:rPr>
        <w:t>( )</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49.</w:t>
      </w:r>
      <w:r w:rsidRPr="00473206">
        <w:rPr>
          <w:rFonts w:ascii="Arial" w:hAnsi="Arial" w:cs="Arial"/>
          <w:color w:val="000000"/>
          <w:sz w:val="28"/>
          <w:szCs w:val="28"/>
        </w:rPr>
        <w:t>企业销售商品涉及商业折扣的，应该扣除商业折扣前的金额确定商品销售收入金额。</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lastRenderedPageBreak/>
        <w:t>【答案】</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【解析】比如售价</w:t>
      </w:r>
      <w:r w:rsidRPr="00473206">
        <w:rPr>
          <w:rFonts w:ascii="Arial" w:hAnsi="Arial" w:cs="Arial"/>
          <w:color w:val="000000"/>
          <w:sz w:val="28"/>
          <w:szCs w:val="28"/>
        </w:rPr>
        <w:t xml:space="preserve">1000 </w:t>
      </w:r>
      <w:r w:rsidRPr="00473206">
        <w:rPr>
          <w:rFonts w:ascii="Arial" w:hAnsi="Arial" w:cs="Arial"/>
          <w:color w:val="000000"/>
          <w:sz w:val="28"/>
          <w:szCs w:val="28"/>
        </w:rPr>
        <w:t>元，</w:t>
      </w:r>
      <w:r w:rsidRPr="00473206">
        <w:rPr>
          <w:rFonts w:ascii="Arial" w:hAnsi="Arial" w:cs="Arial"/>
          <w:color w:val="000000"/>
          <w:sz w:val="28"/>
          <w:szCs w:val="28"/>
        </w:rPr>
        <w:t xml:space="preserve"> </w:t>
      </w:r>
      <w:r w:rsidRPr="00473206">
        <w:rPr>
          <w:rFonts w:ascii="Arial" w:hAnsi="Arial" w:cs="Arial"/>
          <w:color w:val="000000"/>
          <w:sz w:val="28"/>
          <w:szCs w:val="28"/>
        </w:rPr>
        <w:t>商业折扣是</w:t>
      </w:r>
      <w:r w:rsidRPr="00473206">
        <w:rPr>
          <w:rFonts w:ascii="Arial" w:hAnsi="Arial" w:cs="Arial"/>
          <w:color w:val="000000"/>
          <w:sz w:val="28"/>
          <w:szCs w:val="28"/>
        </w:rPr>
        <w:t xml:space="preserve">8 </w:t>
      </w:r>
      <w:r w:rsidRPr="00473206">
        <w:rPr>
          <w:rFonts w:ascii="Arial" w:hAnsi="Arial" w:cs="Arial"/>
          <w:color w:val="000000"/>
          <w:sz w:val="28"/>
          <w:szCs w:val="28"/>
        </w:rPr>
        <w:t>折</w:t>
      </w:r>
      <w:r w:rsidRPr="00473206">
        <w:rPr>
          <w:rFonts w:ascii="Arial" w:hAnsi="Arial" w:cs="Arial"/>
          <w:color w:val="000000"/>
          <w:sz w:val="28"/>
          <w:szCs w:val="28"/>
        </w:rPr>
        <w:t xml:space="preserve"> </w:t>
      </w:r>
      <w:r w:rsidRPr="00473206">
        <w:rPr>
          <w:rFonts w:ascii="Arial" w:hAnsi="Arial" w:cs="Arial"/>
          <w:color w:val="000000"/>
          <w:sz w:val="28"/>
          <w:szCs w:val="28"/>
        </w:rPr>
        <w:t>，收入的金额应该是按照折扣以后的实际售价</w:t>
      </w:r>
      <w:r w:rsidRPr="00473206">
        <w:rPr>
          <w:rFonts w:ascii="Arial" w:hAnsi="Arial" w:cs="Arial"/>
          <w:color w:val="000000"/>
          <w:sz w:val="28"/>
          <w:szCs w:val="28"/>
        </w:rPr>
        <w:t>800</w:t>
      </w:r>
      <w:r w:rsidRPr="00473206">
        <w:rPr>
          <w:rFonts w:ascii="Arial" w:hAnsi="Arial" w:cs="Arial"/>
          <w:color w:val="000000"/>
          <w:sz w:val="28"/>
          <w:szCs w:val="28"/>
        </w:rPr>
        <w:t>元予以确认，即商业折扣不影响收入金额。</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50.</w:t>
      </w:r>
      <w:r w:rsidRPr="00473206">
        <w:rPr>
          <w:rFonts w:ascii="Arial" w:hAnsi="Arial" w:cs="Arial"/>
          <w:color w:val="000000"/>
          <w:sz w:val="28"/>
          <w:szCs w:val="28"/>
        </w:rPr>
        <w:t>对认股权和债券分离交易的可转换公司债券，认股权持有人到期没有行权的，发行企业应在认股权到期时，将原计入资本公积的部分转入营业外收入。</w:t>
      </w:r>
      <w:r w:rsidRPr="00473206">
        <w:rPr>
          <w:rFonts w:ascii="Arial" w:hAnsi="Arial" w:cs="Arial"/>
          <w:color w:val="000000"/>
          <w:sz w:val="28"/>
          <w:szCs w:val="28"/>
        </w:rPr>
        <w:t>( )</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51.</w:t>
      </w:r>
      <w:r w:rsidRPr="00473206">
        <w:rPr>
          <w:rFonts w:ascii="Arial" w:hAnsi="Arial" w:cs="Arial"/>
          <w:color w:val="000000"/>
          <w:sz w:val="28"/>
          <w:szCs w:val="28"/>
        </w:rPr>
        <w:t>非同以控制下的企业合并中，因资产、负债的入账价值与其计税基础不同生产的递延所得税资产或递延所得税负债，其确认结果将影响购买日的所得税的费用。</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【解析】免税吸收合并情况下，</w:t>
      </w:r>
      <w:r w:rsidRPr="00473206">
        <w:rPr>
          <w:rFonts w:ascii="Arial" w:hAnsi="Arial" w:cs="Arial"/>
          <w:color w:val="000000"/>
          <w:sz w:val="28"/>
          <w:szCs w:val="28"/>
        </w:rPr>
        <w:t xml:space="preserve"> </w:t>
      </w:r>
      <w:r w:rsidRPr="00473206">
        <w:rPr>
          <w:rFonts w:ascii="Arial" w:hAnsi="Arial" w:cs="Arial"/>
          <w:color w:val="000000"/>
          <w:sz w:val="28"/>
          <w:szCs w:val="28"/>
        </w:rPr>
        <w:t>合并时候不用交所得税，其他资产负债公允价值和账面价值差额计入商誉或是营业外收入，不计入所得税费用，</w:t>
      </w:r>
      <w:r w:rsidRPr="00473206">
        <w:rPr>
          <w:rFonts w:ascii="Arial" w:hAnsi="Arial" w:cs="Arial"/>
          <w:color w:val="000000"/>
          <w:sz w:val="28"/>
          <w:szCs w:val="28"/>
        </w:rPr>
        <w:t xml:space="preserve"> </w:t>
      </w:r>
      <w:r w:rsidRPr="00473206">
        <w:rPr>
          <w:rFonts w:ascii="Arial" w:hAnsi="Arial" w:cs="Arial"/>
          <w:color w:val="000000"/>
          <w:sz w:val="28"/>
          <w:szCs w:val="28"/>
        </w:rPr>
        <w:t>所以题目说法不正确。</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52.</w:t>
      </w:r>
      <w:r w:rsidRPr="00473206">
        <w:rPr>
          <w:rFonts w:ascii="Arial" w:hAnsi="Arial" w:cs="Arial"/>
          <w:color w:val="000000"/>
          <w:sz w:val="28"/>
          <w:szCs w:val="28"/>
        </w:rPr>
        <w:t>企业采用以旧换新销售方式时，应将所售商品按照销售商品收入确认条件收入，回收的商品作为购进商品处理。</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53.</w:t>
      </w:r>
      <w:r w:rsidRPr="00473206">
        <w:rPr>
          <w:rFonts w:ascii="Arial" w:hAnsi="Arial" w:cs="Arial"/>
          <w:color w:val="000000"/>
          <w:sz w:val="28"/>
          <w:szCs w:val="28"/>
        </w:rPr>
        <w:t>企业对境外经营财务报表进行这算时，资产负债表个项目均采用资产负债表日的即期汇率折算，利润表各项目均采用交易发生日的即期汇率或与交易发生日即期汇率近似的汇率折算。</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lastRenderedPageBreak/>
        <w:t>【答案】</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【解析】资产负债表中的资产和负债项目，采用资产负债表日的即期汇率折算，所有者权益项目除</w:t>
      </w:r>
      <w:r w:rsidRPr="00473206">
        <w:rPr>
          <w:rFonts w:ascii="Arial" w:hAnsi="Arial" w:cs="Arial"/>
          <w:color w:val="000000"/>
          <w:sz w:val="28"/>
          <w:szCs w:val="28"/>
        </w:rPr>
        <w:t>“</w:t>
      </w:r>
      <w:r w:rsidRPr="00473206">
        <w:rPr>
          <w:rFonts w:ascii="Arial" w:hAnsi="Arial" w:cs="Arial"/>
          <w:color w:val="000000"/>
          <w:sz w:val="28"/>
          <w:szCs w:val="28"/>
        </w:rPr>
        <w:t>未分配利润</w:t>
      </w:r>
      <w:r w:rsidRPr="00473206">
        <w:rPr>
          <w:rFonts w:ascii="Arial" w:hAnsi="Arial" w:cs="Arial"/>
          <w:color w:val="000000"/>
          <w:sz w:val="28"/>
          <w:szCs w:val="28"/>
        </w:rPr>
        <w:t>”</w:t>
      </w:r>
      <w:r w:rsidRPr="00473206">
        <w:rPr>
          <w:rFonts w:ascii="Arial" w:hAnsi="Arial" w:cs="Arial"/>
          <w:color w:val="000000"/>
          <w:sz w:val="28"/>
          <w:szCs w:val="28"/>
        </w:rPr>
        <w:t>项目外，其他项目采用发生时的即期汇率折算。题干中</w:t>
      </w:r>
      <w:r w:rsidRPr="00473206">
        <w:rPr>
          <w:rFonts w:ascii="Arial" w:hAnsi="Arial" w:cs="Arial"/>
          <w:color w:val="000000"/>
          <w:sz w:val="28"/>
          <w:szCs w:val="28"/>
        </w:rPr>
        <w:t>“</w:t>
      </w:r>
      <w:r w:rsidRPr="00473206">
        <w:rPr>
          <w:rFonts w:ascii="Arial" w:hAnsi="Arial" w:cs="Arial"/>
          <w:color w:val="000000"/>
          <w:sz w:val="28"/>
          <w:szCs w:val="28"/>
        </w:rPr>
        <w:t>资产负债表各项目均采用资产负债表日的即期汇率折算</w:t>
      </w:r>
      <w:r w:rsidRPr="00473206">
        <w:rPr>
          <w:rFonts w:ascii="Arial" w:hAnsi="Arial" w:cs="Arial"/>
          <w:color w:val="000000"/>
          <w:sz w:val="28"/>
          <w:szCs w:val="28"/>
        </w:rPr>
        <w:t xml:space="preserve">” </w:t>
      </w:r>
      <w:r w:rsidRPr="00473206">
        <w:rPr>
          <w:rFonts w:ascii="Arial" w:hAnsi="Arial" w:cs="Arial"/>
          <w:color w:val="000000"/>
          <w:sz w:val="28"/>
          <w:szCs w:val="28"/>
        </w:rPr>
        <w:t>是不正确的。</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 xml:space="preserve">54. </w:t>
      </w:r>
      <w:r w:rsidRPr="00473206">
        <w:rPr>
          <w:rFonts w:ascii="Arial" w:hAnsi="Arial" w:cs="Arial"/>
          <w:color w:val="000000"/>
          <w:sz w:val="28"/>
          <w:szCs w:val="28"/>
        </w:rPr>
        <w:t>资产负债表日后事项如涉及现金收支项目，均不调整报告年度资产负债表的货币资金项目和现金流量表各项目数字。</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【解析】因为实际支付货币资金在第二年，第一年末货币资金没有变动，不应调整报告年度货币资金项目，所以题目说法正确。</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55.</w:t>
      </w:r>
      <w:r w:rsidRPr="00473206">
        <w:rPr>
          <w:rFonts w:ascii="Arial" w:hAnsi="Arial" w:cs="Arial"/>
          <w:color w:val="000000"/>
          <w:sz w:val="28"/>
          <w:szCs w:val="28"/>
        </w:rPr>
        <w:t>民间非盈利组织的限定性净资产的限制即使已经解除，也不应当对净资产进行重新分类。</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r w:rsidRPr="00473206">
        <w:rPr>
          <w:rFonts w:ascii="Arial" w:hAnsi="Arial" w:cs="Arial"/>
          <w:color w:val="000000"/>
          <w:sz w:val="28"/>
          <w:szCs w:val="28"/>
        </w:rPr>
        <w:t>×[NT:PAGE]</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Style w:val="ad"/>
          <w:rFonts w:ascii="Arial" w:hAnsi="Arial" w:cs="Arial"/>
          <w:color w:val="000000"/>
          <w:sz w:val="28"/>
          <w:szCs w:val="28"/>
        </w:rPr>
        <w:t>四、计算分析题</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1</w:t>
      </w:r>
      <w:r w:rsidRPr="00473206">
        <w:rPr>
          <w:rFonts w:ascii="Arial" w:hAnsi="Arial" w:cs="Arial"/>
          <w:color w:val="000000"/>
          <w:sz w:val="28"/>
          <w:szCs w:val="28"/>
        </w:rPr>
        <w:t>甲公司系增值税一般纳税人，开设有外汇账户，会计核算以人民币作为记账本位币，外币交易采用交易发生日的即期汇率折算。该公司</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月份发生的外币业务及相关资料如下：</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(1)5</w:t>
      </w:r>
      <w:r w:rsidRPr="00473206">
        <w:rPr>
          <w:rFonts w:ascii="Arial" w:hAnsi="Arial" w:cs="Arial"/>
          <w:color w:val="000000"/>
          <w:sz w:val="28"/>
          <w:szCs w:val="28"/>
        </w:rPr>
        <w:t>日，从国外乙公司进口原料一批，贷款</w:t>
      </w:r>
      <w:r w:rsidRPr="00473206">
        <w:rPr>
          <w:rFonts w:ascii="Arial" w:hAnsi="Arial" w:cs="Arial"/>
          <w:color w:val="000000"/>
          <w:sz w:val="28"/>
          <w:szCs w:val="28"/>
        </w:rPr>
        <w:t>200 000</w:t>
      </w:r>
      <w:r w:rsidRPr="00473206">
        <w:rPr>
          <w:rFonts w:ascii="Arial" w:hAnsi="Arial" w:cs="Arial"/>
          <w:color w:val="000000"/>
          <w:sz w:val="28"/>
          <w:szCs w:val="28"/>
        </w:rPr>
        <w:t>欧元，当日即汇率为</w:t>
      </w:r>
      <w:r w:rsidRPr="00473206">
        <w:rPr>
          <w:rFonts w:ascii="Arial" w:hAnsi="Arial" w:cs="Arial"/>
          <w:color w:val="000000"/>
          <w:sz w:val="28"/>
          <w:szCs w:val="28"/>
        </w:rPr>
        <w:t>1</w:t>
      </w:r>
      <w:r w:rsidRPr="00473206">
        <w:rPr>
          <w:rFonts w:ascii="Arial" w:hAnsi="Arial" w:cs="Arial"/>
          <w:color w:val="000000"/>
          <w:sz w:val="28"/>
          <w:szCs w:val="28"/>
        </w:rPr>
        <w:t>欧元</w:t>
      </w:r>
      <w:r w:rsidRPr="00473206">
        <w:rPr>
          <w:rFonts w:ascii="Arial" w:hAnsi="Arial" w:cs="Arial"/>
          <w:color w:val="000000"/>
          <w:sz w:val="28"/>
          <w:szCs w:val="28"/>
        </w:rPr>
        <w:t>=8.50</w:t>
      </w:r>
      <w:r w:rsidRPr="00473206">
        <w:rPr>
          <w:rFonts w:ascii="Arial" w:hAnsi="Arial" w:cs="Arial"/>
          <w:color w:val="000000"/>
          <w:sz w:val="28"/>
          <w:szCs w:val="28"/>
        </w:rPr>
        <w:t>人民币元，按规定应交进口关税人民币</w:t>
      </w:r>
      <w:r w:rsidRPr="00473206">
        <w:rPr>
          <w:rFonts w:ascii="Arial" w:hAnsi="Arial" w:cs="Arial"/>
          <w:color w:val="000000"/>
          <w:sz w:val="28"/>
          <w:szCs w:val="28"/>
        </w:rPr>
        <w:t>170 000</w:t>
      </w:r>
      <w:r w:rsidRPr="00473206">
        <w:rPr>
          <w:rFonts w:ascii="Arial" w:hAnsi="Arial" w:cs="Arial"/>
          <w:color w:val="000000"/>
          <w:sz w:val="28"/>
          <w:szCs w:val="28"/>
        </w:rPr>
        <w:t>元，应交进口增值税人民币</w:t>
      </w:r>
      <w:r w:rsidRPr="00473206">
        <w:rPr>
          <w:rFonts w:ascii="Arial" w:hAnsi="Arial" w:cs="Arial"/>
          <w:color w:val="000000"/>
          <w:sz w:val="28"/>
          <w:szCs w:val="28"/>
        </w:rPr>
        <w:t>317 900</w:t>
      </w:r>
      <w:r w:rsidRPr="00473206">
        <w:rPr>
          <w:rFonts w:ascii="Arial" w:hAnsi="Arial" w:cs="Arial"/>
          <w:color w:val="000000"/>
          <w:sz w:val="28"/>
          <w:szCs w:val="28"/>
        </w:rPr>
        <w:t>元。货款尚未支付，进口关税及增值税当日以银行存款支付，并取得</w:t>
      </w:r>
      <w:hyperlink r:id="rId12" w:tgtFrame="_blank" w:tooltip="海关" w:history="1">
        <w:r w:rsidRPr="00473206">
          <w:rPr>
            <w:rStyle w:val="ac"/>
            <w:rFonts w:ascii="Arial" w:hAnsi="Arial" w:cs="Arial"/>
            <w:sz w:val="28"/>
            <w:szCs w:val="28"/>
          </w:rPr>
          <w:t>海关</w:t>
        </w:r>
      </w:hyperlink>
      <w:r w:rsidRPr="00473206">
        <w:rPr>
          <w:rFonts w:ascii="Arial" w:hAnsi="Arial" w:cs="Arial"/>
          <w:color w:val="000000"/>
          <w:sz w:val="28"/>
          <w:szCs w:val="28"/>
        </w:rPr>
        <w:t>完税凭证。</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lastRenderedPageBreak/>
        <w:t>(2)14</w:t>
      </w:r>
      <w:r w:rsidRPr="00473206">
        <w:rPr>
          <w:rFonts w:ascii="Arial" w:hAnsi="Arial" w:cs="Arial"/>
          <w:color w:val="000000"/>
          <w:sz w:val="28"/>
          <w:szCs w:val="28"/>
        </w:rPr>
        <w:t>日，向国外丙公司出口销售商品一批</w:t>
      </w:r>
      <w:r w:rsidRPr="00473206">
        <w:rPr>
          <w:rFonts w:ascii="Arial" w:hAnsi="Arial" w:cs="Arial"/>
          <w:color w:val="000000"/>
          <w:sz w:val="28"/>
          <w:szCs w:val="28"/>
        </w:rPr>
        <w:t>(</w:t>
      </w:r>
      <w:r w:rsidRPr="00473206">
        <w:rPr>
          <w:rFonts w:ascii="Arial" w:hAnsi="Arial" w:cs="Arial"/>
          <w:color w:val="000000"/>
          <w:sz w:val="28"/>
          <w:szCs w:val="28"/>
        </w:rPr>
        <w:t>不考虑增值税</w:t>
      </w:r>
      <w:r w:rsidRPr="00473206">
        <w:rPr>
          <w:rFonts w:ascii="Arial" w:hAnsi="Arial" w:cs="Arial"/>
          <w:color w:val="000000"/>
          <w:sz w:val="28"/>
          <w:szCs w:val="28"/>
        </w:rPr>
        <w:t>)</w:t>
      </w:r>
      <w:r w:rsidRPr="00473206">
        <w:rPr>
          <w:rFonts w:ascii="Arial" w:hAnsi="Arial" w:cs="Arial"/>
          <w:color w:val="000000"/>
          <w:sz w:val="28"/>
          <w:szCs w:val="28"/>
        </w:rPr>
        <w:t>，贷款</w:t>
      </w:r>
      <w:r w:rsidRPr="00473206">
        <w:rPr>
          <w:rFonts w:ascii="Arial" w:hAnsi="Arial" w:cs="Arial"/>
          <w:color w:val="000000"/>
          <w:sz w:val="28"/>
          <w:szCs w:val="28"/>
        </w:rPr>
        <w:t>40 000</w:t>
      </w:r>
      <w:r w:rsidRPr="00473206">
        <w:rPr>
          <w:rFonts w:ascii="Arial" w:hAnsi="Arial" w:cs="Arial"/>
          <w:color w:val="000000"/>
          <w:sz w:val="28"/>
          <w:szCs w:val="28"/>
        </w:rPr>
        <w:t>美元，当日即期汇率为</w:t>
      </w:r>
      <w:r w:rsidRPr="00473206">
        <w:rPr>
          <w:rFonts w:ascii="Arial" w:hAnsi="Arial" w:cs="Arial"/>
          <w:color w:val="000000"/>
          <w:sz w:val="28"/>
          <w:szCs w:val="28"/>
        </w:rPr>
        <w:t>1</w:t>
      </w:r>
      <w:r w:rsidRPr="00473206">
        <w:rPr>
          <w:rFonts w:ascii="Arial" w:hAnsi="Arial" w:cs="Arial"/>
          <w:color w:val="000000"/>
          <w:sz w:val="28"/>
          <w:szCs w:val="28"/>
        </w:rPr>
        <w:t>美元</w:t>
      </w:r>
      <w:r w:rsidRPr="00473206">
        <w:rPr>
          <w:rFonts w:ascii="Arial" w:hAnsi="Arial" w:cs="Arial"/>
          <w:color w:val="000000"/>
          <w:sz w:val="28"/>
          <w:szCs w:val="28"/>
        </w:rPr>
        <w:t>=6.34</w:t>
      </w:r>
      <w:r w:rsidRPr="00473206">
        <w:rPr>
          <w:rFonts w:ascii="Arial" w:hAnsi="Arial" w:cs="Arial"/>
          <w:color w:val="000000"/>
          <w:sz w:val="28"/>
          <w:szCs w:val="28"/>
        </w:rPr>
        <w:t>人民币元，商品已经发出，贷款尚未收到，但满足收入确认条件。</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(3)16</w:t>
      </w:r>
      <w:r w:rsidRPr="00473206">
        <w:rPr>
          <w:rFonts w:ascii="Arial" w:hAnsi="Arial" w:cs="Arial"/>
          <w:color w:val="000000"/>
          <w:sz w:val="28"/>
          <w:szCs w:val="28"/>
        </w:rPr>
        <w:t>日，以人民币从银行购入</w:t>
      </w:r>
      <w:r w:rsidRPr="00473206">
        <w:rPr>
          <w:rFonts w:ascii="Arial" w:hAnsi="Arial" w:cs="Arial"/>
          <w:color w:val="000000"/>
          <w:sz w:val="28"/>
          <w:szCs w:val="28"/>
        </w:rPr>
        <w:t>200 000</w:t>
      </w:r>
      <w:r w:rsidRPr="00473206">
        <w:rPr>
          <w:rFonts w:ascii="Arial" w:hAnsi="Arial" w:cs="Arial"/>
          <w:color w:val="000000"/>
          <w:sz w:val="28"/>
          <w:szCs w:val="28"/>
        </w:rPr>
        <w:t>欧元并存入银行，当日欧元的卖出价为</w:t>
      </w:r>
      <w:r w:rsidRPr="00473206">
        <w:rPr>
          <w:rFonts w:ascii="Arial" w:hAnsi="Arial" w:cs="Arial"/>
          <w:color w:val="000000"/>
          <w:sz w:val="28"/>
          <w:szCs w:val="28"/>
        </w:rPr>
        <w:t>1</w:t>
      </w:r>
      <w:r w:rsidRPr="00473206">
        <w:rPr>
          <w:rFonts w:ascii="Arial" w:hAnsi="Arial" w:cs="Arial"/>
          <w:color w:val="000000"/>
          <w:sz w:val="28"/>
          <w:szCs w:val="28"/>
        </w:rPr>
        <w:t>欧元</w:t>
      </w:r>
      <w:r w:rsidRPr="00473206">
        <w:rPr>
          <w:rFonts w:ascii="Arial" w:hAnsi="Arial" w:cs="Arial"/>
          <w:color w:val="000000"/>
          <w:sz w:val="28"/>
          <w:szCs w:val="28"/>
        </w:rPr>
        <w:t>=8.30</w:t>
      </w:r>
      <w:r w:rsidRPr="00473206">
        <w:rPr>
          <w:rFonts w:ascii="Arial" w:hAnsi="Arial" w:cs="Arial"/>
          <w:color w:val="000000"/>
          <w:sz w:val="28"/>
          <w:szCs w:val="28"/>
        </w:rPr>
        <w:t>人民币元，中间价为</w:t>
      </w:r>
      <w:r w:rsidRPr="00473206">
        <w:rPr>
          <w:rFonts w:ascii="Arial" w:hAnsi="Arial" w:cs="Arial"/>
          <w:color w:val="000000"/>
          <w:sz w:val="28"/>
          <w:szCs w:val="28"/>
        </w:rPr>
        <w:t>1</w:t>
      </w:r>
      <w:r w:rsidRPr="00473206">
        <w:rPr>
          <w:rFonts w:ascii="Arial" w:hAnsi="Arial" w:cs="Arial"/>
          <w:color w:val="000000"/>
          <w:sz w:val="28"/>
          <w:szCs w:val="28"/>
        </w:rPr>
        <w:t>欧元</w:t>
      </w:r>
      <w:r w:rsidRPr="00473206">
        <w:rPr>
          <w:rFonts w:ascii="Arial" w:hAnsi="Arial" w:cs="Arial"/>
          <w:color w:val="000000"/>
          <w:sz w:val="28"/>
          <w:szCs w:val="28"/>
        </w:rPr>
        <w:t>=8.26</w:t>
      </w:r>
      <w:r w:rsidRPr="00473206">
        <w:rPr>
          <w:rFonts w:ascii="Arial" w:hAnsi="Arial" w:cs="Arial"/>
          <w:color w:val="000000"/>
          <w:sz w:val="28"/>
          <w:szCs w:val="28"/>
        </w:rPr>
        <w:t>人民币元。</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(4)20</w:t>
      </w:r>
      <w:r w:rsidRPr="00473206">
        <w:rPr>
          <w:rFonts w:ascii="Arial" w:hAnsi="Arial" w:cs="Arial"/>
          <w:color w:val="000000"/>
          <w:sz w:val="28"/>
          <w:szCs w:val="28"/>
        </w:rPr>
        <w:t>日，因增资扩股收到境外投资者投入的</w:t>
      </w:r>
      <w:r w:rsidRPr="00473206">
        <w:rPr>
          <w:rFonts w:ascii="Arial" w:hAnsi="Arial" w:cs="Arial"/>
          <w:color w:val="000000"/>
          <w:sz w:val="28"/>
          <w:szCs w:val="28"/>
        </w:rPr>
        <w:t>1 000 000</w:t>
      </w:r>
      <w:r w:rsidRPr="00473206">
        <w:rPr>
          <w:rFonts w:ascii="Arial" w:hAnsi="Arial" w:cs="Arial"/>
          <w:color w:val="000000"/>
          <w:sz w:val="28"/>
          <w:szCs w:val="28"/>
        </w:rPr>
        <w:t>欧元，当日即期汇率为</w:t>
      </w:r>
      <w:r w:rsidRPr="00473206">
        <w:rPr>
          <w:rFonts w:ascii="Arial" w:hAnsi="Arial" w:cs="Arial"/>
          <w:color w:val="000000"/>
          <w:sz w:val="28"/>
          <w:szCs w:val="28"/>
        </w:rPr>
        <w:t>1</w:t>
      </w:r>
      <w:r w:rsidRPr="00473206">
        <w:rPr>
          <w:rFonts w:ascii="Arial" w:hAnsi="Arial" w:cs="Arial"/>
          <w:color w:val="000000"/>
          <w:sz w:val="28"/>
          <w:szCs w:val="28"/>
        </w:rPr>
        <w:t>欧元</w:t>
      </w:r>
      <w:r w:rsidRPr="00473206">
        <w:rPr>
          <w:rFonts w:ascii="Arial" w:hAnsi="Arial" w:cs="Arial"/>
          <w:color w:val="000000"/>
          <w:sz w:val="28"/>
          <w:szCs w:val="28"/>
        </w:rPr>
        <w:t>=8.24</w:t>
      </w:r>
      <w:r w:rsidRPr="00473206">
        <w:rPr>
          <w:rFonts w:ascii="Arial" w:hAnsi="Arial" w:cs="Arial"/>
          <w:color w:val="000000"/>
          <w:sz w:val="28"/>
          <w:szCs w:val="28"/>
        </w:rPr>
        <w:t>人民币元，其中，人民币</w:t>
      </w:r>
      <w:r w:rsidRPr="00473206">
        <w:rPr>
          <w:rFonts w:ascii="Arial" w:hAnsi="Arial" w:cs="Arial"/>
          <w:color w:val="000000"/>
          <w:sz w:val="28"/>
          <w:szCs w:val="28"/>
        </w:rPr>
        <w:t>9 000 000</w:t>
      </w:r>
      <w:r w:rsidRPr="00473206">
        <w:rPr>
          <w:rFonts w:ascii="Arial" w:hAnsi="Arial" w:cs="Arial"/>
          <w:color w:val="000000"/>
          <w:sz w:val="28"/>
          <w:szCs w:val="28"/>
        </w:rPr>
        <w:t>元作为注册资本入账。</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(5)25</w:t>
      </w:r>
      <w:r w:rsidRPr="00473206">
        <w:rPr>
          <w:rFonts w:ascii="Arial" w:hAnsi="Arial" w:cs="Arial"/>
          <w:color w:val="000000"/>
          <w:sz w:val="28"/>
          <w:szCs w:val="28"/>
        </w:rPr>
        <w:t>日，向乙公司支付部分前欠进口原材料款</w:t>
      </w:r>
      <w:r w:rsidRPr="00473206">
        <w:rPr>
          <w:rFonts w:ascii="Arial" w:hAnsi="Arial" w:cs="Arial"/>
          <w:color w:val="000000"/>
          <w:sz w:val="28"/>
          <w:szCs w:val="28"/>
        </w:rPr>
        <w:t>180 000</w:t>
      </w:r>
      <w:r w:rsidRPr="00473206">
        <w:rPr>
          <w:rFonts w:ascii="Arial" w:hAnsi="Arial" w:cs="Arial"/>
          <w:color w:val="000000"/>
          <w:sz w:val="28"/>
          <w:szCs w:val="28"/>
        </w:rPr>
        <w:t>欧元，当日即期汇率为</w:t>
      </w:r>
      <w:r w:rsidRPr="00473206">
        <w:rPr>
          <w:rFonts w:ascii="Arial" w:hAnsi="Arial" w:cs="Arial"/>
          <w:color w:val="000000"/>
          <w:sz w:val="28"/>
          <w:szCs w:val="28"/>
        </w:rPr>
        <w:t>1</w:t>
      </w:r>
      <w:r w:rsidRPr="00473206">
        <w:rPr>
          <w:rFonts w:ascii="Arial" w:hAnsi="Arial" w:cs="Arial"/>
          <w:color w:val="000000"/>
          <w:sz w:val="28"/>
          <w:szCs w:val="28"/>
        </w:rPr>
        <w:t>欧元</w:t>
      </w:r>
      <w:r w:rsidRPr="00473206">
        <w:rPr>
          <w:rFonts w:ascii="Arial" w:hAnsi="Arial" w:cs="Arial"/>
          <w:color w:val="000000"/>
          <w:sz w:val="28"/>
          <w:szCs w:val="28"/>
        </w:rPr>
        <w:t>=8.51</w:t>
      </w:r>
      <w:r w:rsidRPr="00473206">
        <w:rPr>
          <w:rFonts w:ascii="Arial" w:hAnsi="Arial" w:cs="Arial"/>
          <w:color w:val="000000"/>
          <w:sz w:val="28"/>
          <w:szCs w:val="28"/>
        </w:rPr>
        <w:t>人民币元。</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(6)28</w:t>
      </w:r>
      <w:r w:rsidRPr="00473206">
        <w:rPr>
          <w:rFonts w:ascii="Arial" w:hAnsi="Arial" w:cs="Arial"/>
          <w:color w:val="000000"/>
          <w:sz w:val="28"/>
          <w:szCs w:val="28"/>
        </w:rPr>
        <w:t>日，收到丙公司汇来的货款</w:t>
      </w:r>
      <w:r w:rsidRPr="00473206">
        <w:rPr>
          <w:rFonts w:ascii="Arial" w:hAnsi="Arial" w:cs="Arial"/>
          <w:color w:val="000000"/>
          <w:sz w:val="28"/>
          <w:szCs w:val="28"/>
        </w:rPr>
        <w:t>40 000</w:t>
      </w:r>
      <w:r w:rsidRPr="00473206">
        <w:rPr>
          <w:rFonts w:ascii="Arial" w:hAnsi="Arial" w:cs="Arial"/>
          <w:color w:val="000000"/>
          <w:sz w:val="28"/>
          <w:szCs w:val="28"/>
        </w:rPr>
        <w:t>美元，当日即期汇率为</w:t>
      </w:r>
      <w:r w:rsidRPr="00473206">
        <w:rPr>
          <w:rFonts w:ascii="Arial" w:hAnsi="Arial" w:cs="Arial"/>
          <w:color w:val="000000"/>
          <w:sz w:val="28"/>
          <w:szCs w:val="28"/>
        </w:rPr>
        <w:t>1</w:t>
      </w:r>
      <w:r w:rsidRPr="00473206">
        <w:rPr>
          <w:rFonts w:ascii="Arial" w:hAnsi="Arial" w:cs="Arial"/>
          <w:color w:val="000000"/>
          <w:sz w:val="28"/>
          <w:szCs w:val="28"/>
        </w:rPr>
        <w:t>美元</w:t>
      </w:r>
      <w:r w:rsidRPr="00473206">
        <w:rPr>
          <w:rFonts w:ascii="Arial" w:hAnsi="Arial" w:cs="Arial"/>
          <w:color w:val="000000"/>
          <w:sz w:val="28"/>
          <w:szCs w:val="28"/>
        </w:rPr>
        <w:t>=6.31</w:t>
      </w:r>
      <w:r w:rsidRPr="00473206">
        <w:rPr>
          <w:rFonts w:ascii="Arial" w:hAnsi="Arial" w:cs="Arial"/>
          <w:color w:val="000000"/>
          <w:sz w:val="28"/>
          <w:szCs w:val="28"/>
        </w:rPr>
        <w:t>人民币元。</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(7)31</w:t>
      </w:r>
      <w:r w:rsidRPr="00473206">
        <w:rPr>
          <w:rFonts w:ascii="Arial" w:hAnsi="Arial" w:cs="Arial"/>
          <w:color w:val="000000"/>
          <w:sz w:val="28"/>
          <w:szCs w:val="28"/>
        </w:rPr>
        <w:t>日，根据当日即期汇率对有关外币贷币性项目进行调整并确认汇兑差额，当日有关外币的即期汇率为</w:t>
      </w:r>
      <w:r w:rsidRPr="00473206">
        <w:rPr>
          <w:rFonts w:ascii="Arial" w:hAnsi="Arial" w:cs="Arial"/>
          <w:color w:val="000000"/>
          <w:sz w:val="28"/>
          <w:szCs w:val="28"/>
        </w:rPr>
        <w:t>1</w:t>
      </w:r>
      <w:r w:rsidRPr="00473206">
        <w:rPr>
          <w:rFonts w:ascii="Arial" w:hAnsi="Arial" w:cs="Arial"/>
          <w:color w:val="000000"/>
          <w:sz w:val="28"/>
          <w:szCs w:val="28"/>
        </w:rPr>
        <w:t>欧元</w:t>
      </w:r>
      <w:r w:rsidRPr="00473206">
        <w:rPr>
          <w:rFonts w:ascii="Arial" w:hAnsi="Arial" w:cs="Arial"/>
          <w:color w:val="000000"/>
          <w:sz w:val="28"/>
          <w:szCs w:val="28"/>
        </w:rPr>
        <w:t>=8.16</w:t>
      </w:r>
      <w:r w:rsidRPr="00473206">
        <w:rPr>
          <w:rFonts w:ascii="Arial" w:hAnsi="Arial" w:cs="Arial"/>
          <w:color w:val="000000"/>
          <w:sz w:val="28"/>
          <w:szCs w:val="28"/>
        </w:rPr>
        <w:t>人民币元</w:t>
      </w:r>
      <w:r w:rsidRPr="00473206">
        <w:rPr>
          <w:rFonts w:ascii="Arial" w:hAnsi="Arial" w:cs="Arial"/>
          <w:color w:val="000000"/>
          <w:sz w:val="28"/>
          <w:szCs w:val="28"/>
        </w:rPr>
        <w:t>;1</w:t>
      </w:r>
      <w:r w:rsidRPr="00473206">
        <w:rPr>
          <w:rFonts w:ascii="Arial" w:hAnsi="Arial" w:cs="Arial"/>
          <w:color w:val="000000"/>
          <w:sz w:val="28"/>
          <w:szCs w:val="28"/>
        </w:rPr>
        <w:t>美元</w:t>
      </w:r>
      <w:r w:rsidRPr="00473206">
        <w:rPr>
          <w:rFonts w:ascii="Arial" w:hAnsi="Arial" w:cs="Arial"/>
          <w:color w:val="000000"/>
          <w:sz w:val="28"/>
          <w:szCs w:val="28"/>
        </w:rPr>
        <w:t>=6.30</w:t>
      </w:r>
      <w:r w:rsidRPr="00473206">
        <w:rPr>
          <w:rFonts w:ascii="Arial" w:hAnsi="Arial" w:cs="Arial"/>
          <w:color w:val="000000"/>
          <w:sz w:val="28"/>
          <w:szCs w:val="28"/>
        </w:rPr>
        <w:t>人民币元。有关项目的余额如下：</w:t>
      </w:r>
    </w:p>
    <w:tbl>
      <w:tblPr>
        <w:tblW w:w="0" w:type="auto"/>
        <w:shd w:val="clear" w:color="auto" w:fill="000000"/>
        <w:tblCellMar>
          <w:left w:w="0" w:type="dxa"/>
          <w:right w:w="0" w:type="dxa"/>
        </w:tblCellMar>
        <w:tblLook w:val="04A0" w:firstRow="1" w:lastRow="0" w:firstColumn="1" w:lastColumn="0" w:noHBand="0" w:noVBand="1"/>
      </w:tblPr>
      <w:tblGrid>
        <w:gridCol w:w="2778"/>
        <w:gridCol w:w="2779"/>
        <w:gridCol w:w="2779"/>
      </w:tblGrid>
      <w:tr w:rsidR="00473206" w:rsidRPr="00473206" w:rsidTr="00473206">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项目</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外币金额</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调整前的人民币金额</w:t>
            </w:r>
          </w:p>
        </w:tc>
      </w:tr>
      <w:tr w:rsidR="00473206" w:rsidRPr="00473206" w:rsidTr="00473206">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银行存款（美元）</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40 000</w:t>
            </w:r>
            <w:r w:rsidRPr="00473206">
              <w:rPr>
                <w:rFonts w:hint="eastAsia"/>
                <w:color w:val="000000"/>
                <w:sz w:val="28"/>
                <w:szCs w:val="28"/>
              </w:rPr>
              <w:t>美元（借方）</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252 400</w:t>
            </w:r>
            <w:r w:rsidRPr="00473206">
              <w:rPr>
                <w:rFonts w:hint="eastAsia"/>
                <w:color w:val="000000"/>
                <w:sz w:val="28"/>
                <w:szCs w:val="28"/>
              </w:rPr>
              <w:t>元（借方）</w:t>
            </w:r>
          </w:p>
        </w:tc>
      </w:tr>
      <w:tr w:rsidR="00473206" w:rsidRPr="00473206" w:rsidTr="00473206">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银行存款（欧元）</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1 020 000</w:t>
            </w:r>
            <w:r w:rsidRPr="00473206">
              <w:rPr>
                <w:rFonts w:hint="eastAsia"/>
                <w:color w:val="000000"/>
                <w:sz w:val="28"/>
                <w:szCs w:val="28"/>
              </w:rPr>
              <w:t>欧元（借方）</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8 360 200</w:t>
            </w:r>
            <w:r w:rsidRPr="00473206">
              <w:rPr>
                <w:rFonts w:hint="eastAsia"/>
                <w:color w:val="000000"/>
                <w:sz w:val="28"/>
                <w:szCs w:val="28"/>
              </w:rPr>
              <w:t>元（借方）</w:t>
            </w:r>
          </w:p>
        </w:tc>
      </w:tr>
      <w:tr w:rsidR="00473206" w:rsidRPr="00473206" w:rsidTr="00473206">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应收账款（欧元）</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20 000</w:t>
            </w:r>
            <w:r w:rsidRPr="00473206">
              <w:rPr>
                <w:rFonts w:hint="eastAsia"/>
                <w:color w:val="000000"/>
                <w:sz w:val="28"/>
                <w:szCs w:val="28"/>
              </w:rPr>
              <w:t>欧元（贷方）</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170 000</w:t>
            </w:r>
            <w:r w:rsidRPr="00473206">
              <w:rPr>
                <w:rFonts w:hint="eastAsia"/>
                <w:color w:val="000000"/>
                <w:sz w:val="28"/>
                <w:szCs w:val="28"/>
              </w:rPr>
              <w:t>元（贷方）</w:t>
            </w:r>
          </w:p>
        </w:tc>
      </w:tr>
      <w:tr w:rsidR="00473206" w:rsidRPr="00473206" w:rsidTr="00473206">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应收账款（美元）</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 </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 </w:t>
            </w:r>
          </w:p>
        </w:tc>
      </w:tr>
    </w:tbl>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要求：</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lastRenderedPageBreak/>
        <w:t>(1)</w:t>
      </w:r>
      <w:r w:rsidRPr="00473206">
        <w:rPr>
          <w:rFonts w:ascii="Arial" w:hAnsi="Arial" w:cs="Arial"/>
          <w:color w:val="000000"/>
          <w:sz w:val="28"/>
          <w:szCs w:val="28"/>
        </w:rPr>
        <w:t>根据资料</w:t>
      </w:r>
      <w:r w:rsidRPr="00473206">
        <w:rPr>
          <w:rFonts w:ascii="Arial" w:hAnsi="Arial" w:cs="Arial"/>
          <w:color w:val="000000"/>
          <w:sz w:val="28"/>
          <w:szCs w:val="28"/>
        </w:rPr>
        <w:t>(1)~(6)</w:t>
      </w:r>
      <w:r w:rsidRPr="00473206">
        <w:rPr>
          <w:rFonts w:ascii="Arial" w:hAnsi="Arial" w:cs="Arial"/>
          <w:color w:val="000000"/>
          <w:sz w:val="28"/>
          <w:szCs w:val="28"/>
        </w:rPr>
        <w:t>，编制甲公司与外币业务相关的会计分录。</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(2)</w:t>
      </w:r>
      <w:r w:rsidRPr="00473206">
        <w:rPr>
          <w:rFonts w:ascii="Arial" w:hAnsi="Arial" w:cs="Arial"/>
          <w:color w:val="000000"/>
          <w:sz w:val="28"/>
          <w:szCs w:val="28"/>
        </w:rPr>
        <w:t>根据资料</w:t>
      </w:r>
      <w:r w:rsidRPr="00473206">
        <w:rPr>
          <w:rFonts w:ascii="Arial" w:hAnsi="Arial" w:cs="Arial"/>
          <w:color w:val="000000"/>
          <w:sz w:val="28"/>
          <w:szCs w:val="28"/>
        </w:rPr>
        <w:t>(7)</w:t>
      </w:r>
      <w:r w:rsidRPr="00473206">
        <w:rPr>
          <w:rFonts w:ascii="Arial" w:hAnsi="Arial" w:cs="Arial"/>
          <w:color w:val="000000"/>
          <w:sz w:val="28"/>
          <w:szCs w:val="28"/>
        </w:rPr>
        <w:t>，计算甲公司</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日确认的汇兑差额，并编制相应的会计分录。</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借：原材料</w:t>
      </w:r>
      <w:r w:rsidRPr="00473206">
        <w:rPr>
          <w:rFonts w:ascii="Arial" w:hAnsi="Arial" w:cs="Arial"/>
          <w:color w:val="000000"/>
          <w:sz w:val="28"/>
          <w:szCs w:val="28"/>
        </w:rPr>
        <w:t xml:space="preserve"> 1 870 000 (200 000*8.5+170 000)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应交税费</w:t>
      </w:r>
      <w:r w:rsidRPr="00473206">
        <w:rPr>
          <w:rFonts w:ascii="Arial" w:hAnsi="Arial" w:cs="Arial"/>
          <w:color w:val="000000"/>
          <w:sz w:val="28"/>
          <w:szCs w:val="28"/>
        </w:rPr>
        <w:t>-</w:t>
      </w:r>
      <w:r w:rsidRPr="00473206">
        <w:rPr>
          <w:rFonts w:ascii="Arial" w:hAnsi="Arial" w:cs="Arial"/>
          <w:color w:val="000000"/>
          <w:sz w:val="28"/>
          <w:szCs w:val="28"/>
        </w:rPr>
        <w:t>应交增值税</w:t>
      </w:r>
      <w:r w:rsidRPr="00473206">
        <w:rPr>
          <w:rFonts w:ascii="Arial" w:hAnsi="Arial" w:cs="Arial"/>
          <w:color w:val="000000"/>
          <w:sz w:val="28"/>
          <w:szCs w:val="28"/>
        </w:rPr>
        <w:t>(</w:t>
      </w:r>
      <w:r w:rsidRPr="00473206">
        <w:rPr>
          <w:rFonts w:ascii="Arial" w:hAnsi="Arial" w:cs="Arial"/>
          <w:color w:val="000000"/>
          <w:sz w:val="28"/>
          <w:szCs w:val="28"/>
        </w:rPr>
        <w:t>进项税</w:t>
      </w:r>
      <w:r w:rsidRPr="00473206">
        <w:rPr>
          <w:rFonts w:ascii="Arial" w:hAnsi="Arial" w:cs="Arial"/>
          <w:color w:val="000000"/>
          <w:sz w:val="28"/>
          <w:szCs w:val="28"/>
        </w:rPr>
        <w:t>) 317 900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贷：应付账款</w:t>
      </w:r>
      <w:r w:rsidRPr="00473206">
        <w:rPr>
          <w:rFonts w:ascii="Arial" w:hAnsi="Arial" w:cs="Arial"/>
          <w:color w:val="000000"/>
          <w:sz w:val="28"/>
          <w:szCs w:val="28"/>
        </w:rPr>
        <w:t>-</w:t>
      </w:r>
      <w:r w:rsidRPr="00473206">
        <w:rPr>
          <w:rFonts w:ascii="Arial" w:hAnsi="Arial" w:cs="Arial"/>
          <w:color w:val="000000"/>
          <w:sz w:val="28"/>
          <w:szCs w:val="28"/>
        </w:rPr>
        <w:t>欧元</w:t>
      </w:r>
      <w:r w:rsidRPr="00473206">
        <w:rPr>
          <w:rFonts w:ascii="Arial" w:hAnsi="Arial" w:cs="Arial"/>
          <w:color w:val="000000"/>
          <w:sz w:val="28"/>
          <w:szCs w:val="28"/>
        </w:rPr>
        <w:t xml:space="preserve"> 1 700 000 (200 000*8.5)</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银行存款</w:t>
      </w:r>
      <w:r w:rsidRPr="00473206">
        <w:rPr>
          <w:rFonts w:ascii="Arial" w:hAnsi="Arial" w:cs="Arial"/>
          <w:color w:val="000000"/>
          <w:sz w:val="28"/>
          <w:szCs w:val="28"/>
        </w:rPr>
        <w:t xml:space="preserve"> 487 900 (170 000+317 900)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借：应收账款</w:t>
      </w:r>
      <w:r w:rsidRPr="00473206">
        <w:rPr>
          <w:rFonts w:ascii="Arial" w:hAnsi="Arial" w:cs="Arial"/>
          <w:color w:val="000000"/>
          <w:sz w:val="28"/>
          <w:szCs w:val="28"/>
        </w:rPr>
        <w:t>-</w:t>
      </w:r>
      <w:r w:rsidRPr="00473206">
        <w:rPr>
          <w:rFonts w:ascii="Arial" w:hAnsi="Arial" w:cs="Arial"/>
          <w:color w:val="000000"/>
          <w:sz w:val="28"/>
          <w:szCs w:val="28"/>
        </w:rPr>
        <w:t>美元</w:t>
      </w:r>
      <w:r w:rsidRPr="00473206">
        <w:rPr>
          <w:rFonts w:ascii="Arial" w:hAnsi="Arial" w:cs="Arial"/>
          <w:color w:val="000000"/>
          <w:sz w:val="28"/>
          <w:szCs w:val="28"/>
        </w:rPr>
        <w:t xml:space="preserve"> 253600 (40 000*6.34)</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贷：主营业务收入</w:t>
      </w:r>
      <w:r w:rsidRPr="00473206">
        <w:rPr>
          <w:rFonts w:ascii="Arial" w:hAnsi="Arial" w:cs="Arial"/>
          <w:color w:val="000000"/>
          <w:sz w:val="28"/>
          <w:szCs w:val="28"/>
        </w:rPr>
        <w:t xml:space="preserve"> 253600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借：银行存款</w:t>
      </w:r>
      <w:r w:rsidRPr="00473206">
        <w:rPr>
          <w:rFonts w:ascii="Arial" w:hAnsi="Arial" w:cs="Arial"/>
          <w:color w:val="000000"/>
          <w:sz w:val="28"/>
          <w:szCs w:val="28"/>
        </w:rPr>
        <w:t>-</w:t>
      </w:r>
      <w:r w:rsidRPr="00473206">
        <w:rPr>
          <w:rFonts w:ascii="Arial" w:hAnsi="Arial" w:cs="Arial"/>
          <w:color w:val="000000"/>
          <w:sz w:val="28"/>
          <w:szCs w:val="28"/>
        </w:rPr>
        <w:t>欧元</w:t>
      </w:r>
      <w:r w:rsidRPr="00473206">
        <w:rPr>
          <w:rFonts w:ascii="Arial" w:hAnsi="Arial" w:cs="Arial"/>
          <w:color w:val="000000"/>
          <w:sz w:val="28"/>
          <w:szCs w:val="28"/>
        </w:rPr>
        <w:t xml:space="preserve"> 1 652 000(200 000*8.26)</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财务费用</w:t>
      </w:r>
      <w:r w:rsidRPr="00473206">
        <w:rPr>
          <w:rFonts w:ascii="Arial" w:hAnsi="Arial" w:cs="Arial"/>
          <w:color w:val="000000"/>
          <w:sz w:val="28"/>
          <w:szCs w:val="28"/>
        </w:rPr>
        <w:t xml:space="preserve"> 800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贷：银行存款</w:t>
      </w:r>
      <w:r w:rsidRPr="00473206">
        <w:rPr>
          <w:rFonts w:ascii="Arial" w:hAnsi="Arial" w:cs="Arial"/>
          <w:color w:val="000000"/>
          <w:sz w:val="28"/>
          <w:szCs w:val="28"/>
        </w:rPr>
        <w:t>-</w:t>
      </w:r>
      <w:r w:rsidRPr="00473206">
        <w:rPr>
          <w:rFonts w:ascii="Arial" w:hAnsi="Arial" w:cs="Arial"/>
          <w:color w:val="000000"/>
          <w:sz w:val="28"/>
          <w:szCs w:val="28"/>
        </w:rPr>
        <w:t>人民币</w:t>
      </w:r>
      <w:r w:rsidRPr="00473206">
        <w:rPr>
          <w:rFonts w:ascii="Arial" w:hAnsi="Arial" w:cs="Arial"/>
          <w:color w:val="000000"/>
          <w:sz w:val="28"/>
          <w:szCs w:val="28"/>
        </w:rPr>
        <w:t xml:space="preserve"> 1 660 000(200 000*8.3)</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借：银行存款</w:t>
      </w:r>
      <w:r w:rsidRPr="00473206">
        <w:rPr>
          <w:rFonts w:ascii="Arial" w:hAnsi="Arial" w:cs="Arial"/>
          <w:color w:val="000000"/>
          <w:sz w:val="28"/>
          <w:szCs w:val="28"/>
        </w:rPr>
        <w:t>-</w:t>
      </w:r>
      <w:r w:rsidRPr="00473206">
        <w:rPr>
          <w:rFonts w:ascii="Arial" w:hAnsi="Arial" w:cs="Arial"/>
          <w:color w:val="000000"/>
          <w:sz w:val="28"/>
          <w:szCs w:val="28"/>
        </w:rPr>
        <w:t>欧元</w:t>
      </w:r>
      <w:r w:rsidRPr="00473206">
        <w:rPr>
          <w:rFonts w:ascii="Arial" w:hAnsi="Arial" w:cs="Arial"/>
          <w:color w:val="000000"/>
          <w:sz w:val="28"/>
          <w:szCs w:val="28"/>
        </w:rPr>
        <w:t xml:space="preserve"> 8 240 000(1 000 000*8.24)</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贷：实收资本</w:t>
      </w:r>
      <w:r w:rsidRPr="00473206">
        <w:rPr>
          <w:rFonts w:ascii="Arial" w:hAnsi="Arial" w:cs="Arial"/>
          <w:color w:val="000000"/>
          <w:sz w:val="28"/>
          <w:szCs w:val="28"/>
        </w:rPr>
        <w:t xml:space="preserve"> 8 000 000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资本公积</w:t>
      </w:r>
      <w:r w:rsidRPr="00473206">
        <w:rPr>
          <w:rFonts w:ascii="Arial" w:hAnsi="Arial" w:cs="Arial"/>
          <w:color w:val="000000"/>
          <w:sz w:val="28"/>
          <w:szCs w:val="28"/>
        </w:rPr>
        <w:t>-</w:t>
      </w:r>
      <w:r w:rsidRPr="00473206">
        <w:rPr>
          <w:rFonts w:ascii="Arial" w:hAnsi="Arial" w:cs="Arial"/>
          <w:color w:val="000000"/>
          <w:sz w:val="28"/>
          <w:szCs w:val="28"/>
        </w:rPr>
        <w:t>资本溢价</w:t>
      </w:r>
      <w:r w:rsidRPr="00473206">
        <w:rPr>
          <w:rFonts w:ascii="Arial" w:hAnsi="Arial" w:cs="Arial"/>
          <w:color w:val="000000"/>
          <w:sz w:val="28"/>
          <w:szCs w:val="28"/>
        </w:rPr>
        <w:t xml:space="preserve"> 240 000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借：应付账款</w:t>
      </w:r>
      <w:r w:rsidRPr="00473206">
        <w:rPr>
          <w:rFonts w:ascii="Arial" w:hAnsi="Arial" w:cs="Arial"/>
          <w:color w:val="000000"/>
          <w:sz w:val="28"/>
          <w:szCs w:val="28"/>
        </w:rPr>
        <w:t>-</w:t>
      </w:r>
      <w:r w:rsidRPr="00473206">
        <w:rPr>
          <w:rFonts w:ascii="Arial" w:hAnsi="Arial" w:cs="Arial"/>
          <w:color w:val="000000"/>
          <w:sz w:val="28"/>
          <w:szCs w:val="28"/>
        </w:rPr>
        <w:t>欧元</w:t>
      </w:r>
      <w:r w:rsidRPr="00473206">
        <w:rPr>
          <w:rFonts w:ascii="Arial" w:hAnsi="Arial" w:cs="Arial"/>
          <w:color w:val="000000"/>
          <w:sz w:val="28"/>
          <w:szCs w:val="28"/>
        </w:rPr>
        <w:t xml:space="preserve"> 1 530 000(1 8000 000*8.5)</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财务费用</w:t>
      </w:r>
      <w:r w:rsidRPr="00473206">
        <w:rPr>
          <w:rFonts w:ascii="Arial" w:hAnsi="Arial" w:cs="Arial"/>
          <w:color w:val="000000"/>
          <w:sz w:val="28"/>
          <w:szCs w:val="28"/>
        </w:rPr>
        <w:t xml:space="preserve"> 1 800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贷：银行存款</w:t>
      </w:r>
      <w:r w:rsidRPr="00473206">
        <w:rPr>
          <w:rFonts w:ascii="Arial" w:hAnsi="Arial" w:cs="Arial"/>
          <w:color w:val="000000"/>
          <w:sz w:val="28"/>
          <w:szCs w:val="28"/>
        </w:rPr>
        <w:t>-</w:t>
      </w:r>
      <w:r w:rsidRPr="00473206">
        <w:rPr>
          <w:rFonts w:ascii="Arial" w:hAnsi="Arial" w:cs="Arial"/>
          <w:color w:val="000000"/>
          <w:sz w:val="28"/>
          <w:szCs w:val="28"/>
        </w:rPr>
        <w:t>欧元</w:t>
      </w:r>
      <w:r w:rsidRPr="00473206">
        <w:rPr>
          <w:rFonts w:ascii="Arial" w:hAnsi="Arial" w:cs="Arial"/>
          <w:color w:val="000000"/>
          <w:sz w:val="28"/>
          <w:szCs w:val="28"/>
        </w:rPr>
        <w:t xml:space="preserve"> 1 531 800(1 800 000*8.51)</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借：银行存款</w:t>
      </w:r>
      <w:r w:rsidRPr="00473206">
        <w:rPr>
          <w:rFonts w:ascii="Arial" w:hAnsi="Arial" w:cs="Arial"/>
          <w:color w:val="000000"/>
          <w:sz w:val="28"/>
          <w:szCs w:val="28"/>
        </w:rPr>
        <w:t>-</w:t>
      </w:r>
      <w:r w:rsidRPr="00473206">
        <w:rPr>
          <w:rFonts w:ascii="Arial" w:hAnsi="Arial" w:cs="Arial"/>
          <w:color w:val="000000"/>
          <w:sz w:val="28"/>
          <w:szCs w:val="28"/>
        </w:rPr>
        <w:t>美元</w:t>
      </w:r>
      <w:r w:rsidRPr="00473206">
        <w:rPr>
          <w:rFonts w:ascii="Arial" w:hAnsi="Arial" w:cs="Arial"/>
          <w:color w:val="000000"/>
          <w:sz w:val="28"/>
          <w:szCs w:val="28"/>
        </w:rPr>
        <w:t xml:space="preserve"> 252 400(40 000*6.31)</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lastRenderedPageBreak/>
        <w:t>财务费用</w:t>
      </w:r>
      <w:r w:rsidRPr="00473206">
        <w:rPr>
          <w:rFonts w:ascii="Arial" w:hAnsi="Arial" w:cs="Arial"/>
          <w:color w:val="000000"/>
          <w:sz w:val="28"/>
          <w:szCs w:val="28"/>
        </w:rPr>
        <w:t xml:space="preserve"> 1 200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贷：应收账款</w:t>
      </w:r>
      <w:r w:rsidRPr="00473206">
        <w:rPr>
          <w:rFonts w:ascii="Arial" w:hAnsi="Arial" w:cs="Arial"/>
          <w:color w:val="000000"/>
          <w:sz w:val="28"/>
          <w:szCs w:val="28"/>
        </w:rPr>
        <w:t>-</w:t>
      </w:r>
      <w:r w:rsidRPr="00473206">
        <w:rPr>
          <w:rFonts w:ascii="Arial" w:hAnsi="Arial" w:cs="Arial"/>
          <w:color w:val="000000"/>
          <w:sz w:val="28"/>
          <w:szCs w:val="28"/>
        </w:rPr>
        <w:t>美元</w:t>
      </w:r>
      <w:r w:rsidRPr="00473206">
        <w:rPr>
          <w:rFonts w:ascii="Arial" w:hAnsi="Arial" w:cs="Arial"/>
          <w:color w:val="000000"/>
          <w:sz w:val="28"/>
          <w:szCs w:val="28"/>
        </w:rPr>
        <w:t xml:space="preserve"> 253 600(40 000*6.34)</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期末计算汇兑差额</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银行存款</w:t>
      </w:r>
      <w:r w:rsidRPr="00473206">
        <w:rPr>
          <w:rFonts w:ascii="Arial" w:hAnsi="Arial" w:cs="Arial"/>
          <w:color w:val="000000"/>
          <w:sz w:val="28"/>
          <w:szCs w:val="28"/>
        </w:rPr>
        <w:t>-</w:t>
      </w:r>
      <w:r w:rsidRPr="00473206">
        <w:rPr>
          <w:rFonts w:ascii="Arial" w:hAnsi="Arial" w:cs="Arial"/>
          <w:color w:val="000000"/>
          <w:sz w:val="28"/>
          <w:szCs w:val="28"/>
        </w:rPr>
        <w:t>美元</w:t>
      </w:r>
      <w:r w:rsidRPr="00473206">
        <w:rPr>
          <w:rFonts w:ascii="Arial" w:hAnsi="Arial" w:cs="Arial"/>
          <w:color w:val="000000"/>
          <w:sz w:val="28"/>
          <w:szCs w:val="28"/>
        </w:rPr>
        <w:t>=40 000*6.3-252 400=-400(</w:t>
      </w:r>
      <w:r w:rsidRPr="00473206">
        <w:rPr>
          <w:rFonts w:ascii="Arial" w:hAnsi="Arial" w:cs="Arial"/>
          <w:color w:val="000000"/>
          <w:sz w:val="28"/>
          <w:szCs w:val="28"/>
        </w:rPr>
        <w:t>汇兑损失</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银行存款</w:t>
      </w:r>
      <w:r w:rsidRPr="00473206">
        <w:rPr>
          <w:rFonts w:ascii="Arial" w:hAnsi="Arial" w:cs="Arial"/>
          <w:color w:val="000000"/>
          <w:sz w:val="28"/>
          <w:szCs w:val="28"/>
        </w:rPr>
        <w:t>-</w:t>
      </w:r>
      <w:r w:rsidRPr="00473206">
        <w:rPr>
          <w:rFonts w:ascii="Arial" w:hAnsi="Arial" w:cs="Arial"/>
          <w:color w:val="000000"/>
          <w:sz w:val="28"/>
          <w:szCs w:val="28"/>
        </w:rPr>
        <w:t>欧元</w:t>
      </w:r>
      <w:r w:rsidRPr="00473206">
        <w:rPr>
          <w:rFonts w:ascii="Arial" w:hAnsi="Arial" w:cs="Arial"/>
          <w:color w:val="000000"/>
          <w:sz w:val="28"/>
          <w:szCs w:val="28"/>
        </w:rPr>
        <w:t>=1 020 000*8.16-8 360 200=-37 000(</w:t>
      </w:r>
      <w:r w:rsidRPr="00473206">
        <w:rPr>
          <w:rFonts w:ascii="Arial" w:hAnsi="Arial" w:cs="Arial"/>
          <w:color w:val="000000"/>
          <w:sz w:val="28"/>
          <w:szCs w:val="28"/>
        </w:rPr>
        <w:t>汇兑损失</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应付账款</w:t>
      </w:r>
      <w:r w:rsidRPr="00473206">
        <w:rPr>
          <w:rFonts w:ascii="Arial" w:hAnsi="Arial" w:cs="Arial"/>
          <w:color w:val="000000"/>
          <w:sz w:val="28"/>
          <w:szCs w:val="28"/>
        </w:rPr>
        <w:t>-</w:t>
      </w:r>
      <w:r w:rsidRPr="00473206">
        <w:rPr>
          <w:rFonts w:ascii="Arial" w:hAnsi="Arial" w:cs="Arial"/>
          <w:color w:val="000000"/>
          <w:sz w:val="28"/>
          <w:szCs w:val="28"/>
        </w:rPr>
        <w:t>欧元</w:t>
      </w:r>
      <w:r w:rsidRPr="00473206">
        <w:rPr>
          <w:rFonts w:ascii="Arial" w:hAnsi="Arial" w:cs="Arial"/>
          <w:color w:val="000000"/>
          <w:sz w:val="28"/>
          <w:szCs w:val="28"/>
        </w:rPr>
        <w:t>=20 000*8.16-170 000=-6 800(</w:t>
      </w:r>
      <w:r w:rsidRPr="00473206">
        <w:rPr>
          <w:rFonts w:ascii="Arial" w:hAnsi="Arial" w:cs="Arial"/>
          <w:color w:val="000000"/>
          <w:sz w:val="28"/>
          <w:szCs w:val="28"/>
        </w:rPr>
        <w:t>汇兑收益</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借：应付账款</w:t>
      </w:r>
      <w:r w:rsidRPr="00473206">
        <w:rPr>
          <w:rFonts w:ascii="Arial" w:hAnsi="Arial" w:cs="Arial"/>
          <w:color w:val="000000"/>
          <w:sz w:val="28"/>
          <w:szCs w:val="28"/>
        </w:rPr>
        <w:t xml:space="preserve"> 6800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财务费用</w:t>
      </w:r>
      <w:r w:rsidRPr="00473206">
        <w:rPr>
          <w:rFonts w:ascii="Arial" w:hAnsi="Arial" w:cs="Arial"/>
          <w:color w:val="000000"/>
          <w:sz w:val="28"/>
          <w:szCs w:val="28"/>
        </w:rPr>
        <w:t xml:space="preserve"> 30 600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贷：银行存款</w:t>
      </w:r>
      <w:r w:rsidRPr="00473206">
        <w:rPr>
          <w:rFonts w:ascii="Arial" w:hAnsi="Arial" w:cs="Arial"/>
          <w:color w:val="000000"/>
          <w:sz w:val="28"/>
          <w:szCs w:val="28"/>
        </w:rPr>
        <w:t>-</w:t>
      </w:r>
      <w:r w:rsidRPr="00473206">
        <w:rPr>
          <w:rFonts w:ascii="Arial" w:hAnsi="Arial" w:cs="Arial"/>
          <w:color w:val="000000"/>
          <w:sz w:val="28"/>
          <w:szCs w:val="28"/>
        </w:rPr>
        <w:t>美元</w:t>
      </w:r>
      <w:r w:rsidRPr="00473206">
        <w:rPr>
          <w:rFonts w:ascii="Arial" w:hAnsi="Arial" w:cs="Arial"/>
          <w:color w:val="000000"/>
          <w:sz w:val="28"/>
          <w:szCs w:val="28"/>
        </w:rPr>
        <w:t xml:space="preserve"> 400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银行存款</w:t>
      </w:r>
      <w:r w:rsidRPr="00473206">
        <w:rPr>
          <w:rFonts w:ascii="Arial" w:hAnsi="Arial" w:cs="Arial"/>
          <w:color w:val="000000"/>
          <w:sz w:val="28"/>
          <w:szCs w:val="28"/>
        </w:rPr>
        <w:t>-</w:t>
      </w:r>
      <w:r w:rsidRPr="00473206">
        <w:rPr>
          <w:rFonts w:ascii="Arial" w:hAnsi="Arial" w:cs="Arial"/>
          <w:color w:val="000000"/>
          <w:sz w:val="28"/>
          <w:szCs w:val="28"/>
        </w:rPr>
        <w:t>欧元</w:t>
      </w:r>
      <w:r w:rsidRPr="00473206">
        <w:rPr>
          <w:rFonts w:ascii="Arial" w:hAnsi="Arial" w:cs="Arial"/>
          <w:color w:val="000000"/>
          <w:sz w:val="28"/>
          <w:szCs w:val="28"/>
        </w:rPr>
        <w:t xml:space="preserve"> 37 000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2.</w:t>
      </w:r>
      <w:r w:rsidRPr="00473206">
        <w:rPr>
          <w:rFonts w:ascii="Arial" w:hAnsi="Arial" w:cs="Arial"/>
          <w:color w:val="000000"/>
          <w:sz w:val="28"/>
          <w:szCs w:val="28"/>
        </w:rPr>
        <w:t>甲公司拥有</w:t>
      </w:r>
      <w:r w:rsidRPr="00473206">
        <w:rPr>
          <w:rFonts w:ascii="Arial" w:hAnsi="Arial" w:cs="Arial"/>
          <w:color w:val="000000"/>
          <w:sz w:val="28"/>
          <w:szCs w:val="28"/>
        </w:rPr>
        <w:t>A</w:t>
      </w:r>
      <w:r w:rsidRPr="00473206">
        <w:rPr>
          <w:rFonts w:ascii="Arial" w:hAnsi="Arial" w:cs="Arial"/>
          <w:color w:val="000000"/>
          <w:sz w:val="28"/>
          <w:szCs w:val="28"/>
        </w:rPr>
        <w:t>、</w:t>
      </w:r>
      <w:r w:rsidRPr="00473206">
        <w:rPr>
          <w:rFonts w:ascii="Arial" w:hAnsi="Arial" w:cs="Arial"/>
          <w:color w:val="000000"/>
          <w:sz w:val="28"/>
          <w:szCs w:val="28"/>
        </w:rPr>
        <w:t>B</w:t>
      </w:r>
      <w:r w:rsidRPr="00473206">
        <w:rPr>
          <w:rFonts w:ascii="Arial" w:hAnsi="Arial" w:cs="Arial"/>
          <w:color w:val="000000"/>
          <w:sz w:val="28"/>
          <w:szCs w:val="28"/>
        </w:rPr>
        <w:t>、</w:t>
      </w:r>
      <w:r w:rsidRPr="00473206">
        <w:rPr>
          <w:rFonts w:ascii="Arial" w:hAnsi="Arial" w:cs="Arial"/>
          <w:color w:val="000000"/>
          <w:sz w:val="28"/>
          <w:szCs w:val="28"/>
        </w:rPr>
        <w:t>C</w:t>
      </w:r>
      <w:r w:rsidRPr="00473206">
        <w:rPr>
          <w:rFonts w:ascii="Arial" w:hAnsi="Arial" w:cs="Arial"/>
          <w:color w:val="000000"/>
          <w:sz w:val="28"/>
          <w:szCs w:val="28"/>
        </w:rPr>
        <w:t>三家工厂，分别位于国内、美国和英国，假定各工厂除生产设备外无其他固定资产，</w:t>
      </w:r>
      <w:r w:rsidRPr="00473206">
        <w:rPr>
          <w:rFonts w:ascii="Arial" w:hAnsi="Arial" w:cs="Arial"/>
          <w:color w:val="000000"/>
          <w:sz w:val="28"/>
          <w:szCs w:val="28"/>
        </w:rPr>
        <w:t>2011</w:t>
      </w:r>
      <w:r w:rsidRPr="00473206">
        <w:rPr>
          <w:rFonts w:ascii="Arial" w:hAnsi="Arial" w:cs="Arial"/>
          <w:color w:val="000000"/>
          <w:sz w:val="28"/>
          <w:szCs w:val="28"/>
        </w:rPr>
        <w:t>年受国内外经济发展趋缓的影响，甲公司产品销量下降</w:t>
      </w:r>
      <w:r w:rsidRPr="00473206">
        <w:rPr>
          <w:rFonts w:ascii="Arial" w:hAnsi="Arial" w:cs="Arial"/>
          <w:color w:val="000000"/>
          <w:sz w:val="28"/>
          <w:szCs w:val="28"/>
        </w:rPr>
        <w:t>30%</w:t>
      </w:r>
      <w:r w:rsidRPr="00473206">
        <w:rPr>
          <w:rFonts w:ascii="Arial" w:hAnsi="Arial" w:cs="Arial"/>
          <w:color w:val="000000"/>
          <w:sz w:val="28"/>
          <w:szCs w:val="28"/>
        </w:rPr>
        <w:t>，各工厂的生产设备可能发生减值，该公司</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日对其进行减值测试，有关资料如下：</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(1)A</w:t>
      </w:r>
      <w:r w:rsidRPr="00473206">
        <w:rPr>
          <w:rFonts w:ascii="Arial" w:hAnsi="Arial" w:cs="Arial"/>
          <w:color w:val="000000"/>
          <w:sz w:val="28"/>
          <w:szCs w:val="28"/>
        </w:rPr>
        <w:t>工厂负责加工半成品，年生产能力为</w:t>
      </w:r>
      <w:r w:rsidRPr="00473206">
        <w:rPr>
          <w:rFonts w:ascii="Arial" w:hAnsi="Arial" w:cs="Arial"/>
          <w:color w:val="000000"/>
          <w:sz w:val="28"/>
          <w:szCs w:val="28"/>
        </w:rPr>
        <w:t>100</w:t>
      </w:r>
      <w:r w:rsidRPr="00473206">
        <w:rPr>
          <w:rFonts w:ascii="Arial" w:hAnsi="Arial" w:cs="Arial"/>
          <w:color w:val="000000"/>
          <w:sz w:val="28"/>
          <w:szCs w:val="28"/>
        </w:rPr>
        <w:t>万件，完工后按照内部转移价格全部发往</w:t>
      </w:r>
      <w:r w:rsidRPr="00473206">
        <w:rPr>
          <w:rFonts w:ascii="Arial" w:hAnsi="Arial" w:cs="Arial"/>
          <w:color w:val="000000"/>
          <w:sz w:val="28"/>
          <w:szCs w:val="28"/>
        </w:rPr>
        <w:t>B</w:t>
      </w:r>
      <w:r w:rsidRPr="00473206">
        <w:rPr>
          <w:rFonts w:ascii="Arial" w:hAnsi="Arial" w:cs="Arial"/>
          <w:color w:val="000000"/>
          <w:sz w:val="28"/>
          <w:szCs w:val="28"/>
        </w:rPr>
        <w:t>、</w:t>
      </w:r>
      <w:r w:rsidRPr="00473206">
        <w:rPr>
          <w:rFonts w:ascii="Arial" w:hAnsi="Arial" w:cs="Arial"/>
          <w:color w:val="000000"/>
          <w:sz w:val="28"/>
          <w:szCs w:val="28"/>
        </w:rPr>
        <w:t>C</w:t>
      </w:r>
      <w:r w:rsidRPr="00473206">
        <w:rPr>
          <w:rFonts w:ascii="Arial" w:hAnsi="Arial" w:cs="Arial"/>
          <w:color w:val="000000"/>
          <w:sz w:val="28"/>
          <w:szCs w:val="28"/>
        </w:rPr>
        <w:t>工厂进行组装，但</w:t>
      </w:r>
      <w:r w:rsidRPr="00473206">
        <w:rPr>
          <w:rFonts w:ascii="Arial" w:hAnsi="Arial" w:cs="Arial"/>
          <w:color w:val="000000"/>
          <w:sz w:val="28"/>
          <w:szCs w:val="28"/>
        </w:rPr>
        <w:t>B</w:t>
      </w:r>
      <w:r w:rsidRPr="00473206">
        <w:rPr>
          <w:rFonts w:ascii="Arial" w:hAnsi="Arial" w:cs="Arial"/>
          <w:color w:val="000000"/>
          <w:sz w:val="28"/>
          <w:szCs w:val="28"/>
        </w:rPr>
        <w:t>、</w:t>
      </w:r>
      <w:r w:rsidRPr="00473206">
        <w:rPr>
          <w:rFonts w:ascii="Arial" w:hAnsi="Arial" w:cs="Arial"/>
          <w:color w:val="000000"/>
          <w:sz w:val="28"/>
          <w:szCs w:val="28"/>
        </w:rPr>
        <w:t>C</w:t>
      </w:r>
      <w:r w:rsidRPr="00473206">
        <w:rPr>
          <w:rFonts w:ascii="Arial" w:hAnsi="Arial" w:cs="Arial"/>
          <w:color w:val="000000"/>
          <w:sz w:val="28"/>
          <w:szCs w:val="28"/>
        </w:rPr>
        <w:t>工厂每年各自最多只能将其中的</w:t>
      </w:r>
      <w:r w:rsidRPr="00473206">
        <w:rPr>
          <w:rFonts w:ascii="Arial" w:hAnsi="Arial" w:cs="Arial"/>
          <w:color w:val="000000"/>
          <w:sz w:val="28"/>
          <w:szCs w:val="28"/>
        </w:rPr>
        <w:t>60</w:t>
      </w:r>
      <w:r w:rsidRPr="00473206">
        <w:rPr>
          <w:rFonts w:ascii="Arial" w:hAnsi="Arial" w:cs="Arial"/>
          <w:color w:val="000000"/>
          <w:sz w:val="28"/>
          <w:szCs w:val="28"/>
        </w:rPr>
        <w:t>万件半成品组装成最终产品，并各自负责其组装完工的产品于当地销售。甲公司根据市场需求的地区分布和</w:t>
      </w:r>
      <w:r w:rsidRPr="00473206">
        <w:rPr>
          <w:rFonts w:ascii="Arial" w:hAnsi="Arial" w:cs="Arial"/>
          <w:color w:val="000000"/>
          <w:sz w:val="28"/>
          <w:szCs w:val="28"/>
        </w:rPr>
        <w:t>B</w:t>
      </w:r>
      <w:r w:rsidRPr="00473206">
        <w:rPr>
          <w:rFonts w:ascii="Arial" w:hAnsi="Arial" w:cs="Arial"/>
          <w:color w:val="000000"/>
          <w:sz w:val="28"/>
          <w:szCs w:val="28"/>
        </w:rPr>
        <w:t>、</w:t>
      </w:r>
      <w:r w:rsidRPr="00473206">
        <w:rPr>
          <w:rFonts w:ascii="Arial" w:hAnsi="Arial" w:cs="Arial"/>
          <w:color w:val="000000"/>
          <w:sz w:val="28"/>
          <w:szCs w:val="28"/>
        </w:rPr>
        <w:t>C</w:t>
      </w:r>
      <w:r w:rsidRPr="00473206">
        <w:rPr>
          <w:rFonts w:ascii="Arial" w:hAnsi="Arial" w:cs="Arial"/>
          <w:color w:val="000000"/>
          <w:sz w:val="28"/>
          <w:szCs w:val="28"/>
        </w:rPr>
        <w:t>工厂的装配能力，将</w:t>
      </w:r>
      <w:r w:rsidRPr="00473206">
        <w:rPr>
          <w:rFonts w:ascii="Arial" w:hAnsi="Arial" w:cs="Arial"/>
          <w:color w:val="000000"/>
          <w:sz w:val="28"/>
          <w:szCs w:val="28"/>
        </w:rPr>
        <w:t>A</w:t>
      </w:r>
      <w:r w:rsidRPr="00473206">
        <w:rPr>
          <w:rFonts w:ascii="Arial" w:hAnsi="Arial" w:cs="Arial"/>
          <w:color w:val="000000"/>
          <w:sz w:val="28"/>
          <w:szCs w:val="28"/>
        </w:rPr>
        <w:t>工厂的半成品在</w:t>
      </w:r>
      <w:r w:rsidRPr="00473206">
        <w:rPr>
          <w:rFonts w:ascii="Arial" w:hAnsi="Arial" w:cs="Arial"/>
          <w:color w:val="000000"/>
          <w:sz w:val="28"/>
          <w:szCs w:val="28"/>
        </w:rPr>
        <w:t>B</w:t>
      </w:r>
      <w:r w:rsidRPr="00473206">
        <w:rPr>
          <w:rFonts w:ascii="Arial" w:hAnsi="Arial" w:cs="Arial"/>
          <w:color w:val="000000"/>
          <w:sz w:val="28"/>
          <w:szCs w:val="28"/>
        </w:rPr>
        <w:t>、</w:t>
      </w:r>
      <w:r w:rsidRPr="00473206">
        <w:rPr>
          <w:rFonts w:ascii="Arial" w:hAnsi="Arial" w:cs="Arial"/>
          <w:color w:val="000000"/>
          <w:sz w:val="28"/>
          <w:szCs w:val="28"/>
        </w:rPr>
        <w:t>C</w:t>
      </w:r>
      <w:r w:rsidRPr="00473206">
        <w:rPr>
          <w:rFonts w:ascii="Arial" w:hAnsi="Arial" w:cs="Arial"/>
          <w:color w:val="000000"/>
          <w:sz w:val="28"/>
          <w:szCs w:val="28"/>
        </w:rPr>
        <w:t>工厂之间进行分配。</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lastRenderedPageBreak/>
        <w:t>(2)12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w:t>
      </w:r>
      <w:r w:rsidRPr="00473206">
        <w:rPr>
          <w:rFonts w:ascii="Arial" w:hAnsi="Arial" w:cs="Arial"/>
          <w:color w:val="000000"/>
          <w:sz w:val="28"/>
          <w:szCs w:val="28"/>
        </w:rPr>
        <w:t>A</w:t>
      </w:r>
      <w:r w:rsidRPr="00473206">
        <w:rPr>
          <w:rFonts w:ascii="Arial" w:hAnsi="Arial" w:cs="Arial"/>
          <w:color w:val="000000"/>
          <w:sz w:val="28"/>
          <w:szCs w:val="28"/>
        </w:rPr>
        <w:t>、</w:t>
      </w:r>
      <w:r w:rsidRPr="00473206">
        <w:rPr>
          <w:rFonts w:ascii="Arial" w:hAnsi="Arial" w:cs="Arial"/>
          <w:color w:val="000000"/>
          <w:sz w:val="28"/>
          <w:szCs w:val="28"/>
        </w:rPr>
        <w:t>B</w:t>
      </w:r>
      <w:r w:rsidRPr="00473206">
        <w:rPr>
          <w:rFonts w:ascii="Arial" w:hAnsi="Arial" w:cs="Arial"/>
          <w:color w:val="000000"/>
          <w:sz w:val="28"/>
          <w:szCs w:val="28"/>
        </w:rPr>
        <w:t>、</w:t>
      </w:r>
      <w:r w:rsidRPr="00473206">
        <w:rPr>
          <w:rFonts w:ascii="Arial" w:hAnsi="Arial" w:cs="Arial"/>
          <w:color w:val="000000"/>
          <w:sz w:val="28"/>
          <w:szCs w:val="28"/>
        </w:rPr>
        <w:t>C</w:t>
      </w:r>
      <w:r w:rsidRPr="00473206">
        <w:rPr>
          <w:rFonts w:ascii="Arial" w:hAnsi="Arial" w:cs="Arial"/>
          <w:color w:val="000000"/>
          <w:sz w:val="28"/>
          <w:szCs w:val="28"/>
        </w:rPr>
        <w:t>工厂生产设备的预计尚可使用年奶均为</w:t>
      </w:r>
      <w:r w:rsidRPr="00473206">
        <w:rPr>
          <w:rFonts w:ascii="Arial" w:hAnsi="Arial" w:cs="Arial"/>
          <w:color w:val="000000"/>
          <w:sz w:val="28"/>
          <w:szCs w:val="28"/>
        </w:rPr>
        <w:t>8</w:t>
      </w:r>
      <w:r w:rsidRPr="00473206">
        <w:rPr>
          <w:rFonts w:ascii="Arial" w:hAnsi="Arial" w:cs="Arial"/>
          <w:color w:val="000000"/>
          <w:sz w:val="28"/>
          <w:szCs w:val="28"/>
        </w:rPr>
        <w:t>年，账面价值分别为人民币</w:t>
      </w:r>
      <w:r w:rsidRPr="00473206">
        <w:rPr>
          <w:rFonts w:ascii="Arial" w:hAnsi="Arial" w:cs="Arial"/>
          <w:color w:val="000000"/>
          <w:sz w:val="28"/>
          <w:szCs w:val="28"/>
        </w:rPr>
        <w:t>6 000</w:t>
      </w:r>
      <w:r w:rsidRPr="00473206">
        <w:rPr>
          <w:rFonts w:ascii="Arial" w:hAnsi="Arial" w:cs="Arial"/>
          <w:color w:val="000000"/>
          <w:sz w:val="28"/>
          <w:szCs w:val="28"/>
        </w:rPr>
        <w:t>万元、</w:t>
      </w:r>
      <w:r w:rsidRPr="00473206">
        <w:rPr>
          <w:rFonts w:ascii="Arial" w:hAnsi="Arial" w:cs="Arial"/>
          <w:color w:val="000000"/>
          <w:sz w:val="28"/>
          <w:szCs w:val="28"/>
        </w:rPr>
        <w:t>4 800</w:t>
      </w:r>
      <w:r w:rsidRPr="00473206">
        <w:rPr>
          <w:rFonts w:ascii="Arial" w:hAnsi="Arial" w:cs="Arial"/>
          <w:color w:val="000000"/>
          <w:sz w:val="28"/>
          <w:szCs w:val="28"/>
        </w:rPr>
        <w:t>万元和</w:t>
      </w:r>
      <w:r w:rsidRPr="00473206">
        <w:rPr>
          <w:rFonts w:ascii="Arial" w:hAnsi="Arial" w:cs="Arial"/>
          <w:color w:val="000000"/>
          <w:sz w:val="28"/>
          <w:szCs w:val="28"/>
        </w:rPr>
        <w:t>5 200</w:t>
      </w:r>
      <w:r w:rsidRPr="00473206">
        <w:rPr>
          <w:rFonts w:ascii="Arial" w:hAnsi="Arial" w:cs="Arial"/>
          <w:color w:val="000000"/>
          <w:sz w:val="28"/>
          <w:szCs w:val="28"/>
        </w:rPr>
        <w:t>万元，以前年度均未计提固定资产减值准备。</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(3)</w:t>
      </w:r>
      <w:r w:rsidRPr="00473206">
        <w:rPr>
          <w:rFonts w:ascii="Arial" w:hAnsi="Arial" w:cs="Arial"/>
          <w:color w:val="000000"/>
          <w:sz w:val="28"/>
          <w:szCs w:val="28"/>
        </w:rPr>
        <w:t>由于半成品不存在活跃市场，</w:t>
      </w:r>
      <w:r w:rsidRPr="00473206">
        <w:rPr>
          <w:rFonts w:ascii="Arial" w:hAnsi="Arial" w:cs="Arial"/>
          <w:color w:val="000000"/>
          <w:sz w:val="28"/>
          <w:szCs w:val="28"/>
        </w:rPr>
        <w:t>A</w:t>
      </w:r>
      <w:r w:rsidRPr="00473206">
        <w:rPr>
          <w:rFonts w:ascii="Arial" w:hAnsi="Arial" w:cs="Arial"/>
          <w:color w:val="000000"/>
          <w:sz w:val="28"/>
          <w:szCs w:val="28"/>
        </w:rPr>
        <w:t>工厂的生产设备无法产生独立的现金流量。</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日，估计该工厂生产设备的公允价值减去处置费用后的净额为人民币</w:t>
      </w:r>
      <w:r w:rsidRPr="00473206">
        <w:rPr>
          <w:rFonts w:ascii="Arial" w:hAnsi="Arial" w:cs="Arial"/>
          <w:color w:val="000000"/>
          <w:sz w:val="28"/>
          <w:szCs w:val="28"/>
        </w:rPr>
        <w:t>5 000</w:t>
      </w:r>
      <w:r w:rsidRPr="00473206">
        <w:rPr>
          <w:rFonts w:ascii="Arial" w:hAnsi="Arial" w:cs="Arial"/>
          <w:color w:val="000000"/>
          <w:sz w:val="28"/>
          <w:szCs w:val="28"/>
        </w:rPr>
        <w:t>万元。</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(4)12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日，甲公司无法估计</w:t>
      </w:r>
      <w:r w:rsidRPr="00473206">
        <w:rPr>
          <w:rFonts w:ascii="Arial" w:hAnsi="Arial" w:cs="Arial"/>
          <w:color w:val="000000"/>
          <w:sz w:val="28"/>
          <w:szCs w:val="28"/>
        </w:rPr>
        <w:t>B</w:t>
      </w:r>
      <w:r w:rsidRPr="00473206">
        <w:rPr>
          <w:rFonts w:ascii="Arial" w:hAnsi="Arial" w:cs="Arial"/>
          <w:color w:val="000000"/>
          <w:sz w:val="28"/>
          <w:szCs w:val="28"/>
        </w:rPr>
        <w:t>、</w:t>
      </w:r>
      <w:r w:rsidRPr="00473206">
        <w:rPr>
          <w:rFonts w:ascii="Arial" w:hAnsi="Arial" w:cs="Arial"/>
          <w:color w:val="000000"/>
          <w:sz w:val="28"/>
          <w:szCs w:val="28"/>
        </w:rPr>
        <w:t>C</w:t>
      </w:r>
      <w:r w:rsidRPr="00473206">
        <w:rPr>
          <w:rFonts w:ascii="Arial" w:hAnsi="Arial" w:cs="Arial"/>
          <w:color w:val="000000"/>
          <w:sz w:val="28"/>
          <w:szCs w:val="28"/>
        </w:rPr>
        <w:t>工厂生产设备的公允价值减去处置费用后的净额以及未来现金流量的现值，也无法合理估计</w:t>
      </w:r>
      <w:r w:rsidRPr="00473206">
        <w:rPr>
          <w:rFonts w:ascii="Arial" w:hAnsi="Arial" w:cs="Arial"/>
          <w:color w:val="000000"/>
          <w:sz w:val="28"/>
          <w:szCs w:val="28"/>
        </w:rPr>
        <w:t>A</w:t>
      </w:r>
      <w:r w:rsidRPr="00473206">
        <w:rPr>
          <w:rFonts w:ascii="Arial" w:hAnsi="Arial" w:cs="Arial"/>
          <w:color w:val="000000"/>
          <w:sz w:val="28"/>
          <w:szCs w:val="28"/>
        </w:rPr>
        <w:t>、</w:t>
      </w:r>
      <w:r w:rsidRPr="00473206">
        <w:rPr>
          <w:rFonts w:ascii="Arial" w:hAnsi="Arial" w:cs="Arial"/>
          <w:color w:val="000000"/>
          <w:sz w:val="28"/>
          <w:szCs w:val="28"/>
        </w:rPr>
        <w:t>B</w:t>
      </w:r>
      <w:r w:rsidRPr="00473206">
        <w:rPr>
          <w:rFonts w:ascii="Arial" w:hAnsi="Arial" w:cs="Arial"/>
          <w:color w:val="000000"/>
          <w:sz w:val="28"/>
          <w:szCs w:val="28"/>
        </w:rPr>
        <w:t>、</w:t>
      </w:r>
      <w:r w:rsidRPr="00473206">
        <w:rPr>
          <w:rFonts w:ascii="Arial" w:hAnsi="Arial" w:cs="Arial"/>
          <w:color w:val="000000"/>
          <w:sz w:val="28"/>
          <w:szCs w:val="28"/>
        </w:rPr>
        <w:t>C</w:t>
      </w:r>
      <w:r w:rsidRPr="00473206">
        <w:rPr>
          <w:rFonts w:ascii="Arial" w:hAnsi="Arial" w:cs="Arial"/>
          <w:color w:val="000000"/>
          <w:sz w:val="28"/>
          <w:szCs w:val="28"/>
        </w:rPr>
        <w:t>三家工厂生产设备在总体上的公允价值减去处置费用后的净额，但根据未来</w:t>
      </w:r>
      <w:r w:rsidRPr="00473206">
        <w:rPr>
          <w:rFonts w:ascii="Arial" w:hAnsi="Arial" w:cs="Arial"/>
          <w:color w:val="000000"/>
          <w:sz w:val="28"/>
          <w:szCs w:val="28"/>
        </w:rPr>
        <w:t>8</w:t>
      </w:r>
      <w:r w:rsidRPr="00473206">
        <w:rPr>
          <w:rFonts w:ascii="Arial" w:hAnsi="Arial" w:cs="Arial"/>
          <w:color w:val="000000"/>
          <w:sz w:val="28"/>
          <w:szCs w:val="28"/>
        </w:rPr>
        <w:t>年最终产品的销量及恰当的折现率得到的预计未来现金流量的现值为人民币</w:t>
      </w:r>
      <w:r w:rsidRPr="00473206">
        <w:rPr>
          <w:rFonts w:ascii="Arial" w:hAnsi="Arial" w:cs="Arial"/>
          <w:color w:val="000000"/>
          <w:sz w:val="28"/>
          <w:szCs w:val="28"/>
        </w:rPr>
        <w:t>13 000</w:t>
      </w:r>
      <w:r w:rsidRPr="00473206">
        <w:rPr>
          <w:rFonts w:ascii="Arial" w:hAnsi="Arial" w:cs="Arial"/>
          <w:color w:val="000000"/>
          <w:sz w:val="28"/>
          <w:szCs w:val="28"/>
        </w:rPr>
        <w:t>万元。</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要求：</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(1)</w:t>
      </w:r>
      <w:r w:rsidRPr="00473206">
        <w:rPr>
          <w:rFonts w:ascii="Arial" w:hAnsi="Arial" w:cs="Arial"/>
          <w:color w:val="000000"/>
          <w:sz w:val="28"/>
          <w:szCs w:val="28"/>
        </w:rPr>
        <w:t>为减值测试目的，甲公司应当如何确认资产组</w:t>
      </w:r>
      <w:r w:rsidRPr="00473206">
        <w:rPr>
          <w:rFonts w:ascii="Arial" w:hAnsi="Arial" w:cs="Arial"/>
          <w:color w:val="000000"/>
          <w:sz w:val="28"/>
          <w:szCs w:val="28"/>
        </w:rPr>
        <w:t>?</w:t>
      </w:r>
      <w:r w:rsidRPr="00473206">
        <w:rPr>
          <w:rFonts w:ascii="Arial" w:hAnsi="Arial" w:cs="Arial"/>
          <w:color w:val="000000"/>
          <w:sz w:val="28"/>
          <w:szCs w:val="28"/>
        </w:rPr>
        <w:t>请说明理由。</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(2)</w:t>
      </w:r>
      <w:r w:rsidRPr="00473206">
        <w:rPr>
          <w:rFonts w:ascii="Arial" w:hAnsi="Arial" w:cs="Arial"/>
          <w:color w:val="000000"/>
          <w:sz w:val="28"/>
          <w:szCs w:val="28"/>
        </w:rPr>
        <w:t>分析计算甲公司</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日坚</w:t>
      </w:r>
      <w:r w:rsidRPr="00473206">
        <w:rPr>
          <w:rFonts w:ascii="Arial" w:hAnsi="Arial" w:cs="Arial"/>
          <w:color w:val="000000"/>
          <w:sz w:val="28"/>
          <w:szCs w:val="28"/>
        </w:rPr>
        <w:t>A</w:t>
      </w:r>
      <w:r w:rsidRPr="00473206">
        <w:rPr>
          <w:rFonts w:ascii="Arial" w:hAnsi="Arial" w:cs="Arial"/>
          <w:color w:val="000000"/>
          <w:sz w:val="28"/>
          <w:szCs w:val="28"/>
        </w:rPr>
        <w:t>、</w:t>
      </w:r>
      <w:r w:rsidRPr="00473206">
        <w:rPr>
          <w:rFonts w:ascii="Arial" w:hAnsi="Arial" w:cs="Arial"/>
          <w:color w:val="000000"/>
          <w:sz w:val="28"/>
          <w:szCs w:val="28"/>
        </w:rPr>
        <w:t>B</w:t>
      </w:r>
      <w:r w:rsidRPr="00473206">
        <w:rPr>
          <w:rFonts w:ascii="Arial" w:hAnsi="Arial" w:cs="Arial"/>
          <w:color w:val="000000"/>
          <w:sz w:val="28"/>
          <w:szCs w:val="28"/>
        </w:rPr>
        <w:t>、</w:t>
      </w:r>
      <w:r w:rsidRPr="00473206">
        <w:rPr>
          <w:rFonts w:ascii="Arial" w:hAnsi="Arial" w:cs="Arial"/>
          <w:color w:val="000000"/>
          <w:sz w:val="28"/>
          <w:szCs w:val="28"/>
        </w:rPr>
        <w:t>C</w:t>
      </w:r>
      <w:r w:rsidRPr="00473206">
        <w:rPr>
          <w:rFonts w:ascii="Arial" w:hAnsi="Arial" w:cs="Arial"/>
          <w:color w:val="000000"/>
          <w:sz w:val="28"/>
          <w:szCs w:val="28"/>
        </w:rPr>
        <w:t>三家工厂生产设备各应计提的减值准备以及计提减值准备后的账面价值，请将相关计算过程的结果填列在答题卡指定位置的表格中</w:t>
      </w:r>
      <w:r w:rsidRPr="00473206">
        <w:rPr>
          <w:rFonts w:ascii="Arial" w:hAnsi="Arial" w:cs="Arial"/>
          <w:color w:val="000000"/>
          <w:sz w:val="28"/>
          <w:szCs w:val="28"/>
        </w:rPr>
        <w:t>(</w:t>
      </w:r>
      <w:r w:rsidRPr="00473206">
        <w:rPr>
          <w:rFonts w:ascii="Arial" w:hAnsi="Arial" w:cs="Arial"/>
          <w:color w:val="000000"/>
          <w:sz w:val="28"/>
          <w:szCs w:val="28"/>
        </w:rPr>
        <w:t>不需列出计算过程</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(3)</w:t>
      </w:r>
      <w:r w:rsidRPr="00473206">
        <w:rPr>
          <w:rFonts w:ascii="Arial" w:hAnsi="Arial" w:cs="Arial"/>
          <w:color w:val="000000"/>
          <w:sz w:val="28"/>
          <w:szCs w:val="28"/>
        </w:rPr>
        <w:t>编制甲公司</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日对</w:t>
      </w:r>
      <w:r w:rsidRPr="00473206">
        <w:rPr>
          <w:rFonts w:ascii="Arial" w:hAnsi="Arial" w:cs="Arial"/>
          <w:color w:val="000000"/>
          <w:sz w:val="28"/>
          <w:szCs w:val="28"/>
        </w:rPr>
        <w:t>A</w:t>
      </w:r>
      <w:r w:rsidRPr="00473206">
        <w:rPr>
          <w:rFonts w:ascii="Arial" w:hAnsi="Arial" w:cs="Arial"/>
          <w:color w:val="000000"/>
          <w:sz w:val="28"/>
          <w:szCs w:val="28"/>
        </w:rPr>
        <w:t>、</w:t>
      </w:r>
      <w:r w:rsidRPr="00473206">
        <w:rPr>
          <w:rFonts w:ascii="Arial" w:hAnsi="Arial" w:cs="Arial"/>
          <w:color w:val="000000"/>
          <w:sz w:val="28"/>
          <w:szCs w:val="28"/>
        </w:rPr>
        <w:t>B</w:t>
      </w:r>
      <w:r w:rsidRPr="00473206">
        <w:rPr>
          <w:rFonts w:ascii="Arial" w:hAnsi="Arial" w:cs="Arial"/>
          <w:color w:val="000000"/>
          <w:sz w:val="28"/>
          <w:szCs w:val="28"/>
        </w:rPr>
        <w:t>、</w:t>
      </w:r>
      <w:r w:rsidRPr="00473206">
        <w:rPr>
          <w:rFonts w:ascii="Arial" w:hAnsi="Arial" w:cs="Arial"/>
          <w:color w:val="000000"/>
          <w:sz w:val="28"/>
          <w:szCs w:val="28"/>
        </w:rPr>
        <w:t>C</w:t>
      </w:r>
      <w:r w:rsidRPr="00473206">
        <w:rPr>
          <w:rFonts w:ascii="Arial" w:hAnsi="Arial" w:cs="Arial"/>
          <w:color w:val="000000"/>
          <w:sz w:val="28"/>
          <w:szCs w:val="28"/>
        </w:rPr>
        <w:t>三家工厂生产设备计提减值准备的会计分录。</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应该将</w:t>
      </w:r>
      <w:r w:rsidRPr="00473206">
        <w:rPr>
          <w:rFonts w:ascii="Arial" w:hAnsi="Arial" w:cs="Arial"/>
          <w:color w:val="000000"/>
          <w:sz w:val="28"/>
          <w:szCs w:val="28"/>
        </w:rPr>
        <w:t>ABC</w:t>
      </w:r>
      <w:r w:rsidRPr="00473206">
        <w:rPr>
          <w:rFonts w:ascii="Arial" w:hAnsi="Arial" w:cs="Arial"/>
          <w:color w:val="000000"/>
          <w:sz w:val="28"/>
          <w:szCs w:val="28"/>
        </w:rPr>
        <w:t>作为一个资产组核算，因为</w:t>
      </w:r>
      <w:r w:rsidRPr="00473206">
        <w:rPr>
          <w:rFonts w:ascii="Arial" w:hAnsi="Arial" w:cs="Arial"/>
          <w:color w:val="000000"/>
          <w:sz w:val="28"/>
          <w:szCs w:val="28"/>
        </w:rPr>
        <w:t>A</w:t>
      </w:r>
      <w:r w:rsidRPr="00473206">
        <w:rPr>
          <w:rFonts w:ascii="Arial" w:hAnsi="Arial" w:cs="Arial"/>
          <w:color w:val="000000"/>
          <w:sz w:val="28"/>
          <w:szCs w:val="28"/>
        </w:rPr>
        <w:t>、</w:t>
      </w:r>
      <w:r w:rsidRPr="00473206">
        <w:rPr>
          <w:rFonts w:ascii="Arial" w:hAnsi="Arial" w:cs="Arial"/>
          <w:color w:val="000000"/>
          <w:sz w:val="28"/>
          <w:szCs w:val="28"/>
        </w:rPr>
        <w:t>B</w:t>
      </w:r>
      <w:r w:rsidRPr="00473206">
        <w:rPr>
          <w:rFonts w:ascii="Arial" w:hAnsi="Arial" w:cs="Arial"/>
          <w:color w:val="000000"/>
          <w:sz w:val="28"/>
          <w:szCs w:val="28"/>
        </w:rPr>
        <w:t>、</w:t>
      </w:r>
      <w:r w:rsidRPr="00473206">
        <w:rPr>
          <w:rFonts w:ascii="Arial" w:hAnsi="Arial" w:cs="Arial"/>
          <w:color w:val="000000"/>
          <w:sz w:val="28"/>
          <w:szCs w:val="28"/>
        </w:rPr>
        <w:t>C</w:t>
      </w:r>
      <w:r w:rsidRPr="00473206">
        <w:rPr>
          <w:rFonts w:ascii="Arial" w:hAnsi="Arial" w:cs="Arial"/>
          <w:color w:val="000000"/>
          <w:sz w:val="28"/>
          <w:szCs w:val="28"/>
        </w:rPr>
        <w:t>组成一个独立的产销单元，</w:t>
      </w:r>
      <w:r w:rsidRPr="00473206">
        <w:rPr>
          <w:rFonts w:ascii="Arial" w:hAnsi="Arial" w:cs="Arial"/>
          <w:color w:val="000000"/>
          <w:sz w:val="28"/>
          <w:szCs w:val="28"/>
        </w:rPr>
        <w:t>A</w:t>
      </w:r>
      <w:r w:rsidRPr="00473206">
        <w:rPr>
          <w:rFonts w:ascii="Arial" w:hAnsi="Arial" w:cs="Arial"/>
          <w:color w:val="000000"/>
          <w:sz w:val="28"/>
          <w:szCs w:val="28"/>
        </w:rPr>
        <w:t>将产品发往</w:t>
      </w:r>
      <w:r w:rsidRPr="00473206">
        <w:rPr>
          <w:rFonts w:ascii="Arial" w:hAnsi="Arial" w:cs="Arial"/>
          <w:color w:val="000000"/>
          <w:sz w:val="28"/>
          <w:szCs w:val="28"/>
        </w:rPr>
        <w:t>B</w:t>
      </w:r>
      <w:r w:rsidRPr="00473206">
        <w:rPr>
          <w:rFonts w:ascii="Arial" w:hAnsi="Arial" w:cs="Arial"/>
          <w:color w:val="000000"/>
          <w:sz w:val="28"/>
          <w:szCs w:val="28"/>
        </w:rPr>
        <w:t>、</w:t>
      </w:r>
      <w:r w:rsidRPr="00473206">
        <w:rPr>
          <w:rFonts w:ascii="Arial" w:hAnsi="Arial" w:cs="Arial"/>
          <w:color w:val="000000"/>
          <w:sz w:val="28"/>
          <w:szCs w:val="28"/>
        </w:rPr>
        <w:t>C</w:t>
      </w:r>
      <w:r w:rsidRPr="00473206">
        <w:rPr>
          <w:rFonts w:ascii="Arial" w:hAnsi="Arial" w:cs="Arial"/>
          <w:color w:val="000000"/>
          <w:sz w:val="28"/>
          <w:szCs w:val="28"/>
        </w:rPr>
        <w:t>装配，并且考虑</w:t>
      </w:r>
      <w:r w:rsidRPr="00473206">
        <w:rPr>
          <w:rFonts w:ascii="Arial" w:hAnsi="Arial" w:cs="Arial"/>
          <w:color w:val="000000"/>
          <w:sz w:val="28"/>
          <w:szCs w:val="28"/>
        </w:rPr>
        <w:t>B</w:t>
      </w:r>
      <w:r w:rsidRPr="00473206">
        <w:rPr>
          <w:rFonts w:ascii="Arial" w:hAnsi="Arial" w:cs="Arial"/>
          <w:color w:val="000000"/>
          <w:sz w:val="28"/>
          <w:szCs w:val="28"/>
        </w:rPr>
        <w:t>、</w:t>
      </w:r>
      <w:r w:rsidRPr="00473206">
        <w:rPr>
          <w:rFonts w:ascii="Arial" w:hAnsi="Arial" w:cs="Arial"/>
          <w:color w:val="000000"/>
          <w:sz w:val="28"/>
          <w:szCs w:val="28"/>
        </w:rPr>
        <w:t>C</w:t>
      </w:r>
      <w:r w:rsidRPr="00473206">
        <w:rPr>
          <w:rFonts w:ascii="Arial" w:hAnsi="Arial" w:cs="Arial"/>
          <w:color w:val="000000"/>
          <w:sz w:val="28"/>
          <w:szCs w:val="28"/>
        </w:rPr>
        <w:t>的装配能力分配，</w:t>
      </w:r>
      <w:r w:rsidRPr="00473206">
        <w:rPr>
          <w:rFonts w:ascii="Arial" w:hAnsi="Arial" w:cs="Arial"/>
          <w:color w:val="000000"/>
          <w:sz w:val="28"/>
          <w:szCs w:val="28"/>
        </w:rPr>
        <w:lastRenderedPageBreak/>
        <w:t>自己并不能单独对外销售取得现金流量，即只有</w:t>
      </w:r>
      <w:r w:rsidRPr="00473206">
        <w:rPr>
          <w:rFonts w:ascii="Arial" w:hAnsi="Arial" w:cs="Arial"/>
          <w:color w:val="000000"/>
          <w:sz w:val="28"/>
          <w:szCs w:val="28"/>
        </w:rPr>
        <w:t>A</w:t>
      </w:r>
      <w:r w:rsidRPr="00473206">
        <w:rPr>
          <w:rFonts w:ascii="Arial" w:hAnsi="Arial" w:cs="Arial"/>
          <w:color w:val="000000"/>
          <w:sz w:val="28"/>
          <w:szCs w:val="28"/>
        </w:rPr>
        <w:t>、</w:t>
      </w:r>
      <w:r w:rsidRPr="00473206">
        <w:rPr>
          <w:rFonts w:ascii="Arial" w:hAnsi="Arial" w:cs="Arial"/>
          <w:color w:val="000000"/>
          <w:sz w:val="28"/>
          <w:szCs w:val="28"/>
        </w:rPr>
        <w:t>B</w:t>
      </w:r>
      <w:r w:rsidRPr="00473206">
        <w:rPr>
          <w:rFonts w:ascii="Arial" w:hAnsi="Arial" w:cs="Arial"/>
          <w:color w:val="000000"/>
          <w:sz w:val="28"/>
          <w:szCs w:val="28"/>
        </w:rPr>
        <w:t>、</w:t>
      </w:r>
      <w:r w:rsidRPr="00473206">
        <w:rPr>
          <w:rFonts w:ascii="Arial" w:hAnsi="Arial" w:cs="Arial"/>
          <w:color w:val="000000"/>
          <w:sz w:val="28"/>
          <w:szCs w:val="28"/>
        </w:rPr>
        <w:t>C</w:t>
      </w:r>
      <w:r w:rsidRPr="00473206">
        <w:rPr>
          <w:rFonts w:ascii="Arial" w:hAnsi="Arial" w:cs="Arial"/>
          <w:color w:val="000000"/>
          <w:sz w:val="28"/>
          <w:szCs w:val="28"/>
        </w:rPr>
        <w:t>组合在一起能单独产生现金流量，认定为一个资产组。</w:t>
      </w:r>
    </w:p>
    <w:tbl>
      <w:tblPr>
        <w:tblW w:w="0" w:type="auto"/>
        <w:shd w:val="clear" w:color="auto" w:fill="000000"/>
        <w:tblCellMar>
          <w:left w:w="0" w:type="dxa"/>
          <w:right w:w="0" w:type="dxa"/>
        </w:tblCellMar>
        <w:tblLook w:val="04A0" w:firstRow="1" w:lastRow="0" w:firstColumn="1" w:lastColumn="0" w:noHBand="0" w:noVBand="1"/>
      </w:tblPr>
      <w:tblGrid>
        <w:gridCol w:w="2535"/>
        <w:gridCol w:w="1405"/>
        <w:gridCol w:w="1401"/>
        <w:gridCol w:w="1275"/>
        <w:gridCol w:w="1664"/>
      </w:tblGrid>
      <w:tr w:rsidR="00473206" w:rsidRPr="00473206" w:rsidTr="00473206">
        <w:tc>
          <w:tcPr>
            <w:tcW w:w="25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 </w:t>
            </w:r>
          </w:p>
        </w:tc>
        <w:tc>
          <w:tcPr>
            <w:tcW w:w="140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工厂</w:t>
            </w:r>
            <w:r w:rsidRPr="00473206">
              <w:rPr>
                <w:color w:val="000000"/>
                <w:sz w:val="28"/>
                <w:szCs w:val="28"/>
              </w:rPr>
              <w:t>A</w:t>
            </w:r>
          </w:p>
        </w:tc>
        <w:tc>
          <w:tcPr>
            <w:tcW w:w="1401"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工厂</w:t>
            </w:r>
            <w:r w:rsidRPr="00473206">
              <w:rPr>
                <w:color w:val="000000"/>
                <w:sz w:val="28"/>
                <w:szCs w:val="28"/>
              </w:rPr>
              <w:t>B</w:t>
            </w:r>
          </w:p>
        </w:tc>
        <w:tc>
          <w:tcPr>
            <w:tcW w:w="127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工厂</w:t>
            </w:r>
            <w:r w:rsidRPr="00473206">
              <w:rPr>
                <w:color w:val="000000"/>
                <w:sz w:val="28"/>
                <w:szCs w:val="28"/>
              </w:rPr>
              <w:t>C</w:t>
            </w:r>
          </w:p>
        </w:tc>
        <w:tc>
          <w:tcPr>
            <w:tcW w:w="1664"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甲公司</w:t>
            </w:r>
          </w:p>
        </w:tc>
      </w:tr>
      <w:tr w:rsidR="00473206" w:rsidRPr="00473206" w:rsidTr="00473206">
        <w:tc>
          <w:tcPr>
            <w:tcW w:w="25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账面价值</w:t>
            </w:r>
          </w:p>
        </w:tc>
        <w:tc>
          <w:tcPr>
            <w:tcW w:w="140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6000</w:t>
            </w:r>
          </w:p>
          <w:p w:rsidR="00473206" w:rsidRPr="00473206" w:rsidRDefault="00473206">
            <w:pPr>
              <w:rPr>
                <w:rFonts w:ascii="宋体" w:hAnsi="宋体" w:cs="宋体"/>
                <w:color w:val="000000"/>
                <w:sz w:val="28"/>
                <w:szCs w:val="28"/>
              </w:rPr>
            </w:pPr>
            <w:r w:rsidRPr="00473206">
              <w:rPr>
                <w:color w:val="000000"/>
                <w:sz w:val="28"/>
                <w:szCs w:val="28"/>
              </w:rPr>
              <w:t> </w:t>
            </w:r>
          </w:p>
        </w:tc>
        <w:tc>
          <w:tcPr>
            <w:tcW w:w="1401"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4800</w:t>
            </w:r>
          </w:p>
          <w:p w:rsidR="00473206" w:rsidRPr="00473206" w:rsidRDefault="00473206">
            <w:pPr>
              <w:rPr>
                <w:rFonts w:ascii="宋体" w:hAnsi="宋体" w:cs="宋体"/>
                <w:color w:val="000000"/>
                <w:sz w:val="28"/>
                <w:szCs w:val="28"/>
              </w:rPr>
            </w:pPr>
            <w:r w:rsidRPr="00473206">
              <w:rPr>
                <w:color w:val="000000"/>
                <w:sz w:val="28"/>
                <w:szCs w:val="28"/>
              </w:rPr>
              <w:t> </w:t>
            </w:r>
          </w:p>
        </w:tc>
        <w:tc>
          <w:tcPr>
            <w:tcW w:w="127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5200</w:t>
            </w:r>
          </w:p>
          <w:p w:rsidR="00473206" w:rsidRPr="00473206" w:rsidRDefault="00473206">
            <w:pPr>
              <w:rPr>
                <w:rFonts w:ascii="宋体" w:hAnsi="宋体" w:cs="宋体"/>
                <w:color w:val="000000"/>
                <w:sz w:val="28"/>
                <w:szCs w:val="28"/>
              </w:rPr>
            </w:pPr>
            <w:r w:rsidRPr="00473206">
              <w:rPr>
                <w:color w:val="000000"/>
                <w:sz w:val="28"/>
                <w:szCs w:val="28"/>
              </w:rPr>
              <w:t> </w:t>
            </w:r>
          </w:p>
        </w:tc>
        <w:tc>
          <w:tcPr>
            <w:tcW w:w="1664"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16000</w:t>
            </w:r>
          </w:p>
          <w:p w:rsidR="00473206" w:rsidRPr="00473206" w:rsidRDefault="00473206">
            <w:pPr>
              <w:rPr>
                <w:rFonts w:ascii="宋体" w:hAnsi="宋体" w:cs="宋体"/>
                <w:color w:val="000000"/>
                <w:sz w:val="28"/>
                <w:szCs w:val="28"/>
              </w:rPr>
            </w:pPr>
            <w:r w:rsidRPr="00473206">
              <w:rPr>
                <w:color w:val="000000"/>
                <w:sz w:val="28"/>
                <w:szCs w:val="28"/>
              </w:rPr>
              <w:t> </w:t>
            </w:r>
          </w:p>
        </w:tc>
      </w:tr>
      <w:tr w:rsidR="00473206" w:rsidRPr="00473206" w:rsidTr="00473206">
        <w:tc>
          <w:tcPr>
            <w:tcW w:w="25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可收回金额</w:t>
            </w:r>
          </w:p>
        </w:tc>
        <w:tc>
          <w:tcPr>
            <w:tcW w:w="140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5000</w:t>
            </w:r>
          </w:p>
          <w:p w:rsidR="00473206" w:rsidRPr="00473206" w:rsidRDefault="00473206">
            <w:pPr>
              <w:rPr>
                <w:rFonts w:ascii="宋体" w:hAnsi="宋体" w:cs="宋体"/>
                <w:color w:val="000000"/>
                <w:sz w:val="28"/>
                <w:szCs w:val="28"/>
              </w:rPr>
            </w:pPr>
            <w:r w:rsidRPr="00473206">
              <w:rPr>
                <w:color w:val="000000"/>
                <w:sz w:val="28"/>
                <w:szCs w:val="28"/>
              </w:rPr>
              <w:t> </w:t>
            </w:r>
          </w:p>
        </w:tc>
        <w:tc>
          <w:tcPr>
            <w:tcW w:w="1401"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 </w:t>
            </w:r>
          </w:p>
        </w:tc>
        <w:tc>
          <w:tcPr>
            <w:tcW w:w="127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 </w:t>
            </w:r>
          </w:p>
        </w:tc>
        <w:tc>
          <w:tcPr>
            <w:tcW w:w="1664"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13000</w:t>
            </w:r>
          </w:p>
          <w:p w:rsidR="00473206" w:rsidRPr="00473206" w:rsidRDefault="00473206">
            <w:pPr>
              <w:rPr>
                <w:rFonts w:ascii="宋体" w:hAnsi="宋体" w:cs="宋体"/>
                <w:color w:val="000000"/>
                <w:sz w:val="28"/>
                <w:szCs w:val="28"/>
              </w:rPr>
            </w:pPr>
            <w:r w:rsidRPr="00473206">
              <w:rPr>
                <w:color w:val="000000"/>
                <w:sz w:val="28"/>
                <w:szCs w:val="28"/>
              </w:rPr>
              <w:t> </w:t>
            </w:r>
          </w:p>
        </w:tc>
      </w:tr>
      <w:tr w:rsidR="00473206" w:rsidRPr="00473206" w:rsidTr="00473206">
        <w:tc>
          <w:tcPr>
            <w:tcW w:w="25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资产减值</w:t>
            </w:r>
          </w:p>
        </w:tc>
        <w:tc>
          <w:tcPr>
            <w:tcW w:w="140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 </w:t>
            </w:r>
          </w:p>
        </w:tc>
        <w:tc>
          <w:tcPr>
            <w:tcW w:w="1401"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 </w:t>
            </w:r>
          </w:p>
        </w:tc>
        <w:tc>
          <w:tcPr>
            <w:tcW w:w="127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 </w:t>
            </w:r>
          </w:p>
        </w:tc>
        <w:tc>
          <w:tcPr>
            <w:tcW w:w="1664"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3000</w:t>
            </w:r>
          </w:p>
          <w:p w:rsidR="00473206" w:rsidRPr="00473206" w:rsidRDefault="00473206">
            <w:pPr>
              <w:rPr>
                <w:rFonts w:ascii="宋体" w:hAnsi="宋体" w:cs="宋体"/>
                <w:color w:val="000000"/>
                <w:sz w:val="28"/>
                <w:szCs w:val="28"/>
              </w:rPr>
            </w:pPr>
            <w:r w:rsidRPr="00473206">
              <w:rPr>
                <w:color w:val="000000"/>
                <w:sz w:val="28"/>
                <w:szCs w:val="28"/>
              </w:rPr>
              <w:t> </w:t>
            </w:r>
          </w:p>
        </w:tc>
      </w:tr>
      <w:tr w:rsidR="00473206" w:rsidRPr="00473206" w:rsidTr="00473206">
        <w:tc>
          <w:tcPr>
            <w:tcW w:w="25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资产减值分摊比例</w:t>
            </w:r>
          </w:p>
        </w:tc>
        <w:tc>
          <w:tcPr>
            <w:tcW w:w="140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37.5%</w:t>
            </w:r>
          </w:p>
          <w:p w:rsidR="00473206" w:rsidRPr="00473206" w:rsidRDefault="00473206">
            <w:pPr>
              <w:rPr>
                <w:rFonts w:ascii="宋体" w:hAnsi="宋体" w:cs="宋体"/>
                <w:color w:val="000000"/>
                <w:sz w:val="28"/>
                <w:szCs w:val="28"/>
              </w:rPr>
            </w:pPr>
            <w:r w:rsidRPr="00473206">
              <w:rPr>
                <w:color w:val="000000"/>
                <w:sz w:val="28"/>
                <w:szCs w:val="28"/>
              </w:rPr>
              <w:t> </w:t>
            </w:r>
          </w:p>
        </w:tc>
        <w:tc>
          <w:tcPr>
            <w:tcW w:w="1401"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30%</w:t>
            </w:r>
          </w:p>
          <w:p w:rsidR="00473206" w:rsidRPr="00473206" w:rsidRDefault="00473206">
            <w:pPr>
              <w:rPr>
                <w:rFonts w:ascii="宋体" w:hAnsi="宋体" w:cs="宋体"/>
                <w:color w:val="000000"/>
                <w:sz w:val="28"/>
                <w:szCs w:val="28"/>
              </w:rPr>
            </w:pPr>
            <w:r w:rsidRPr="00473206">
              <w:rPr>
                <w:color w:val="000000"/>
                <w:sz w:val="28"/>
                <w:szCs w:val="28"/>
              </w:rPr>
              <w:t> </w:t>
            </w:r>
          </w:p>
        </w:tc>
        <w:tc>
          <w:tcPr>
            <w:tcW w:w="127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32.5%</w:t>
            </w:r>
          </w:p>
          <w:p w:rsidR="00473206" w:rsidRPr="00473206" w:rsidRDefault="00473206">
            <w:pPr>
              <w:rPr>
                <w:rFonts w:ascii="宋体" w:hAnsi="宋体" w:cs="宋体"/>
                <w:color w:val="000000"/>
                <w:sz w:val="28"/>
                <w:szCs w:val="28"/>
              </w:rPr>
            </w:pPr>
            <w:r w:rsidRPr="00473206">
              <w:rPr>
                <w:color w:val="000000"/>
                <w:sz w:val="28"/>
                <w:szCs w:val="28"/>
              </w:rPr>
              <w:t> </w:t>
            </w:r>
          </w:p>
        </w:tc>
        <w:tc>
          <w:tcPr>
            <w:tcW w:w="1664"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100%</w:t>
            </w:r>
          </w:p>
          <w:p w:rsidR="00473206" w:rsidRPr="00473206" w:rsidRDefault="00473206">
            <w:pPr>
              <w:rPr>
                <w:rFonts w:ascii="宋体" w:hAnsi="宋体" w:cs="宋体"/>
                <w:color w:val="000000"/>
                <w:sz w:val="28"/>
                <w:szCs w:val="28"/>
              </w:rPr>
            </w:pPr>
            <w:r w:rsidRPr="00473206">
              <w:rPr>
                <w:color w:val="000000"/>
                <w:sz w:val="28"/>
                <w:szCs w:val="28"/>
              </w:rPr>
              <w:t> </w:t>
            </w:r>
          </w:p>
        </w:tc>
      </w:tr>
      <w:tr w:rsidR="00473206" w:rsidRPr="00473206" w:rsidTr="00473206">
        <w:tc>
          <w:tcPr>
            <w:tcW w:w="25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分摊减值损失</w:t>
            </w:r>
          </w:p>
        </w:tc>
        <w:tc>
          <w:tcPr>
            <w:tcW w:w="140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1000</w:t>
            </w:r>
          </w:p>
          <w:p w:rsidR="00473206" w:rsidRPr="00473206" w:rsidRDefault="00473206">
            <w:pPr>
              <w:rPr>
                <w:rFonts w:ascii="宋体" w:hAnsi="宋体" w:cs="宋体"/>
                <w:color w:val="000000"/>
                <w:sz w:val="28"/>
                <w:szCs w:val="28"/>
              </w:rPr>
            </w:pPr>
            <w:r w:rsidRPr="00473206">
              <w:rPr>
                <w:color w:val="000000"/>
                <w:sz w:val="28"/>
                <w:szCs w:val="28"/>
              </w:rPr>
              <w:t> </w:t>
            </w:r>
          </w:p>
        </w:tc>
        <w:tc>
          <w:tcPr>
            <w:tcW w:w="1401"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900</w:t>
            </w:r>
          </w:p>
          <w:p w:rsidR="00473206" w:rsidRPr="00473206" w:rsidRDefault="00473206">
            <w:pPr>
              <w:rPr>
                <w:rFonts w:ascii="宋体" w:hAnsi="宋体" w:cs="宋体"/>
                <w:color w:val="000000"/>
                <w:sz w:val="28"/>
                <w:szCs w:val="28"/>
              </w:rPr>
            </w:pPr>
            <w:r w:rsidRPr="00473206">
              <w:rPr>
                <w:color w:val="000000"/>
                <w:sz w:val="28"/>
                <w:szCs w:val="28"/>
              </w:rPr>
              <w:t> </w:t>
            </w:r>
          </w:p>
        </w:tc>
        <w:tc>
          <w:tcPr>
            <w:tcW w:w="127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975</w:t>
            </w:r>
          </w:p>
          <w:p w:rsidR="00473206" w:rsidRPr="00473206" w:rsidRDefault="00473206">
            <w:pPr>
              <w:rPr>
                <w:rFonts w:ascii="宋体" w:hAnsi="宋体" w:cs="宋体"/>
                <w:color w:val="000000"/>
                <w:sz w:val="28"/>
                <w:szCs w:val="28"/>
              </w:rPr>
            </w:pPr>
            <w:r w:rsidRPr="00473206">
              <w:rPr>
                <w:color w:val="000000"/>
                <w:sz w:val="28"/>
                <w:szCs w:val="28"/>
              </w:rPr>
              <w:t> </w:t>
            </w:r>
          </w:p>
        </w:tc>
        <w:tc>
          <w:tcPr>
            <w:tcW w:w="1664"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2875</w:t>
            </w:r>
          </w:p>
          <w:p w:rsidR="00473206" w:rsidRPr="00473206" w:rsidRDefault="00473206">
            <w:pPr>
              <w:rPr>
                <w:rFonts w:ascii="宋体" w:hAnsi="宋体" w:cs="宋体"/>
                <w:color w:val="000000"/>
                <w:sz w:val="28"/>
                <w:szCs w:val="28"/>
              </w:rPr>
            </w:pPr>
            <w:r w:rsidRPr="00473206">
              <w:rPr>
                <w:color w:val="000000"/>
                <w:sz w:val="28"/>
                <w:szCs w:val="28"/>
              </w:rPr>
              <w:t> </w:t>
            </w:r>
          </w:p>
        </w:tc>
      </w:tr>
      <w:tr w:rsidR="00473206" w:rsidRPr="00473206" w:rsidTr="00473206">
        <w:tc>
          <w:tcPr>
            <w:tcW w:w="25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分摊后账面价值</w:t>
            </w:r>
          </w:p>
        </w:tc>
        <w:tc>
          <w:tcPr>
            <w:tcW w:w="140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5000</w:t>
            </w:r>
          </w:p>
          <w:p w:rsidR="00473206" w:rsidRPr="00473206" w:rsidRDefault="00473206">
            <w:pPr>
              <w:rPr>
                <w:rFonts w:ascii="宋体" w:hAnsi="宋体" w:cs="宋体"/>
                <w:color w:val="000000"/>
                <w:sz w:val="28"/>
                <w:szCs w:val="28"/>
              </w:rPr>
            </w:pPr>
            <w:r w:rsidRPr="00473206">
              <w:rPr>
                <w:color w:val="000000"/>
                <w:sz w:val="28"/>
                <w:szCs w:val="28"/>
              </w:rPr>
              <w:t> </w:t>
            </w:r>
          </w:p>
        </w:tc>
        <w:tc>
          <w:tcPr>
            <w:tcW w:w="1401"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3900</w:t>
            </w:r>
          </w:p>
          <w:p w:rsidR="00473206" w:rsidRPr="00473206" w:rsidRDefault="00473206">
            <w:pPr>
              <w:rPr>
                <w:rFonts w:ascii="宋体" w:hAnsi="宋体" w:cs="宋体"/>
                <w:color w:val="000000"/>
                <w:sz w:val="28"/>
                <w:szCs w:val="28"/>
              </w:rPr>
            </w:pPr>
            <w:r w:rsidRPr="00473206">
              <w:rPr>
                <w:color w:val="000000"/>
                <w:sz w:val="28"/>
                <w:szCs w:val="28"/>
              </w:rPr>
              <w:t> </w:t>
            </w:r>
          </w:p>
        </w:tc>
        <w:tc>
          <w:tcPr>
            <w:tcW w:w="127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4225</w:t>
            </w:r>
          </w:p>
          <w:p w:rsidR="00473206" w:rsidRPr="00473206" w:rsidRDefault="00473206">
            <w:pPr>
              <w:rPr>
                <w:rFonts w:ascii="宋体" w:hAnsi="宋体" w:cs="宋体"/>
                <w:color w:val="000000"/>
                <w:sz w:val="28"/>
                <w:szCs w:val="28"/>
              </w:rPr>
            </w:pPr>
            <w:r w:rsidRPr="00473206">
              <w:rPr>
                <w:color w:val="000000"/>
                <w:sz w:val="28"/>
                <w:szCs w:val="28"/>
              </w:rPr>
              <w:t> </w:t>
            </w:r>
          </w:p>
        </w:tc>
        <w:tc>
          <w:tcPr>
            <w:tcW w:w="1664"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13125</w:t>
            </w:r>
          </w:p>
          <w:p w:rsidR="00473206" w:rsidRPr="00473206" w:rsidRDefault="00473206">
            <w:pPr>
              <w:rPr>
                <w:rFonts w:ascii="宋体" w:hAnsi="宋体" w:cs="宋体"/>
                <w:color w:val="000000"/>
                <w:sz w:val="28"/>
                <w:szCs w:val="28"/>
              </w:rPr>
            </w:pPr>
            <w:r w:rsidRPr="00473206">
              <w:rPr>
                <w:color w:val="000000"/>
                <w:sz w:val="28"/>
                <w:szCs w:val="28"/>
              </w:rPr>
              <w:t> </w:t>
            </w:r>
          </w:p>
        </w:tc>
      </w:tr>
      <w:tr w:rsidR="00473206" w:rsidRPr="00473206" w:rsidTr="00473206">
        <w:tc>
          <w:tcPr>
            <w:tcW w:w="25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尚未分摊的减值损失</w:t>
            </w:r>
          </w:p>
        </w:tc>
        <w:tc>
          <w:tcPr>
            <w:tcW w:w="140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125</w:t>
            </w:r>
          </w:p>
          <w:p w:rsidR="00473206" w:rsidRPr="00473206" w:rsidRDefault="00473206">
            <w:pPr>
              <w:rPr>
                <w:rFonts w:ascii="宋体" w:hAnsi="宋体" w:cs="宋体"/>
                <w:color w:val="000000"/>
                <w:sz w:val="28"/>
                <w:szCs w:val="28"/>
              </w:rPr>
            </w:pPr>
            <w:r w:rsidRPr="00473206">
              <w:rPr>
                <w:color w:val="000000"/>
                <w:sz w:val="28"/>
                <w:szCs w:val="28"/>
              </w:rPr>
              <w:t> </w:t>
            </w:r>
          </w:p>
        </w:tc>
        <w:tc>
          <w:tcPr>
            <w:tcW w:w="1401"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 </w:t>
            </w:r>
          </w:p>
        </w:tc>
        <w:tc>
          <w:tcPr>
            <w:tcW w:w="127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 </w:t>
            </w:r>
          </w:p>
        </w:tc>
        <w:tc>
          <w:tcPr>
            <w:tcW w:w="1664"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125</w:t>
            </w:r>
          </w:p>
          <w:p w:rsidR="00473206" w:rsidRPr="00473206" w:rsidRDefault="00473206">
            <w:pPr>
              <w:rPr>
                <w:rFonts w:ascii="宋体" w:hAnsi="宋体" w:cs="宋体"/>
                <w:color w:val="000000"/>
                <w:sz w:val="28"/>
                <w:szCs w:val="28"/>
              </w:rPr>
            </w:pPr>
            <w:r w:rsidRPr="00473206">
              <w:rPr>
                <w:color w:val="000000"/>
                <w:sz w:val="28"/>
                <w:szCs w:val="28"/>
              </w:rPr>
              <w:t> </w:t>
            </w:r>
          </w:p>
        </w:tc>
      </w:tr>
      <w:tr w:rsidR="00473206" w:rsidRPr="00473206" w:rsidTr="00473206">
        <w:tc>
          <w:tcPr>
            <w:tcW w:w="25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二次分摊比例</w:t>
            </w:r>
          </w:p>
        </w:tc>
        <w:tc>
          <w:tcPr>
            <w:tcW w:w="140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 </w:t>
            </w:r>
          </w:p>
        </w:tc>
        <w:tc>
          <w:tcPr>
            <w:tcW w:w="1401"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48%</w:t>
            </w:r>
          </w:p>
          <w:p w:rsidR="00473206" w:rsidRPr="00473206" w:rsidRDefault="00473206">
            <w:pPr>
              <w:rPr>
                <w:rFonts w:ascii="宋体" w:hAnsi="宋体" w:cs="宋体"/>
                <w:color w:val="000000"/>
                <w:sz w:val="28"/>
                <w:szCs w:val="28"/>
              </w:rPr>
            </w:pPr>
            <w:r w:rsidRPr="00473206">
              <w:rPr>
                <w:color w:val="000000"/>
                <w:sz w:val="28"/>
                <w:szCs w:val="28"/>
              </w:rPr>
              <w:t> </w:t>
            </w:r>
          </w:p>
        </w:tc>
        <w:tc>
          <w:tcPr>
            <w:tcW w:w="127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52%</w:t>
            </w:r>
          </w:p>
          <w:p w:rsidR="00473206" w:rsidRPr="00473206" w:rsidRDefault="00473206">
            <w:pPr>
              <w:rPr>
                <w:rFonts w:ascii="宋体" w:hAnsi="宋体" w:cs="宋体"/>
                <w:color w:val="000000"/>
                <w:sz w:val="28"/>
                <w:szCs w:val="28"/>
              </w:rPr>
            </w:pPr>
            <w:r w:rsidRPr="00473206">
              <w:rPr>
                <w:color w:val="000000"/>
                <w:sz w:val="28"/>
                <w:szCs w:val="28"/>
              </w:rPr>
              <w:t> </w:t>
            </w:r>
          </w:p>
        </w:tc>
        <w:tc>
          <w:tcPr>
            <w:tcW w:w="1664"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 </w:t>
            </w:r>
          </w:p>
        </w:tc>
      </w:tr>
      <w:tr w:rsidR="00473206" w:rsidRPr="00473206" w:rsidTr="00473206">
        <w:tc>
          <w:tcPr>
            <w:tcW w:w="25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二次分摊减值损失</w:t>
            </w:r>
          </w:p>
        </w:tc>
        <w:tc>
          <w:tcPr>
            <w:tcW w:w="140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 </w:t>
            </w:r>
          </w:p>
        </w:tc>
        <w:tc>
          <w:tcPr>
            <w:tcW w:w="1401"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60</w:t>
            </w:r>
          </w:p>
          <w:p w:rsidR="00473206" w:rsidRPr="00473206" w:rsidRDefault="00473206">
            <w:pPr>
              <w:rPr>
                <w:rFonts w:ascii="宋体" w:hAnsi="宋体" w:cs="宋体"/>
                <w:color w:val="000000"/>
                <w:sz w:val="28"/>
                <w:szCs w:val="28"/>
              </w:rPr>
            </w:pPr>
            <w:r w:rsidRPr="00473206">
              <w:rPr>
                <w:color w:val="000000"/>
                <w:sz w:val="28"/>
                <w:szCs w:val="28"/>
              </w:rPr>
              <w:t> </w:t>
            </w:r>
          </w:p>
        </w:tc>
        <w:tc>
          <w:tcPr>
            <w:tcW w:w="127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65</w:t>
            </w:r>
          </w:p>
          <w:p w:rsidR="00473206" w:rsidRPr="00473206" w:rsidRDefault="00473206">
            <w:pPr>
              <w:rPr>
                <w:rFonts w:ascii="宋体" w:hAnsi="宋体" w:cs="宋体"/>
                <w:color w:val="000000"/>
                <w:sz w:val="28"/>
                <w:szCs w:val="28"/>
              </w:rPr>
            </w:pPr>
            <w:r w:rsidRPr="00473206">
              <w:rPr>
                <w:color w:val="000000"/>
                <w:sz w:val="28"/>
                <w:szCs w:val="28"/>
              </w:rPr>
              <w:t> </w:t>
            </w:r>
          </w:p>
        </w:tc>
        <w:tc>
          <w:tcPr>
            <w:tcW w:w="1664"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125</w:t>
            </w:r>
          </w:p>
          <w:p w:rsidR="00473206" w:rsidRPr="00473206" w:rsidRDefault="00473206">
            <w:pPr>
              <w:rPr>
                <w:rFonts w:ascii="宋体" w:hAnsi="宋体" w:cs="宋体"/>
                <w:color w:val="000000"/>
                <w:sz w:val="28"/>
                <w:szCs w:val="28"/>
              </w:rPr>
            </w:pPr>
            <w:r w:rsidRPr="00473206">
              <w:rPr>
                <w:color w:val="000000"/>
                <w:sz w:val="28"/>
                <w:szCs w:val="28"/>
              </w:rPr>
              <w:t> </w:t>
            </w:r>
          </w:p>
        </w:tc>
      </w:tr>
      <w:tr w:rsidR="00473206" w:rsidRPr="00473206" w:rsidTr="00473206">
        <w:tc>
          <w:tcPr>
            <w:tcW w:w="25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lastRenderedPageBreak/>
              <w:t>二次分摊后应确认的减值损失总额</w:t>
            </w:r>
          </w:p>
        </w:tc>
        <w:tc>
          <w:tcPr>
            <w:tcW w:w="140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1000</w:t>
            </w:r>
          </w:p>
          <w:p w:rsidR="00473206" w:rsidRPr="00473206" w:rsidRDefault="00473206">
            <w:pPr>
              <w:rPr>
                <w:rFonts w:ascii="宋体" w:hAnsi="宋体" w:cs="宋体"/>
                <w:color w:val="000000"/>
                <w:sz w:val="28"/>
                <w:szCs w:val="28"/>
              </w:rPr>
            </w:pPr>
            <w:r w:rsidRPr="00473206">
              <w:rPr>
                <w:color w:val="000000"/>
                <w:sz w:val="28"/>
                <w:szCs w:val="28"/>
              </w:rPr>
              <w:t> </w:t>
            </w:r>
          </w:p>
        </w:tc>
        <w:tc>
          <w:tcPr>
            <w:tcW w:w="1401"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960</w:t>
            </w:r>
          </w:p>
          <w:p w:rsidR="00473206" w:rsidRPr="00473206" w:rsidRDefault="00473206">
            <w:pPr>
              <w:rPr>
                <w:rFonts w:ascii="宋体" w:hAnsi="宋体" w:cs="宋体"/>
                <w:color w:val="000000"/>
                <w:sz w:val="28"/>
                <w:szCs w:val="28"/>
              </w:rPr>
            </w:pPr>
            <w:r w:rsidRPr="00473206">
              <w:rPr>
                <w:color w:val="000000"/>
                <w:sz w:val="28"/>
                <w:szCs w:val="28"/>
              </w:rPr>
              <w:t> </w:t>
            </w:r>
          </w:p>
        </w:tc>
        <w:tc>
          <w:tcPr>
            <w:tcW w:w="127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1040</w:t>
            </w:r>
          </w:p>
          <w:p w:rsidR="00473206" w:rsidRPr="00473206" w:rsidRDefault="00473206">
            <w:pPr>
              <w:rPr>
                <w:rFonts w:ascii="宋体" w:hAnsi="宋体" w:cs="宋体"/>
                <w:color w:val="000000"/>
                <w:sz w:val="28"/>
                <w:szCs w:val="28"/>
              </w:rPr>
            </w:pPr>
            <w:r w:rsidRPr="00473206">
              <w:rPr>
                <w:color w:val="000000"/>
                <w:sz w:val="28"/>
                <w:szCs w:val="28"/>
              </w:rPr>
              <w:t> </w:t>
            </w:r>
          </w:p>
        </w:tc>
        <w:tc>
          <w:tcPr>
            <w:tcW w:w="1664"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3000</w:t>
            </w:r>
          </w:p>
          <w:p w:rsidR="00473206" w:rsidRPr="00473206" w:rsidRDefault="00473206">
            <w:pPr>
              <w:rPr>
                <w:rFonts w:ascii="宋体" w:hAnsi="宋体" w:cs="宋体"/>
                <w:color w:val="000000"/>
                <w:sz w:val="28"/>
                <w:szCs w:val="28"/>
              </w:rPr>
            </w:pPr>
            <w:r w:rsidRPr="00473206">
              <w:rPr>
                <w:color w:val="000000"/>
                <w:sz w:val="28"/>
                <w:szCs w:val="28"/>
              </w:rPr>
              <w:t> </w:t>
            </w:r>
          </w:p>
        </w:tc>
      </w:tr>
      <w:tr w:rsidR="00473206" w:rsidRPr="00473206" w:rsidTr="00473206">
        <w:tc>
          <w:tcPr>
            <w:tcW w:w="25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二次分摊后账面价值</w:t>
            </w:r>
          </w:p>
        </w:tc>
        <w:tc>
          <w:tcPr>
            <w:tcW w:w="140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5000</w:t>
            </w:r>
          </w:p>
          <w:p w:rsidR="00473206" w:rsidRPr="00473206" w:rsidRDefault="00473206">
            <w:pPr>
              <w:rPr>
                <w:rFonts w:ascii="宋体" w:hAnsi="宋体" w:cs="宋体"/>
                <w:color w:val="000000"/>
                <w:sz w:val="28"/>
                <w:szCs w:val="28"/>
              </w:rPr>
            </w:pPr>
            <w:r w:rsidRPr="00473206">
              <w:rPr>
                <w:color w:val="000000"/>
                <w:sz w:val="28"/>
                <w:szCs w:val="28"/>
              </w:rPr>
              <w:t> </w:t>
            </w:r>
          </w:p>
        </w:tc>
        <w:tc>
          <w:tcPr>
            <w:tcW w:w="1401"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3840</w:t>
            </w:r>
          </w:p>
          <w:p w:rsidR="00473206" w:rsidRPr="00473206" w:rsidRDefault="00473206">
            <w:pPr>
              <w:rPr>
                <w:rFonts w:ascii="宋体" w:hAnsi="宋体" w:cs="宋体"/>
                <w:color w:val="000000"/>
                <w:sz w:val="28"/>
                <w:szCs w:val="28"/>
              </w:rPr>
            </w:pPr>
            <w:r w:rsidRPr="00473206">
              <w:rPr>
                <w:color w:val="000000"/>
                <w:sz w:val="28"/>
                <w:szCs w:val="28"/>
              </w:rPr>
              <w:t> </w:t>
            </w:r>
          </w:p>
        </w:tc>
        <w:tc>
          <w:tcPr>
            <w:tcW w:w="127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4160</w:t>
            </w:r>
          </w:p>
          <w:p w:rsidR="00473206" w:rsidRPr="00473206" w:rsidRDefault="00473206">
            <w:pPr>
              <w:rPr>
                <w:rFonts w:ascii="宋体" w:hAnsi="宋体" w:cs="宋体"/>
                <w:color w:val="000000"/>
                <w:sz w:val="28"/>
                <w:szCs w:val="28"/>
              </w:rPr>
            </w:pPr>
            <w:r w:rsidRPr="00473206">
              <w:rPr>
                <w:color w:val="000000"/>
                <w:sz w:val="28"/>
                <w:szCs w:val="28"/>
              </w:rPr>
              <w:t> </w:t>
            </w:r>
          </w:p>
        </w:tc>
        <w:tc>
          <w:tcPr>
            <w:tcW w:w="1664"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13000</w:t>
            </w:r>
          </w:p>
          <w:p w:rsidR="00473206" w:rsidRPr="00473206" w:rsidRDefault="00473206">
            <w:pPr>
              <w:rPr>
                <w:rFonts w:ascii="宋体" w:hAnsi="宋体" w:cs="宋体"/>
                <w:color w:val="000000"/>
                <w:sz w:val="28"/>
                <w:szCs w:val="28"/>
              </w:rPr>
            </w:pPr>
            <w:r w:rsidRPr="00473206">
              <w:rPr>
                <w:color w:val="000000"/>
                <w:sz w:val="28"/>
                <w:szCs w:val="28"/>
              </w:rPr>
              <w:t> </w:t>
            </w:r>
          </w:p>
        </w:tc>
      </w:tr>
    </w:tbl>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[NT:PAGE]</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Style w:val="ad"/>
          <w:rFonts w:ascii="Arial" w:hAnsi="Arial" w:cs="Arial"/>
          <w:color w:val="000000"/>
          <w:sz w:val="28"/>
          <w:szCs w:val="28"/>
        </w:rPr>
        <w:t>五、综合题</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1.</w:t>
      </w:r>
      <w:r w:rsidRPr="00473206">
        <w:rPr>
          <w:rFonts w:ascii="Arial" w:hAnsi="Arial" w:cs="Arial"/>
          <w:color w:val="000000"/>
          <w:sz w:val="28"/>
          <w:szCs w:val="28"/>
        </w:rPr>
        <w:t>甲公司</w:t>
      </w:r>
      <w:r w:rsidRPr="00473206">
        <w:rPr>
          <w:rFonts w:ascii="Arial" w:hAnsi="Arial" w:cs="Arial"/>
          <w:color w:val="000000"/>
          <w:sz w:val="28"/>
          <w:szCs w:val="28"/>
        </w:rPr>
        <w:t>2007</w:t>
      </w:r>
      <w:r w:rsidRPr="00473206">
        <w:rPr>
          <w:rFonts w:ascii="Arial" w:hAnsi="Arial" w:cs="Arial"/>
          <w:color w:val="000000"/>
          <w:sz w:val="28"/>
          <w:szCs w:val="28"/>
        </w:rPr>
        <w:t>度至</w:t>
      </w:r>
      <w:r w:rsidRPr="00473206">
        <w:rPr>
          <w:rFonts w:ascii="Arial" w:hAnsi="Arial" w:cs="Arial"/>
          <w:color w:val="000000"/>
          <w:sz w:val="28"/>
          <w:szCs w:val="28"/>
        </w:rPr>
        <w:t>2012</w:t>
      </w:r>
      <w:r w:rsidRPr="00473206">
        <w:rPr>
          <w:rFonts w:ascii="Arial" w:hAnsi="Arial" w:cs="Arial"/>
          <w:color w:val="000000"/>
          <w:sz w:val="28"/>
          <w:szCs w:val="28"/>
        </w:rPr>
        <w:t>年度发生的与一栋办公楼有关的业务资料如下：</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(1)2007</w:t>
      </w:r>
      <w:r w:rsidRPr="00473206">
        <w:rPr>
          <w:rFonts w:ascii="Arial" w:hAnsi="Arial" w:cs="Arial"/>
          <w:color w:val="000000"/>
          <w:sz w:val="28"/>
          <w:szCs w:val="28"/>
        </w:rPr>
        <w:t>年</w:t>
      </w:r>
      <w:r w:rsidRPr="00473206">
        <w:rPr>
          <w:rFonts w:ascii="Arial" w:hAnsi="Arial" w:cs="Arial"/>
          <w:color w:val="000000"/>
          <w:sz w:val="28"/>
          <w:szCs w:val="28"/>
        </w:rPr>
        <w:t>1</w:t>
      </w:r>
      <w:r w:rsidRPr="00473206">
        <w:rPr>
          <w:rFonts w:ascii="Arial" w:hAnsi="Arial" w:cs="Arial"/>
          <w:color w:val="000000"/>
          <w:sz w:val="28"/>
          <w:szCs w:val="28"/>
        </w:rPr>
        <w:t>月</w:t>
      </w:r>
      <w:r w:rsidRPr="00473206">
        <w:rPr>
          <w:rFonts w:ascii="Arial" w:hAnsi="Arial" w:cs="Arial"/>
          <w:color w:val="000000"/>
          <w:sz w:val="28"/>
          <w:szCs w:val="28"/>
        </w:rPr>
        <w:t>1</w:t>
      </w:r>
      <w:r w:rsidRPr="00473206">
        <w:rPr>
          <w:rFonts w:ascii="Arial" w:hAnsi="Arial" w:cs="Arial"/>
          <w:color w:val="000000"/>
          <w:sz w:val="28"/>
          <w:szCs w:val="28"/>
        </w:rPr>
        <w:t>日，甲公司与乙公司签订合同，委托乙公司为其建造一栋办公楼。合同约定，该办公楼的总适价为</w:t>
      </w:r>
      <w:r w:rsidRPr="00473206">
        <w:rPr>
          <w:rFonts w:ascii="Arial" w:hAnsi="Arial" w:cs="Arial"/>
          <w:color w:val="000000"/>
          <w:sz w:val="28"/>
          <w:szCs w:val="28"/>
        </w:rPr>
        <w:t>5 000</w:t>
      </w:r>
      <w:r w:rsidRPr="00473206">
        <w:rPr>
          <w:rFonts w:ascii="Arial" w:hAnsi="Arial" w:cs="Arial"/>
          <w:color w:val="000000"/>
          <w:sz w:val="28"/>
          <w:szCs w:val="28"/>
        </w:rPr>
        <w:t>万元，建造期为</w:t>
      </w:r>
      <w:r w:rsidRPr="00473206">
        <w:rPr>
          <w:rFonts w:ascii="Arial" w:hAnsi="Arial" w:cs="Arial"/>
          <w:color w:val="000000"/>
          <w:sz w:val="28"/>
          <w:szCs w:val="28"/>
        </w:rPr>
        <w:t>12</w:t>
      </w:r>
      <w:r w:rsidRPr="00473206">
        <w:rPr>
          <w:rFonts w:ascii="Arial" w:hAnsi="Arial" w:cs="Arial"/>
          <w:color w:val="000000"/>
          <w:sz w:val="28"/>
          <w:szCs w:val="28"/>
        </w:rPr>
        <w:t>个月，甲公司于</w:t>
      </w:r>
      <w:r w:rsidRPr="00473206">
        <w:rPr>
          <w:rFonts w:ascii="Arial" w:hAnsi="Arial" w:cs="Arial"/>
          <w:color w:val="000000"/>
          <w:sz w:val="28"/>
          <w:szCs w:val="28"/>
        </w:rPr>
        <w:t>2007</w:t>
      </w:r>
      <w:r w:rsidRPr="00473206">
        <w:rPr>
          <w:rFonts w:ascii="Arial" w:hAnsi="Arial" w:cs="Arial"/>
          <w:color w:val="000000"/>
          <w:sz w:val="28"/>
          <w:szCs w:val="28"/>
        </w:rPr>
        <w:t>年</w:t>
      </w:r>
      <w:r w:rsidRPr="00473206">
        <w:rPr>
          <w:rFonts w:ascii="Arial" w:hAnsi="Arial" w:cs="Arial"/>
          <w:color w:val="000000"/>
          <w:sz w:val="28"/>
          <w:szCs w:val="28"/>
        </w:rPr>
        <w:t>1</w:t>
      </w:r>
      <w:r w:rsidRPr="00473206">
        <w:rPr>
          <w:rFonts w:ascii="Arial" w:hAnsi="Arial" w:cs="Arial"/>
          <w:color w:val="000000"/>
          <w:sz w:val="28"/>
          <w:szCs w:val="28"/>
        </w:rPr>
        <w:t>月</w:t>
      </w:r>
      <w:r w:rsidRPr="00473206">
        <w:rPr>
          <w:rFonts w:ascii="Arial" w:hAnsi="Arial" w:cs="Arial"/>
          <w:color w:val="000000"/>
          <w:sz w:val="28"/>
          <w:szCs w:val="28"/>
        </w:rPr>
        <w:t>1</w:t>
      </w:r>
      <w:r w:rsidRPr="00473206">
        <w:rPr>
          <w:rFonts w:ascii="Arial" w:hAnsi="Arial" w:cs="Arial"/>
          <w:color w:val="000000"/>
          <w:sz w:val="28"/>
          <w:szCs w:val="28"/>
        </w:rPr>
        <w:t>日向乙公司预付</w:t>
      </w:r>
      <w:r w:rsidRPr="00473206">
        <w:rPr>
          <w:rFonts w:ascii="Arial" w:hAnsi="Arial" w:cs="Arial"/>
          <w:color w:val="000000"/>
          <w:sz w:val="28"/>
          <w:szCs w:val="28"/>
        </w:rPr>
        <w:t>20%</w:t>
      </w:r>
      <w:r w:rsidRPr="00473206">
        <w:rPr>
          <w:rFonts w:ascii="Arial" w:hAnsi="Arial" w:cs="Arial"/>
          <w:color w:val="000000"/>
          <w:sz w:val="28"/>
          <w:szCs w:val="28"/>
        </w:rPr>
        <w:t>的工程款，</w:t>
      </w:r>
      <w:r w:rsidRPr="00473206">
        <w:rPr>
          <w:rFonts w:ascii="Arial" w:hAnsi="Arial" w:cs="Arial"/>
          <w:color w:val="000000"/>
          <w:sz w:val="28"/>
          <w:szCs w:val="28"/>
        </w:rPr>
        <w:t>7</w:t>
      </w:r>
      <w:r w:rsidRPr="00473206">
        <w:rPr>
          <w:rFonts w:ascii="Arial" w:hAnsi="Arial" w:cs="Arial"/>
          <w:color w:val="000000"/>
          <w:sz w:val="28"/>
          <w:szCs w:val="28"/>
        </w:rPr>
        <w:t>月</w:t>
      </w:r>
      <w:r w:rsidRPr="00473206">
        <w:rPr>
          <w:rFonts w:ascii="Arial" w:hAnsi="Arial" w:cs="Arial"/>
          <w:color w:val="000000"/>
          <w:sz w:val="28"/>
          <w:szCs w:val="28"/>
        </w:rPr>
        <w:t>1</w:t>
      </w:r>
      <w:r w:rsidRPr="00473206">
        <w:rPr>
          <w:rFonts w:ascii="Arial" w:hAnsi="Arial" w:cs="Arial"/>
          <w:color w:val="000000"/>
          <w:sz w:val="28"/>
          <w:szCs w:val="28"/>
        </w:rPr>
        <w:t>日和</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日分别根据工程进度与乙公司进行工程款结算。</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(2)2007</w:t>
      </w:r>
      <w:r w:rsidRPr="00473206">
        <w:rPr>
          <w:rFonts w:ascii="Arial" w:hAnsi="Arial" w:cs="Arial"/>
          <w:color w:val="000000"/>
          <w:sz w:val="28"/>
          <w:szCs w:val="28"/>
        </w:rPr>
        <w:t>年</w:t>
      </w:r>
      <w:r w:rsidRPr="00473206">
        <w:rPr>
          <w:rFonts w:ascii="Arial" w:hAnsi="Arial" w:cs="Arial"/>
          <w:color w:val="000000"/>
          <w:sz w:val="28"/>
          <w:szCs w:val="28"/>
        </w:rPr>
        <w:t>1</w:t>
      </w:r>
      <w:r w:rsidRPr="00473206">
        <w:rPr>
          <w:rFonts w:ascii="Arial" w:hAnsi="Arial" w:cs="Arial"/>
          <w:color w:val="000000"/>
          <w:sz w:val="28"/>
          <w:szCs w:val="28"/>
        </w:rPr>
        <w:t>月</w:t>
      </w:r>
      <w:r w:rsidRPr="00473206">
        <w:rPr>
          <w:rFonts w:ascii="Arial" w:hAnsi="Arial" w:cs="Arial"/>
          <w:color w:val="000000"/>
          <w:sz w:val="28"/>
          <w:szCs w:val="28"/>
        </w:rPr>
        <w:t>1</w:t>
      </w:r>
      <w:r w:rsidRPr="00473206">
        <w:rPr>
          <w:rFonts w:ascii="Arial" w:hAnsi="Arial" w:cs="Arial"/>
          <w:color w:val="000000"/>
          <w:sz w:val="28"/>
          <w:szCs w:val="28"/>
        </w:rPr>
        <w:t>日，为建造该办公楼，甲公司向银行专门借款</w:t>
      </w:r>
      <w:r w:rsidRPr="00473206">
        <w:rPr>
          <w:rFonts w:ascii="Arial" w:hAnsi="Arial" w:cs="Arial"/>
          <w:color w:val="000000"/>
          <w:sz w:val="28"/>
          <w:szCs w:val="28"/>
        </w:rPr>
        <w:t>2 000</w:t>
      </w:r>
      <w:r w:rsidRPr="00473206">
        <w:rPr>
          <w:rFonts w:ascii="Arial" w:hAnsi="Arial" w:cs="Arial"/>
          <w:color w:val="000000"/>
          <w:sz w:val="28"/>
          <w:szCs w:val="28"/>
        </w:rPr>
        <w:t>万元，期限为</w:t>
      </w:r>
      <w:r w:rsidRPr="00473206">
        <w:rPr>
          <w:rFonts w:ascii="Arial" w:hAnsi="Arial" w:cs="Arial"/>
          <w:color w:val="000000"/>
          <w:sz w:val="28"/>
          <w:szCs w:val="28"/>
        </w:rPr>
        <w:t>2</w:t>
      </w:r>
      <w:r w:rsidRPr="00473206">
        <w:rPr>
          <w:rFonts w:ascii="Arial" w:hAnsi="Arial" w:cs="Arial"/>
          <w:color w:val="000000"/>
          <w:sz w:val="28"/>
          <w:szCs w:val="28"/>
        </w:rPr>
        <w:t>年，合同年利率与实际年利率均为</w:t>
      </w:r>
      <w:r w:rsidRPr="00473206">
        <w:rPr>
          <w:rFonts w:ascii="Arial" w:hAnsi="Arial" w:cs="Arial"/>
          <w:color w:val="000000"/>
          <w:sz w:val="28"/>
          <w:szCs w:val="28"/>
        </w:rPr>
        <w:t>8%</w:t>
      </w:r>
      <w:r w:rsidRPr="00473206">
        <w:rPr>
          <w:rFonts w:ascii="Arial" w:hAnsi="Arial" w:cs="Arial"/>
          <w:color w:val="000000"/>
          <w:sz w:val="28"/>
          <w:szCs w:val="28"/>
        </w:rPr>
        <w:t>，每年利息于次年</w:t>
      </w:r>
      <w:r w:rsidRPr="00473206">
        <w:rPr>
          <w:rFonts w:ascii="Arial" w:hAnsi="Arial" w:cs="Arial"/>
          <w:color w:val="000000"/>
          <w:sz w:val="28"/>
          <w:szCs w:val="28"/>
        </w:rPr>
        <w:t>1</w:t>
      </w:r>
      <w:r w:rsidRPr="00473206">
        <w:rPr>
          <w:rFonts w:ascii="Arial" w:hAnsi="Arial" w:cs="Arial"/>
          <w:color w:val="000000"/>
          <w:sz w:val="28"/>
          <w:szCs w:val="28"/>
        </w:rPr>
        <w:t>月</w:t>
      </w:r>
      <w:r w:rsidRPr="00473206">
        <w:rPr>
          <w:rFonts w:ascii="Arial" w:hAnsi="Arial" w:cs="Arial"/>
          <w:color w:val="000000"/>
          <w:sz w:val="28"/>
          <w:szCs w:val="28"/>
        </w:rPr>
        <w:t>1</w:t>
      </w:r>
      <w:r w:rsidRPr="00473206">
        <w:rPr>
          <w:rFonts w:ascii="Arial" w:hAnsi="Arial" w:cs="Arial"/>
          <w:color w:val="000000"/>
          <w:sz w:val="28"/>
          <w:szCs w:val="28"/>
        </w:rPr>
        <w:t>日支付，到期一次还本。专门借款中尚未动用部分全部存入银行，年利率</w:t>
      </w:r>
      <w:r w:rsidRPr="00473206">
        <w:rPr>
          <w:rFonts w:ascii="Arial" w:hAnsi="Arial" w:cs="Arial"/>
          <w:color w:val="000000"/>
          <w:sz w:val="28"/>
          <w:szCs w:val="28"/>
        </w:rPr>
        <w:t>1%</w:t>
      </w:r>
      <w:r w:rsidRPr="00473206">
        <w:rPr>
          <w:rFonts w:ascii="Arial" w:hAnsi="Arial" w:cs="Arial"/>
          <w:color w:val="000000"/>
          <w:sz w:val="28"/>
          <w:szCs w:val="28"/>
        </w:rPr>
        <w:t>，假定甲公司每年年末计提借款利息费用，存贷款利息全年按</w:t>
      </w:r>
      <w:r w:rsidRPr="00473206">
        <w:rPr>
          <w:rFonts w:ascii="Arial" w:hAnsi="Arial" w:cs="Arial"/>
          <w:color w:val="000000"/>
          <w:sz w:val="28"/>
          <w:szCs w:val="28"/>
        </w:rPr>
        <w:t>360</w:t>
      </w:r>
      <w:r w:rsidRPr="00473206">
        <w:rPr>
          <w:rFonts w:ascii="Arial" w:hAnsi="Arial" w:cs="Arial"/>
          <w:color w:val="000000"/>
          <w:sz w:val="28"/>
          <w:szCs w:val="28"/>
        </w:rPr>
        <w:t>天计算，每月按</w:t>
      </w:r>
      <w:r w:rsidRPr="00473206">
        <w:rPr>
          <w:rFonts w:ascii="Arial" w:hAnsi="Arial" w:cs="Arial"/>
          <w:color w:val="000000"/>
          <w:sz w:val="28"/>
          <w:szCs w:val="28"/>
        </w:rPr>
        <w:t>30</w:t>
      </w:r>
      <w:r w:rsidRPr="00473206">
        <w:rPr>
          <w:rFonts w:ascii="Arial" w:hAnsi="Arial" w:cs="Arial"/>
          <w:color w:val="000000"/>
          <w:sz w:val="28"/>
          <w:szCs w:val="28"/>
        </w:rPr>
        <w:t>天计算。</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(3)2007</w:t>
      </w:r>
      <w:r w:rsidRPr="00473206">
        <w:rPr>
          <w:rFonts w:ascii="Arial" w:hAnsi="Arial" w:cs="Arial"/>
          <w:color w:val="000000"/>
          <w:sz w:val="28"/>
          <w:szCs w:val="28"/>
        </w:rPr>
        <w:t>年</w:t>
      </w:r>
      <w:r w:rsidRPr="00473206">
        <w:rPr>
          <w:rFonts w:ascii="Arial" w:hAnsi="Arial" w:cs="Arial"/>
          <w:color w:val="000000"/>
          <w:sz w:val="28"/>
          <w:szCs w:val="28"/>
        </w:rPr>
        <w:t>1</w:t>
      </w:r>
      <w:r w:rsidRPr="00473206">
        <w:rPr>
          <w:rFonts w:ascii="Arial" w:hAnsi="Arial" w:cs="Arial"/>
          <w:color w:val="000000"/>
          <w:sz w:val="28"/>
          <w:szCs w:val="28"/>
        </w:rPr>
        <w:t>月</w:t>
      </w:r>
      <w:r w:rsidRPr="00473206">
        <w:rPr>
          <w:rFonts w:ascii="Arial" w:hAnsi="Arial" w:cs="Arial"/>
          <w:color w:val="000000"/>
          <w:sz w:val="28"/>
          <w:szCs w:val="28"/>
        </w:rPr>
        <w:t>1</w:t>
      </w:r>
      <w:r w:rsidRPr="00473206">
        <w:rPr>
          <w:rFonts w:ascii="Arial" w:hAnsi="Arial" w:cs="Arial"/>
          <w:color w:val="000000"/>
          <w:sz w:val="28"/>
          <w:szCs w:val="28"/>
        </w:rPr>
        <w:t>日，该办公楼的建造活动正式开始，甲公司通过银行向乙公司预付工程款</w:t>
      </w:r>
      <w:r w:rsidRPr="00473206">
        <w:rPr>
          <w:rFonts w:ascii="Arial" w:hAnsi="Arial" w:cs="Arial"/>
          <w:color w:val="000000"/>
          <w:sz w:val="28"/>
          <w:szCs w:val="28"/>
        </w:rPr>
        <w:t>1 000</w:t>
      </w:r>
      <w:r w:rsidRPr="00473206">
        <w:rPr>
          <w:rFonts w:ascii="Arial" w:hAnsi="Arial" w:cs="Arial"/>
          <w:color w:val="000000"/>
          <w:sz w:val="28"/>
          <w:szCs w:val="28"/>
        </w:rPr>
        <w:t>万元</w:t>
      </w:r>
      <w:r w:rsidRPr="00473206">
        <w:rPr>
          <w:rFonts w:ascii="Arial" w:hAnsi="Arial" w:cs="Arial"/>
          <w:color w:val="000000"/>
          <w:sz w:val="28"/>
          <w:szCs w:val="28"/>
        </w:rPr>
        <w:t>;7</w:t>
      </w:r>
      <w:r w:rsidRPr="00473206">
        <w:rPr>
          <w:rFonts w:ascii="Arial" w:hAnsi="Arial" w:cs="Arial"/>
          <w:color w:val="000000"/>
          <w:sz w:val="28"/>
          <w:szCs w:val="28"/>
        </w:rPr>
        <w:t>月</w:t>
      </w:r>
      <w:r w:rsidRPr="00473206">
        <w:rPr>
          <w:rFonts w:ascii="Arial" w:hAnsi="Arial" w:cs="Arial"/>
          <w:color w:val="000000"/>
          <w:sz w:val="28"/>
          <w:szCs w:val="28"/>
        </w:rPr>
        <w:t>1</w:t>
      </w:r>
      <w:r w:rsidRPr="00473206">
        <w:rPr>
          <w:rFonts w:ascii="Arial" w:hAnsi="Arial" w:cs="Arial"/>
          <w:color w:val="000000"/>
          <w:sz w:val="28"/>
          <w:szCs w:val="28"/>
        </w:rPr>
        <w:t>日，甲公司根据完工进度与乙公司结算上半年工程款</w:t>
      </w:r>
      <w:r w:rsidRPr="00473206">
        <w:rPr>
          <w:rFonts w:ascii="Arial" w:hAnsi="Arial" w:cs="Arial"/>
          <w:color w:val="000000"/>
          <w:sz w:val="28"/>
          <w:szCs w:val="28"/>
        </w:rPr>
        <w:t>2 250</w:t>
      </w:r>
      <w:r w:rsidRPr="00473206">
        <w:rPr>
          <w:rFonts w:ascii="Arial" w:hAnsi="Arial" w:cs="Arial"/>
          <w:color w:val="000000"/>
          <w:sz w:val="28"/>
          <w:szCs w:val="28"/>
        </w:rPr>
        <w:t>万元，扣除全部预付工程款后，余款以银行存款支付给乙公司。</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lastRenderedPageBreak/>
        <w:t>(4)2007</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日，该办公楼如期完工，达到预定可使用状态并于当日投入使用，甲公司以银行存款向乙公司支付工程款</w:t>
      </w:r>
      <w:r w:rsidRPr="00473206">
        <w:rPr>
          <w:rFonts w:ascii="Arial" w:hAnsi="Arial" w:cs="Arial"/>
          <w:color w:val="000000"/>
          <w:sz w:val="28"/>
          <w:szCs w:val="28"/>
        </w:rPr>
        <w:t>2 750</w:t>
      </w:r>
      <w:r w:rsidRPr="00473206">
        <w:rPr>
          <w:rFonts w:ascii="Arial" w:hAnsi="Arial" w:cs="Arial"/>
          <w:color w:val="000000"/>
          <w:sz w:val="28"/>
          <w:szCs w:val="28"/>
        </w:rPr>
        <w:t>万元。该办公楼预计使用年限为</w:t>
      </w:r>
      <w:r w:rsidRPr="00473206">
        <w:rPr>
          <w:rFonts w:ascii="Arial" w:hAnsi="Arial" w:cs="Arial"/>
          <w:color w:val="000000"/>
          <w:sz w:val="28"/>
          <w:szCs w:val="28"/>
        </w:rPr>
        <w:t>50</w:t>
      </w:r>
      <w:r w:rsidRPr="00473206">
        <w:rPr>
          <w:rFonts w:ascii="Arial" w:hAnsi="Arial" w:cs="Arial"/>
          <w:color w:val="000000"/>
          <w:sz w:val="28"/>
          <w:szCs w:val="28"/>
        </w:rPr>
        <w:t>年，预计净残值为</w:t>
      </w:r>
      <w:r w:rsidRPr="00473206">
        <w:rPr>
          <w:rFonts w:ascii="Arial" w:hAnsi="Arial" w:cs="Arial"/>
          <w:color w:val="000000"/>
          <w:sz w:val="28"/>
          <w:szCs w:val="28"/>
        </w:rPr>
        <w:t>155</w:t>
      </w:r>
      <w:r w:rsidRPr="00473206">
        <w:rPr>
          <w:rFonts w:ascii="Arial" w:hAnsi="Arial" w:cs="Arial"/>
          <w:color w:val="000000"/>
          <w:sz w:val="28"/>
          <w:szCs w:val="28"/>
        </w:rPr>
        <w:t>万元，采用年限平均法计提折旧。</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(5)2010</w:t>
      </w:r>
      <w:r w:rsidRPr="00473206">
        <w:rPr>
          <w:rFonts w:ascii="Arial" w:hAnsi="Arial" w:cs="Arial"/>
          <w:color w:val="000000"/>
          <w:sz w:val="28"/>
          <w:szCs w:val="28"/>
        </w:rPr>
        <w:t>年</w:t>
      </w:r>
      <w:r w:rsidRPr="00473206">
        <w:rPr>
          <w:rFonts w:ascii="Arial" w:hAnsi="Arial" w:cs="Arial"/>
          <w:color w:val="000000"/>
          <w:sz w:val="28"/>
          <w:szCs w:val="28"/>
        </w:rPr>
        <w:t>11</w:t>
      </w:r>
      <w:r w:rsidRPr="00473206">
        <w:rPr>
          <w:rFonts w:ascii="Arial" w:hAnsi="Arial" w:cs="Arial"/>
          <w:color w:val="000000"/>
          <w:sz w:val="28"/>
          <w:szCs w:val="28"/>
        </w:rPr>
        <w:t>月，甲公司因生产经营战略调整，决定将该办公楼停止自用，改为出租以获取租金收益。</w:t>
      </w:r>
      <w:r w:rsidRPr="00473206">
        <w:rPr>
          <w:rFonts w:ascii="Arial" w:hAnsi="Arial" w:cs="Arial"/>
          <w:color w:val="000000"/>
          <w:sz w:val="28"/>
          <w:szCs w:val="28"/>
        </w:rPr>
        <w:t>2010</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20</w:t>
      </w:r>
      <w:r w:rsidRPr="00473206">
        <w:rPr>
          <w:rFonts w:ascii="Arial" w:hAnsi="Arial" w:cs="Arial"/>
          <w:color w:val="000000"/>
          <w:sz w:val="28"/>
          <w:szCs w:val="28"/>
        </w:rPr>
        <w:t>日，甲公司与丙公司签订租赁协议，约定将该办公楼以经营租赁的方式租给丙公司，租凭期为</w:t>
      </w:r>
      <w:r w:rsidRPr="00473206">
        <w:rPr>
          <w:rFonts w:ascii="Arial" w:hAnsi="Arial" w:cs="Arial"/>
          <w:color w:val="000000"/>
          <w:sz w:val="28"/>
          <w:szCs w:val="28"/>
        </w:rPr>
        <w:t>2</w:t>
      </w:r>
      <w:r w:rsidRPr="00473206">
        <w:rPr>
          <w:rFonts w:ascii="Arial" w:hAnsi="Arial" w:cs="Arial"/>
          <w:color w:val="000000"/>
          <w:sz w:val="28"/>
          <w:szCs w:val="28"/>
        </w:rPr>
        <w:t>年，租赁开始日为</w:t>
      </w:r>
      <w:r w:rsidRPr="00473206">
        <w:rPr>
          <w:rFonts w:ascii="Arial" w:hAnsi="Arial" w:cs="Arial"/>
          <w:color w:val="000000"/>
          <w:sz w:val="28"/>
          <w:szCs w:val="28"/>
        </w:rPr>
        <w:t>2010</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日，甲公司对投资性房地产采用公允价值模式进行后续计量，</w:t>
      </w:r>
      <w:r w:rsidRPr="00473206">
        <w:rPr>
          <w:rFonts w:ascii="Arial" w:hAnsi="Arial" w:cs="Arial"/>
          <w:color w:val="000000"/>
          <w:sz w:val="28"/>
          <w:szCs w:val="28"/>
        </w:rPr>
        <w:t>2010</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日该办公楼的公允价值为</w:t>
      </w:r>
      <w:r w:rsidRPr="00473206">
        <w:rPr>
          <w:rFonts w:ascii="Arial" w:hAnsi="Arial" w:cs="Arial"/>
          <w:color w:val="000000"/>
          <w:sz w:val="28"/>
          <w:szCs w:val="28"/>
        </w:rPr>
        <w:t>5 100</w:t>
      </w:r>
      <w:r w:rsidRPr="00473206">
        <w:rPr>
          <w:rFonts w:ascii="Arial" w:hAnsi="Arial" w:cs="Arial"/>
          <w:color w:val="000000"/>
          <w:sz w:val="28"/>
          <w:szCs w:val="28"/>
        </w:rPr>
        <w:t>万元。</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(6)2011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日，该办公楼公允价值为</w:t>
      </w:r>
      <w:r w:rsidRPr="00473206">
        <w:rPr>
          <w:rFonts w:ascii="Arial" w:hAnsi="Arial" w:cs="Arial"/>
          <w:color w:val="000000"/>
          <w:sz w:val="28"/>
          <w:szCs w:val="28"/>
        </w:rPr>
        <w:t>5000</w:t>
      </w:r>
      <w:r w:rsidRPr="00473206">
        <w:rPr>
          <w:rFonts w:ascii="Arial" w:hAnsi="Arial" w:cs="Arial"/>
          <w:color w:val="000000"/>
          <w:sz w:val="28"/>
          <w:szCs w:val="28"/>
        </w:rPr>
        <w:t>万元。</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2012</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日，租赁合同到期，甲公司将该办公楼以</w:t>
      </w:r>
      <w:r w:rsidRPr="00473206">
        <w:rPr>
          <w:rFonts w:ascii="Arial" w:hAnsi="Arial" w:cs="Arial"/>
          <w:color w:val="000000"/>
          <w:sz w:val="28"/>
          <w:szCs w:val="28"/>
        </w:rPr>
        <w:t>4 100</w:t>
      </w:r>
      <w:r w:rsidRPr="00473206">
        <w:rPr>
          <w:rFonts w:ascii="Arial" w:hAnsi="Arial" w:cs="Arial"/>
          <w:color w:val="000000"/>
          <w:sz w:val="28"/>
          <w:szCs w:val="28"/>
        </w:rPr>
        <w:t>万元的价格售出，款项已存银行，假定不考虑相关税费。</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要求：</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(1)</w:t>
      </w:r>
      <w:r w:rsidRPr="00473206">
        <w:rPr>
          <w:rFonts w:ascii="Arial" w:hAnsi="Arial" w:cs="Arial"/>
          <w:color w:val="000000"/>
          <w:sz w:val="28"/>
          <w:szCs w:val="28"/>
        </w:rPr>
        <w:t>根据资料</w:t>
      </w:r>
      <w:r w:rsidRPr="00473206">
        <w:rPr>
          <w:rFonts w:ascii="Arial" w:hAnsi="Arial" w:cs="Arial"/>
          <w:color w:val="000000"/>
          <w:sz w:val="28"/>
          <w:szCs w:val="28"/>
        </w:rPr>
        <w:t>(3)</w:t>
      </w:r>
      <w:r w:rsidRPr="00473206">
        <w:rPr>
          <w:rFonts w:ascii="Arial" w:hAnsi="Arial" w:cs="Arial"/>
          <w:color w:val="000000"/>
          <w:sz w:val="28"/>
          <w:szCs w:val="28"/>
        </w:rPr>
        <w:t>，编制甲公司</w:t>
      </w:r>
      <w:r w:rsidRPr="00473206">
        <w:rPr>
          <w:rFonts w:ascii="Arial" w:hAnsi="Arial" w:cs="Arial"/>
          <w:color w:val="000000"/>
          <w:sz w:val="28"/>
          <w:szCs w:val="28"/>
        </w:rPr>
        <w:t>2007</w:t>
      </w:r>
      <w:r w:rsidRPr="00473206">
        <w:rPr>
          <w:rFonts w:ascii="Arial" w:hAnsi="Arial" w:cs="Arial"/>
          <w:color w:val="000000"/>
          <w:sz w:val="28"/>
          <w:szCs w:val="28"/>
        </w:rPr>
        <w:t>年</w:t>
      </w:r>
      <w:r w:rsidRPr="00473206">
        <w:rPr>
          <w:rFonts w:ascii="Arial" w:hAnsi="Arial" w:cs="Arial"/>
          <w:color w:val="000000"/>
          <w:sz w:val="28"/>
          <w:szCs w:val="28"/>
        </w:rPr>
        <w:t>1</w:t>
      </w:r>
      <w:r w:rsidRPr="00473206">
        <w:rPr>
          <w:rFonts w:ascii="Arial" w:hAnsi="Arial" w:cs="Arial"/>
          <w:color w:val="000000"/>
          <w:sz w:val="28"/>
          <w:szCs w:val="28"/>
        </w:rPr>
        <w:t>月</w:t>
      </w:r>
      <w:r w:rsidRPr="00473206">
        <w:rPr>
          <w:rFonts w:ascii="Arial" w:hAnsi="Arial" w:cs="Arial"/>
          <w:color w:val="000000"/>
          <w:sz w:val="28"/>
          <w:szCs w:val="28"/>
        </w:rPr>
        <w:t>1</w:t>
      </w:r>
      <w:r w:rsidRPr="00473206">
        <w:rPr>
          <w:rFonts w:ascii="Arial" w:hAnsi="Arial" w:cs="Arial"/>
          <w:color w:val="000000"/>
          <w:sz w:val="28"/>
          <w:szCs w:val="28"/>
        </w:rPr>
        <w:t>日预付工程款和</w:t>
      </w:r>
      <w:r w:rsidRPr="00473206">
        <w:rPr>
          <w:rFonts w:ascii="Arial" w:hAnsi="Arial" w:cs="Arial"/>
          <w:color w:val="000000"/>
          <w:sz w:val="28"/>
          <w:szCs w:val="28"/>
        </w:rPr>
        <w:t>2007</w:t>
      </w:r>
      <w:r w:rsidRPr="00473206">
        <w:rPr>
          <w:rFonts w:ascii="Arial" w:hAnsi="Arial" w:cs="Arial"/>
          <w:color w:val="000000"/>
          <w:sz w:val="28"/>
          <w:szCs w:val="28"/>
        </w:rPr>
        <w:t>年</w:t>
      </w:r>
      <w:r w:rsidRPr="00473206">
        <w:rPr>
          <w:rFonts w:ascii="Arial" w:hAnsi="Arial" w:cs="Arial"/>
          <w:color w:val="000000"/>
          <w:sz w:val="28"/>
          <w:szCs w:val="28"/>
        </w:rPr>
        <w:t>7</w:t>
      </w:r>
      <w:r w:rsidRPr="00473206">
        <w:rPr>
          <w:rFonts w:ascii="Arial" w:hAnsi="Arial" w:cs="Arial"/>
          <w:color w:val="000000"/>
          <w:sz w:val="28"/>
          <w:szCs w:val="28"/>
        </w:rPr>
        <w:t>月</w:t>
      </w:r>
      <w:r w:rsidRPr="00473206">
        <w:rPr>
          <w:rFonts w:ascii="Arial" w:hAnsi="Arial" w:cs="Arial"/>
          <w:color w:val="000000"/>
          <w:sz w:val="28"/>
          <w:szCs w:val="28"/>
        </w:rPr>
        <w:t>1</w:t>
      </w:r>
      <w:r w:rsidRPr="00473206">
        <w:rPr>
          <w:rFonts w:ascii="Arial" w:hAnsi="Arial" w:cs="Arial"/>
          <w:color w:val="000000"/>
          <w:sz w:val="28"/>
          <w:szCs w:val="28"/>
        </w:rPr>
        <w:t>日与乙公司结算工程款的会计分录</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(2)</w:t>
      </w:r>
      <w:r w:rsidRPr="00473206">
        <w:rPr>
          <w:rFonts w:ascii="Arial" w:hAnsi="Arial" w:cs="Arial"/>
          <w:color w:val="000000"/>
          <w:sz w:val="28"/>
          <w:szCs w:val="28"/>
        </w:rPr>
        <w:t>根据资料</w:t>
      </w:r>
      <w:r w:rsidRPr="00473206">
        <w:rPr>
          <w:rFonts w:ascii="Arial" w:hAnsi="Arial" w:cs="Arial"/>
          <w:color w:val="000000"/>
          <w:sz w:val="28"/>
          <w:szCs w:val="28"/>
        </w:rPr>
        <w:t>(1)-(4),</w:t>
      </w:r>
      <w:r w:rsidRPr="00473206">
        <w:rPr>
          <w:rFonts w:ascii="Arial" w:hAnsi="Arial" w:cs="Arial"/>
          <w:color w:val="000000"/>
          <w:sz w:val="28"/>
          <w:szCs w:val="28"/>
        </w:rPr>
        <w:t>计算甲公司</w:t>
      </w:r>
      <w:r w:rsidRPr="00473206">
        <w:rPr>
          <w:rFonts w:ascii="Arial" w:hAnsi="Arial" w:cs="Arial"/>
          <w:color w:val="000000"/>
          <w:sz w:val="28"/>
          <w:szCs w:val="28"/>
        </w:rPr>
        <w:t>2007</w:t>
      </w:r>
      <w:r w:rsidRPr="00473206">
        <w:rPr>
          <w:rFonts w:ascii="Arial" w:hAnsi="Arial" w:cs="Arial"/>
          <w:color w:val="000000"/>
          <w:sz w:val="28"/>
          <w:szCs w:val="28"/>
        </w:rPr>
        <w:t>年专门借款利息应予资本化的金额</w:t>
      </w:r>
      <w:r w:rsidRPr="00473206">
        <w:rPr>
          <w:rFonts w:ascii="Arial" w:hAnsi="Arial" w:cs="Arial"/>
          <w:color w:val="000000"/>
          <w:sz w:val="28"/>
          <w:szCs w:val="28"/>
        </w:rPr>
        <w:t>,</w:t>
      </w:r>
      <w:r w:rsidRPr="00473206">
        <w:rPr>
          <w:rFonts w:ascii="Arial" w:hAnsi="Arial" w:cs="Arial"/>
          <w:color w:val="000000"/>
          <w:sz w:val="28"/>
          <w:szCs w:val="28"/>
        </w:rPr>
        <w:t>并编制相应的会计分录</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(3)</w:t>
      </w:r>
      <w:r w:rsidRPr="00473206">
        <w:rPr>
          <w:rFonts w:ascii="Arial" w:hAnsi="Arial" w:cs="Arial"/>
          <w:color w:val="000000"/>
          <w:sz w:val="28"/>
          <w:szCs w:val="28"/>
        </w:rPr>
        <w:t>根据资料</w:t>
      </w:r>
      <w:r w:rsidRPr="00473206">
        <w:rPr>
          <w:rFonts w:ascii="Arial" w:hAnsi="Arial" w:cs="Arial"/>
          <w:color w:val="000000"/>
          <w:sz w:val="28"/>
          <w:szCs w:val="28"/>
        </w:rPr>
        <w:t>(4),</w:t>
      </w:r>
      <w:r w:rsidRPr="00473206">
        <w:rPr>
          <w:rFonts w:ascii="Arial" w:hAnsi="Arial" w:cs="Arial"/>
          <w:color w:val="000000"/>
          <w:sz w:val="28"/>
          <w:szCs w:val="28"/>
        </w:rPr>
        <w:t>计算甲公司</w:t>
      </w:r>
      <w:r w:rsidRPr="00473206">
        <w:rPr>
          <w:rFonts w:ascii="Arial" w:hAnsi="Arial" w:cs="Arial"/>
          <w:color w:val="000000"/>
          <w:sz w:val="28"/>
          <w:szCs w:val="28"/>
        </w:rPr>
        <w:t>2007</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日该办公楼完工作为固定资产入库的金额以及</w:t>
      </w:r>
      <w:r w:rsidRPr="00473206">
        <w:rPr>
          <w:rFonts w:ascii="Arial" w:hAnsi="Arial" w:cs="Arial"/>
          <w:color w:val="000000"/>
          <w:sz w:val="28"/>
          <w:szCs w:val="28"/>
        </w:rPr>
        <w:t>2008</w:t>
      </w:r>
      <w:r w:rsidRPr="00473206">
        <w:rPr>
          <w:rFonts w:ascii="Arial" w:hAnsi="Arial" w:cs="Arial"/>
          <w:color w:val="000000"/>
          <w:sz w:val="28"/>
          <w:szCs w:val="28"/>
        </w:rPr>
        <w:t>年度应计算折扣的金额</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(4)</w:t>
      </w:r>
      <w:r w:rsidRPr="00473206">
        <w:rPr>
          <w:rFonts w:ascii="Arial" w:hAnsi="Arial" w:cs="Arial"/>
          <w:color w:val="000000"/>
          <w:sz w:val="28"/>
          <w:szCs w:val="28"/>
        </w:rPr>
        <w:t>根据资料</w:t>
      </w:r>
      <w:r w:rsidRPr="00473206">
        <w:rPr>
          <w:rFonts w:ascii="Arial" w:hAnsi="Arial" w:cs="Arial"/>
          <w:color w:val="000000"/>
          <w:sz w:val="28"/>
          <w:szCs w:val="28"/>
        </w:rPr>
        <w:t>(5)</w:t>
      </w:r>
      <w:r w:rsidRPr="00473206">
        <w:rPr>
          <w:rFonts w:ascii="Arial" w:hAnsi="Arial" w:cs="Arial"/>
          <w:color w:val="000000"/>
          <w:sz w:val="28"/>
          <w:szCs w:val="28"/>
        </w:rPr>
        <w:t>，编制甲公司将该办公楼由自用转为出租的会计分录</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lastRenderedPageBreak/>
        <w:t>(5)</w:t>
      </w:r>
      <w:r w:rsidRPr="00473206">
        <w:rPr>
          <w:rFonts w:ascii="Arial" w:hAnsi="Arial" w:cs="Arial"/>
          <w:color w:val="000000"/>
          <w:sz w:val="28"/>
          <w:szCs w:val="28"/>
        </w:rPr>
        <w:t>根据资料</w:t>
      </w:r>
      <w:r w:rsidRPr="00473206">
        <w:rPr>
          <w:rFonts w:ascii="Arial" w:hAnsi="Arial" w:cs="Arial"/>
          <w:color w:val="000000"/>
          <w:sz w:val="28"/>
          <w:szCs w:val="28"/>
        </w:rPr>
        <w:t>(6)</w:t>
      </w:r>
      <w:r w:rsidRPr="00473206">
        <w:rPr>
          <w:rFonts w:ascii="Arial" w:hAnsi="Arial" w:cs="Arial"/>
          <w:color w:val="000000"/>
          <w:sz w:val="28"/>
          <w:szCs w:val="28"/>
        </w:rPr>
        <w:t>编制甲公司</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日对该办公楼进行期末计量的会计分录</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(6)</w:t>
      </w:r>
      <w:r w:rsidRPr="00473206">
        <w:rPr>
          <w:rFonts w:ascii="Arial" w:hAnsi="Arial" w:cs="Arial"/>
          <w:color w:val="000000"/>
          <w:sz w:val="28"/>
          <w:szCs w:val="28"/>
        </w:rPr>
        <w:t>根据资料</w:t>
      </w:r>
      <w:r w:rsidRPr="00473206">
        <w:rPr>
          <w:rFonts w:ascii="Arial" w:hAnsi="Arial" w:cs="Arial"/>
          <w:color w:val="000000"/>
          <w:sz w:val="28"/>
          <w:szCs w:val="28"/>
        </w:rPr>
        <w:t>(7)</w:t>
      </w:r>
      <w:r w:rsidRPr="00473206">
        <w:rPr>
          <w:rFonts w:ascii="Arial" w:hAnsi="Arial" w:cs="Arial"/>
          <w:color w:val="000000"/>
          <w:sz w:val="28"/>
          <w:szCs w:val="28"/>
        </w:rPr>
        <w:t>，编制甲公司</w:t>
      </w:r>
      <w:r w:rsidRPr="00473206">
        <w:rPr>
          <w:rFonts w:ascii="Arial" w:hAnsi="Arial" w:cs="Arial"/>
          <w:color w:val="000000"/>
          <w:sz w:val="28"/>
          <w:szCs w:val="28"/>
        </w:rPr>
        <w:t>2012</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日售出办公楼的会计分录</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w:t>
      </w:r>
      <w:r w:rsidRPr="00473206">
        <w:rPr>
          <w:rFonts w:ascii="Arial" w:hAnsi="Arial" w:cs="Arial"/>
          <w:color w:val="000000"/>
          <w:sz w:val="28"/>
          <w:szCs w:val="28"/>
        </w:rPr>
        <w:t>投资性房地产</w:t>
      </w:r>
      <w:r w:rsidRPr="00473206">
        <w:rPr>
          <w:rFonts w:ascii="Arial" w:hAnsi="Arial" w:cs="Arial"/>
          <w:color w:val="000000"/>
          <w:sz w:val="28"/>
          <w:szCs w:val="28"/>
        </w:rPr>
        <w:t>”</w:t>
      </w:r>
      <w:r w:rsidRPr="00473206">
        <w:rPr>
          <w:rFonts w:ascii="Arial" w:hAnsi="Arial" w:cs="Arial"/>
          <w:color w:val="000000"/>
          <w:sz w:val="28"/>
          <w:szCs w:val="28"/>
        </w:rPr>
        <w:t>科目要求写出二级明细科目，答案中的金额单位用万元表示</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(1)</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借：预付账款</w:t>
      </w:r>
      <w:r w:rsidRPr="00473206">
        <w:rPr>
          <w:rFonts w:ascii="Arial" w:hAnsi="Arial" w:cs="Arial"/>
          <w:color w:val="000000"/>
          <w:sz w:val="28"/>
          <w:szCs w:val="28"/>
        </w:rPr>
        <w:t xml:space="preserve"> 1000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贷：银行存款</w:t>
      </w:r>
      <w:r w:rsidRPr="00473206">
        <w:rPr>
          <w:rFonts w:ascii="Arial" w:hAnsi="Arial" w:cs="Arial"/>
          <w:color w:val="000000"/>
          <w:sz w:val="28"/>
          <w:szCs w:val="28"/>
        </w:rPr>
        <w:t xml:space="preserve"> 1000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借：工程结算</w:t>
      </w:r>
      <w:r w:rsidRPr="00473206">
        <w:rPr>
          <w:rFonts w:ascii="Arial" w:hAnsi="Arial" w:cs="Arial"/>
          <w:color w:val="000000"/>
          <w:sz w:val="28"/>
          <w:szCs w:val="28"/>
        </w:rPr>
        <w:t xml:space="preserve"> 2250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贷：预付账款</w:t>
      </w:r>
      <w:r w:rsidRPr="00473206">
        <w:rPr>
          <w:rFonts w:ascii="Arial" w:hAnsi="Arial" w:cs="Arial"/>
          <w:color w:val="000000"/>
          <w:sz w:val="28"/>
          <w:szCs w:val="28"/>
        </w:rPr>
        <w:t xml:space="preserve"> 1000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银行存款</w:t>
      </w:r>
      <w:r w:rsidRPr="00473206">
        <w:rPr>
          <w:rFonts w:ascii="Arial" w:hAnsi="Arial" w:cs="Arial"/>
          <w:color w:val="000000"/>
          <w:sz w:val="28"/>
          <w:szCs w:val="28"/>
        </w:rPr>
        <w:t xml:space="preserve"> 1250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(2)</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资本化利息</w:t>
      </w:r>
      <w:r w:rsidRPr="00473206">
        <w:rPr>
          <w:rFonts w:ascii="Arial" w:hAnsi="Arial" w:cs="Arial"/>
          <w:color w:val="000000"/>
          <w:sz w:val="28"/>
          <w:szCs w:val="28"/>
        </w:rPr>
        <w:t>=2000*8%-(2000-1000)*1%÷2=155(</w:t>
      </w:r>
      <w:r w:rsidRPr="00473206">
        <w:rPr>
          <w:rFonts w:ascii="Arial" w:hAnsi="Arial" w:cs="Arial"/>
          <w:color w:val="000000"/>
          <w:sz w:val="28"/>
          <w:szCs w:val="28"/>
        </w:rPr>
        <w:t>万元</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借：在建工程</w:t>
      </w:r>
      <w:r w:rsidRPr="00473206">
        <w:rPr>
          <w:rFonts w:ascii="Arial" w:hAnsi="Arial" w:cs="Arial"/>
          <w:color w:val="000000"/>
          <w:sz w:val="28"/>
          <w:szCs w:val="28"/>
        </w:rPr>
        <w:t xml:space="preserve"> 155</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应收利息</w:t>
      </w:r>
      <w:r w:rsidRPr="00473206">
        <w:rPr>
          <w:rFonts w:ascii="Arial" w:hAnsi="Arial" w:cs="Arial"/>
          <w:color w:val="000000"/>
          <w:sz w:val="28"/>
          <w:szCs w:val="28"/>
        </w:rPr>
        <w:t xml:space="preserve"> 5</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贷：应付利息</w:t>
      </w:r>
      <w:r w:rsidRPr="00473206">
        <w:rPr>
          <w:rFonts w:ascii="Arial" w:hAnsi="Arial" w:cs="Arial"/>
          <w:color w:val="000000"/>
          <w:sz w:val="28"/>
          <w:szCs w:val="28"/>
        </w:rPr>
        <w:t xml:space="preserve"> 160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 xml:space="preserve">(3) </w:t>
      </w:r>
      <w:r w:rsidRPr="00473206">
        <w:rPr>
          <w:rFonts w:ascii="Arial" w:hAnsi="Arial" w:cs="Arial"/>
          <w:color w:val="000000"/>
          <w:sz w:val="28"/>
          <w:szCs w:val="28"/>
        </w:rPr>
        <w:t>固定资产入账金额</w:t>
      </w:r>
      <w:r w:rsidRPr="00473206">
        <w:rPr>
          <w:rFonts w:ascii="Arial" w:hAnsi="Arial" w:cs="Arial"/>
          <w:color w:val="000000"/>
          <w:sz w:val="28"/>
          <w:szCs w:val="28"/>
        </w:rPr>
        <w:t>=2250+2750+155=5155</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折旧额</w:t>
      </w:r>
      <w:r w:rsidRPr="00473206">
        <w:rPr>
          <w:rFonts w:ascii="Arial" w:hAnsi="Arial" w:cs="Arial"/>
          <w:color w:val="000000"/>
          <w:sz w:val="28"/>
          <w:szCs w:val="28"/>
        </w:rPr>
        <w:t>=(5155-155)÷50=100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lastRenderedPageBreak/>
        <w:t xml:space="preserve">(4) </w:t>
      </w:r>
      <w:r w:rsidRPr="00473206">
        <w:rPr>
          <w:rFonts w:ascii="Arial" w:hAnsi="Arial" w:cs="Arial"/>
          <w:color w:val="000000"/>
          <w:sz w:val="28"/>
          <w:szCs w:val="28"/>
        </w:rPr>
        <w:t>借：投资性房地产</w:t>
      </w:r>
      <w:r w:rsidRPr="00473206">
        <w:rPr>
          <w:rFonts w:ascii="Arial" w:hAnsi="Arial" w:cs="Arial"/>
          <w:color w:val="000000"/>
          <w:sz w:val="28"/>
          <w:szCs w:val="28"/>
        </w:rPr>
        <w:t>-</w:t>
      </w:r>
      <w:r w:rsidRPr="00473206">
        <w:rPr>
          <w:rFonts w:ascii="Arial" w:hAnsi="Arial" w:cs="Arial"/>
          <w:color w:val="000000"/>
          <w:sz w:val="28"/>
          <w:szCs w:val="28"/>
        </w:rPr>
        <w:t>成本</w:t>
      </w:r>
      <w:r w:rsidRPr="00473206">
        <w:rPr>
          <w:rFonts w:ascii="Arial" w:hAnsi="Arial" w:cs="Arial"/>
          <w:color w:val="000000"/>
          <w:sz w:val="28"/>
          <w:szCs w:val="28"/>
        </w:rPr>
        <w:t xml:space="preserve"> 5100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累计折旧</w:t>
      </w:r>
      <w:r w:rsidRPr="00473206">
        <w:rPr>
          <w:rFonts w:ascii="Arial" w:hAnsi="Arial" w:cs="Arial"/>
          <w:color w:val="000000"/>
          <w:sz w:val="28"/>
          <w:szCs w:val="28"/>
        </w:rPr>
        <w:t xml:space="preserve"> 300(100*3)</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贷：固定资产</w:t>
      </w:r>
      <w:r w:rsidRPr="00473206">
        <w:rPr>
          <w:rFonts w:ascii="Arial" w:hAnsi="Arial" w:cs="Arial"/>
          <w:color w:val="000000"/>
          <w:sz w:val="28"/>
          <w:szCs w:val="28"/>
        </w:rPr>
        <w:t xml:space="preserve"> 5155</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资本公积</w:t>
      </w:r>
      <w:r w:rsidRPr="00473206">
        <w:rPr>
          <w:rFonts w:ascii="Arial" w:hAnsi="Arial" w:cs="Arial"/>
          <w:color w:val="000000"/>
          <w:sz w:val="28"/>
          <w:szCs w:val="28"/>
        </w:rPr>
        <w:t xml:space="preserve"> 245(</w:t>
      </w:r>
      <w:r w:rsidRPr="00473206">
        <w:rPr>
          <w:rFonts w:ascii="Arial" w:hAnsi="Arial" w:cs="Arial"/>
          <w:color w:val="000000"/>
          <w:sz w:val="28"/>
          <w:szCs w:val="28"/>
        </w:rPr>
        <w:t>倒挤</w:t>
      </w:r>
      <w:r w:rsidRPr="00473206">
        <w:rPr>
          <w:rFonts w:ascii="Arial" w:hAnsi="Arial" w:cs="Arial"/>
          <w:color w:val="000000"/>
          <w:sz w:val="28"/>
          <w:szCs w:val="28"/>
        </w:rPr>
        <w:t>)</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 xml:space="preserve">(5) </w:t>
      </w:r>
      <w:r w:rsidRPr="00473206">
        <w:rPr>
          <w:rFonts w:ascii="Arial" w:hAnsi="Arial" w:cs="Arial"/>
          <w:color w:val="000000"/>
          <w:sz w:val="28"/>
          <w:szCs w:val="28"/>
        </w:rPr>
        <w:t>借：公允价值变动损益</w:t>
      </w:r>
      <w:r w:rsidRPr="00473206">
        <w:rPr>
          <w:rFonts w:ascii="Arial" w:hAnsi="Arial" w:cs="Arial"/>
          <w:color w:val="000000"/>
          <w:sz w:val="28"/>
          <w:szCs w:val="28"/>
        </w:rPr>
        <w:t xml:space="preserve"> 100(5100-5000)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贷：投资性房地产</w:t>
      </w:r>
      <w:r w:rsidRPr="00473206">
        <w:rPr>
          <w:rFonts w:ascii="Arial" w:hAnsi="Arial" w:cs="Arial"/>
          <w:color w:val="000000"/>
          <w:sz w:val="28"/>
          <w:szCs w:val="28"/>
        </w:rPr>
        <w:t>-</w:t>
      </w:r>
      <w:r w:rsidRPr="00473206">
        <w:rPr>
          <w:rFonts w:ascii="Arial" w:hAnsi="Arial" w:cs="Arial"/>
          <w:color w:val="000000"/>
          <w:sz w:val="28"/>
          <w:szCs w:val="28"/>
        </w:rPr>
        <w:t>公允价值变动损益</w:t>
      </w:r>
      <w:r w:rsidRPr="00473206">
        <w:rPr>
          <w:rFonts w:ascii="Arial" w:hAnsi="Arial" w:cs="Arial"/>
          <w:color w:val="000000"/>
          <w:sz w:val="28"/>
          <w:szCs w:val="28"/>
        </w:rPr>
        <w:t xml:space="preserve"> 100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(6)</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借：银行存款</w:t>
      </w:r>
      <w:r w:rsidRPr="00473206">
        <w:rPr>
          <w:rFonts w:ascii="Arial" w:hAnsi="Arial" w:cs="Arial"/>
          <w:color w:val="000000"/>
          <w:sz w:val="28"/>
          <w:szCs w:val="28"/>
        </w:rPr>
        <w:t xml:space="preserve"> 4100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贷：其他业务收入</w:t>
      </w:r>
      <w:r w:rsidRPr="00473206">
        <w:rPr>
          <w:rFonts w:ascii="Arial" w:hAnsi="Arial" w:cs="Arial"/>
          <w:color w:val="000000"/>
          <w:sz w:val="28"/>
          <w:szCs w:val="28"/>
        </w:rPr>
        <w:t xml:space="preserve"> 4100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借：其他业务成本</w:t>
      </w:r>
      <w:r w:rsidRPr="00473206">
        <w:rPr>
          <w:rFonts w:ascii="Arial" w:hAnsi="Arial" w:cs="Arial"/>
          <w:color w:val="000000"/>
          <w:sz w:val="28"/>
          <w:szCs w:val="28"/>
        </w:rPr>
        <w:t xml:space="preserve"> 4855</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资本公积</w:t>
      </w:r>
      <w:r w:rsidRPr="00473206">
        <w:rPr>
          <w:rFonts w:ascii="Arial" w:hAnsi="Arial" w:cs="Arial"/>
          <w:color w:val="000000"/>
          <w:sz w:val="28"/>
          <w:szCs w:val="28"/>
        </w:rPr>
        <w:t xml:space="preserve"> 245</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投资性房地产</w:t>
      </w:r>
      <w:r w:rsidRPr="00473206">
        <w:rPr>
          <w:rFonts w:ascii="Arial" w:hAnsi="Arial" w:cs="Arial"/>
          <w:color w:val="000000"/>
          <w:sz w:val="28"/>
          <w:szCs w:val="28"/>
        </w:rPr>
        <w:t>-</w:t>
      </w:r>
      <w:r w:rsidRPr="00473206">
        <w:rPr>
          <w:rFonts w:ascii="Arial" w:hAnsi="Arial" w:cs="Arial"/>
          <w:color w:val="000000"/>
          <w:sz w:val="28"/>
          <w:szCs w:val="28"/>
        </w:rPr>
        <w:t>公允价值变动</w:t>
      </w:r>
      <w:r w:rsidRPr="00473206">
        <w:rPr>
          <w:rFonts w:ascii="Arial" w:hAnsi="Arial" w:cs="Arial"/>
          <w:color w:val="000000"/>
          <w:sz w:val="28"/>
          <w:szCs w:val="28"/>
        </w:rPr>
        <w:t xml:space="preserve"> 100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贷：投资性房地产</w:t>
      </w:r>
      <w:r w:rsidRPr="00473206">
        <w:rPr>
          <w:rFonts w:ascii="Arial" w:hAnsi="Arial" w:cs="Arial"/>
          <w:color w:val="000000"/>
          <w:sz w:val="28"/>
          <w:szCs w:val="28"/>
        </w:rPr>
        <w:t>-</w:t>
      </w:r>
      <w:r w:rsidRPr="00473206">
        <w:rPr>
          <w:rFonts w:ascii="Arial" w:hAnsi="Arial" w:cs="Arial"/>
          <w:color w:val="000000"/>
          <w:sz w:val="28"/>
          <w:szCs w:val="28"/>
        </w:rPr>
        <w:t>成本</w:t>
      </w:r>
      <w:r w:rsidRPr="00473206">
        <w:rPr>
          <w:rFonts w:ascii="Arial" w:hAnsi="Arial" w:cs="Arial"/>
          <w:color w:val="000000"/>
          <w:sz w:val="28"/>
          <w:szCs w:val="28"/>
        </w:rPr>
        <w:t xml:space="preserve"> 5100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公允价值变动损益</w:t>
      </w:r>
      <w:r w:rsidRPr="00473206">
        <w:rPr>
          <w:rFonts w:ascii="Arial" w:hAnsi="Arial" w:cs="Arial"/>
          <w:color w:val="000000"/>
          <w:sz w:val="28"/>
          <w:szCs w:val="28"/>
        </w:rPr>
        <w:t xml:space="preserve"> 100</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2.</w:t>
      </w:r>
      <w:r w:rsidRPr="00473206">
        <w:rPr>
          <w:rFonts w:ascii="Arial" w:hAnsi="Arial" w:cs="Arial"/>
          <w:color w:val="000000"/>
          <w:sz w:val="28"/>
          <w:szCs w:val="28"/>
        </w:rPr>
        <w:t>蓝天公司与其被投资单位甲，乙，丙，丁，戊公司均为增值税一般纳税人，适用的增值税税率均为</w:t>
      </w:r>
      <w:r w:rsidRPr="00473206">
        <w:rPr>
          <w:rFonts w:ascii="Arial" w:hAnsi="Arial" w:cs="Arial"/>
          <w:color w:val="000000"/>
          <w:sz w:val="28"/>
          <w:szCs w:val="28"/>
        </w:rPr>
        <w:t>17%</w:t>
      </w:r>
      <w:r w:rsidRPr="00473206">
        <w:rPr>
          <w:rFonts w:ascii="Arial" w:hAnsi="Arial" w:cs="Arial"/>
          <w:color w:val="000000"/>
          <w:sz w:val="28"/>
          <w:szCs w:val="28"/>
        </w:rPr>
        <w:t>，有关资料如下：</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(1)</w:t>
      </w:r>
      <w:r w:rsidRPr="00473206">
        <w:rPr>
          <w:rFonts w:ascii="Arial" w:hAnsi="Arial" w:cs="Arial"/>
          <w:color w:val="000000"/>
          <w:sz w:val="28"/>
          <w:szCs w:val="28"/>
        </w:rPr>
        <w:t>蓝天公司与各被投资单位的有关系</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hint="eastAsia"/>
          <w:color w:val="000000"/>
          <w:sz w:val="28"/>
          <w:szCs w:val="28"/>
        </w:rPr>
        <w:t>①</w:t>
      </w:r>
      <w:r w:rsidRPr="00473206">
        <w:rPr>
          <w:rFonts w:ascii="Arial" w:hAnsi="Arial" w:cs="Arial"/>
          <w:color w:val="000000"/>
          <w:sz w:val="28"/>
          <w:szCs w:val="28"/>
        </w:rPr>
        <w:t>蓝天公司拥有甲公司</w:t>
      </w:r>
      <w:r w:rsidRPr="00473206">
        <w:rPr>
          <w:rFonts w:ascii="Arial" w:hAnsi="Arial" w:cs="Arial"/>
          <w:color w:val="000000"/>
          <w:sz w:val="28"/>
          <w:szCs w:val="28"/>
        </w:rPr>
        <w:t>70%</w:t>
      </w:r>
      <w:r w:rsidRPr="00473206">
        <w:rPr>
          <w:rFonts w:ascii="Arial" w:hAnsi="Arial" w:cs="Arial"/>
          <w:color w:val="000000"/>
          <w:sz w:val="28"/>
          <w:szCs w:val="28"/>
        </w:rPr>
        <w:t>有表决权的股份，对甲公司的财务和经营政策拥有控制权，该项股权于</w:t>
      </w:r>
      <w:r w:rsidRPr="00473206">
        <w:rPr>
          <w:rFonts w:ascii="Arial" w:hAnsi="Arial" w:cs="Arial"/>
          <w:color w:val="000000"/>
          <w:sz w:val="28"/>
          <w:szCs w:val="28"/>
        </w:rPr>
        <w:t>2010</w:t>
      </w:r>
      <w:r w:rsidRPr="00473206">
        <w:rPr>
          <w:rFonts w:ascii="Arial" w:hAnsi="Arial" w:cs="Arial"/>
          <w:color w:val="000000"/>
          <w:sz w:val="28"/>
          <w:szCs w:val="28"/>
        </w:rPr>
        <w:t>年</w:t>
      </w:r>
      <w:r w:rsidRPr="00473206">
        <w:rPr>
          <w:rFonts w:ascii="Arial" w:hAnsi="Arial" w:cs="Arial"/>
          <w:color w:val="000000"/>
          <w:sz w:val="28"/>
          <w:szCs w:val="28"/>
        </w:rPr>
        <w:t>1</w:t>
      </w:r>
      <w:r w:rsidRPr="00473206">
        <w:rPr>
          <w:rFonts w:ascii="Arial" w:hAnsi="Arial" w:cs="Arial"/>
          <w:color w:val="000000"/>
          <w:sz w:val="28"/>
          <w:szCs w:val="28"/>
        </w:rPr>
        <w:t>月取得时准备长期持有，</w:t>
      </w:r>
      <w:r w:rsidRPr="00473206">
        <w:rPr>
          <w:rFonts w:ascii="Arial" w:hAnsi="Arial" w:cs="Arial"/>
          <w:color w:val="000000"/>
          <w:sz w:val="28"/>
          <w:szCs w:val="28"/>
        </w:rPr>
        <w:lastRenderedPageBreak/>
        <w:t>至</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日该持有意图尚未改变，甲公司股票在活跃市场中存在报价、公允价值能够可靠计量。</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hint="eastAsia"/>
          <w:color w:val="000000"/>
          <w:sz w:val="28"/>
          <w:szCs w:val="28"/>
        </w:rPr>
        <w:t>②</w:t>
      </w:r>
      <w:r w:rsidRPr="00473206">
        <w:rPr>
          <w:rFonts w:ascii="Arial" w:hAnsi="Arial" w:cs="Arial"/>
          <w:color w:val="000000"/>
          <w:sz w:val="28"/>
          <w:szCs w:val="28"/>
        </w:rPr>
        <w:t>蓝天公司拥有乙公司</w:t>
      </w:r>
      <w:r w:rsidRPr="00473206">
        <w:rPr>
          <w:rFonts w:ascii="Arial" w:hAnsi="Arial" w:cs="Arial"/>
          <w:color w:val="000000"/>
          <w:sz w:val="28"/>
          <w:szCs w:val="28"/>
        </w:rPr>
        <w:t>5%</w:t>
      </w:r>
      <w:r w:rsidRPr="00473206">
        <w:rPr>
          <w:rFonts w:ascii="Arial" w:hAnsi="Arial" w:cs="Arial"/>
          <w:color w:val="000000"/>
          <w:sz w:val="28"/>
          <w:szCs w:val="28"/>
        </w:rPr>
        <w:t>有表决权的股份，对乙公司不具有控制，共同控制或重大影响，该乙公司股标在活跃市场中存在报价，公允价值能够可靠计量。</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hint="eastAsia"/>
          <w:color w:val="000000"/>
          <w:sz w:val="28"/>
          <w:szCs w:val="28"/>
        </w:rPr>
        <w:t>③</w:t>
      </w:r>
      <w:r w:rsidRPr="00473206">
        <w:rPr>
          <w:rFonts w:ascii="Arial" w:hAnsi="Arial" w:cs="Arial"/>
          <w:color w:val="000000"/>
          <w:sz w:val="28"/>
          <w:szCs w:val="28"/>
        </w:rPr>
        <w:t>蓝天公司拥有丙公司</w:t>
      </w:r>
      <w:r w:rsidRPr="00473206">
        <w:rPr>
          <w:rFonts w:ascii="Arial" w:hAnsi="Arial" w:cs="Arial"/>
          <w:color w:val="000000"/>
          <w:sz w:val="28"/>
          <w:szCs w:val="28"/>
        </w:rPr>
        <w:t>100%</w:t>
      </w:r>
      <w:r w:rsidRPr="00473206">
        <w:rPr>
          <w:rFonts w:ascii="Arial" w:hAnsi="Arial" w:cs="Arial"/>
          <w:color w:val="000000"/>
          <w:sz w:val="28"/>
          <w:szCs w:val="28"/>
        </w:rPr>
        <w:t>有表决权的股份，对丙公司的财务和经营政策拥有控制权，该项股权于</w:t>
      </w:r>
      <w:r w:rsidRPr="00473206">
        <w:rPr>
          <w:rFonts w:ascii="Arial" w:hAnsi="Arial" w:cs="Arial"/>
          <w:color w:val="000000"/>
          <w:sz w:val="28"/>
          <w:szCs w:val="28"/>
        </w:rPr>
        <w:t>2010</w:t>
      </w:r>
      <w:r w:rsidRPr="00473206">
        <w:rPr>
          <w:rFonts w:ascii="Arial" w:hAnsi="Arial" w:cs="Arial"/>
          <w:color w:val="000000"/>
          <w:sz w:val="28"/>
          <w:szCs w:val="28"/>
        </w:rPr>
        <w:t>年</w:t>
      </w:r>
      <w:r w:rsidRPr="00473206">
        <w:rPr>
          <w:rFonts w:ascii="Arial" w:hAnsi="Arial" w:cs="Arial"/>
          <w:color w:val="000000"/>
          <w:sz w:val="28"/>
          <w:szCs w:val="28"/>
        </w:rPr>
        <w:t>5</w:t>
      </w:r>
      <w:r w:rsidRPr="00473206">
        <w:rPr>
          <w:rFonts w:ascii="Arial" w:hAnsi="Arial" w:cs="Arial"/>
          <w:color w:val="000000"/>
          <w:sz w:val="28"/>
          <w:szCs w:val="28"/>
        </w:rPr>
        <w:t>月取得时准备长期持有，至</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日该持有意图尚未改变，丙公司股票在活跃市场中不存在报价、公允价值不能可靠计量。</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hint="eastAsia"/>
          <w:color w:val="000000"/>
          <w:sz w:val="28"/>
          <w:szCs w:val="28"/>
        </w:rPr>
        <w:t>④</w:t>
      </w:r>
      <w:r w:rsidRPr="00473206">
        <w:rPr>
          <w:rFonts w:ascii="Arial" w:hAnsi="Arial" w:cs="Arial"/>
          <w:color w:val="000000"/>
          <w:sz w:val="28"/>
          <w:szCs w:val="28"/>
        </w:rPr>
        <w:t>.</w:t>
      </w:r>
      <w:r w:rsidRPr="00473206">
        <w:rPr>
          <w:rFonts w:ascii="Arial" w:hAnsi="Arial" w:cs="Arial"/>
          <w:color w:val="000000"/>
          <w:sz w:val="28"/>
          <w:szCs w:val="28"/>
        </w:rPr>
        <w:t>晓天公司拥有丁公司</w:t>
      </w:r>
      <w:r w:rsidRPr="00473206">
        <w:rPr>
          <w:rFonts w:ascii="Arial" w:hAnsi="Arial" w:cs="Arial"/>
          <w:color w:val="000000"/>
          <w:sz w:val="28"/>
          <w:szCs w:val="28"/>
        </w:rPr>
        <w:t>20%</w:t>
      </w:r>
      <w:r w:rsidRPr="00473206">
        <w:rPr>
          <w:rFonts w:ascii="Arial" w:hAnsi="Arial" w:cs="Arial"/>
          <w:color w:val="000000"/>
          <w:sz w:val="28"/>
          <w:szCs w:val="28"/>
        </w:rPr>
        <w:t>有表决权的股分，对丁公司的财务和经营政策有重大影响，该项股权于</w:t>
      </w:r>
      <w:r w:rsidRPr="00473206">
        <w:rPr>
          <w:rFonts w:ascii="Arial" w:hAnsi="Arial" w:cs="Arial"/>
          <w:color w:val="000000"/>
          <w:sz w:val="28"/>
          <w:szCs w:val="28"/>
        </w:rPr>
        <w:t>2010</w:t>
      </w:r>
      <w:r w:rsidRPr="00473206">
        <w:rPr>
          <w:rFonts w:ascii="Arial" w:hAnsi="Arial" w:cs="Arial"/>
          <w:color w:val="000000"/>
          <w:sz w:val="28"/>
          <w:szCs w:val="28"/>
        </w:rPr>
        <w:t>年</w:t>
      </w:r>
      <w:r w:rsidRPr="00473206">
        <w:rPr>
          <w:rFonts w:ascii="Arial" w:hAnsi="Arial" w:cs="Arial"/>
          <w:color w:val="000000"/>
          <w:sz w:val="28"/>
          <w:szCs w:val="28"/>
        </w:rPr>
        <w:t>4</w:t>
      </w:r>
      <w:r w:rsidRPr="00473206">
        <w:rPr>
          <w:rFonts w:ascii="Arial" w:hAnsi="Arial" w:cs="Arial"/>
          <w:color w:val="000000"/>
          <w:sz w:val="28"/>
          <w:szCs w:val="28"/>
        </w:rPr>
        <w:t>月取得时准备长期持有，至</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日该持有意图尚未改变，丁公司股票在活跃市场中存在报价、公允价值能够可靠计量。</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hint="eastAsia"/>
          <w:color w:val="000000"/>
          <w:sz w:val="28"/>
          <w:szCs w:val="28"/>
        </w:rPr>
        <w:t>⑤</w:t>
      </w:r>
      <w:r w:rsidRPr="00473206">
        <w:rPr>
          <w:rFonts w:ascii="Arial" w:hAnsi="Arial" w:cs="Arial"/>
          <w:color w:val="000000"/>
          <w:sz w:val="28"/>
          <w:szCs w:val="28"/>
        </w:rPr>
        <w:t>蓝天公司拥有戊公司</w:t>
      </w:r>
      <w:r w:rsidRPr="00473206">
        <w:rPr>
          <w:rFonts w:ascii="Arial" w:hAnsi="Arial" w:cs="Arial"/>
          <w:color w:val="000000"/>
          <w:sz w:val="28"/>
          <w:szCs w:val="28"/>
        </w:rPr>
        <w:t>90%</w:t>
      </w:r>
      <w:r w:rsidRPr="00473206">
        <w:rPr>
          <w:rFonts w:ascii="Arial" w:hAnsi="Arial" w:cs="Arial"/>
          <w:color w:val="000000"/>
          <w:sz w:val="28"/>
          <w:szCs w:val="28"/>
        </w:rPr>
        <w:t>有表决权的股份，该项股权系</w:t>
      </w:r>
      <w:r w:rsidRPr="00473206">
        <w:rPr>
          <w:rFonts w:ascii="Arial" w:hAnsi="Arial" w:cs="Arial"/>
          <w:color w:val="000000"/>
          <w:sz w:val="28"/>
          <w:szCs w:val="28"/>
        </w:rPr>
        <w:t>2008</w:t>
      </w:r>
      <w:r w:rsidRPr="00473206">
        <w:rPr>
          <w:rFonts w:ascii="Arial" w:hAnsi="Arial" w:cs="Arial"/>
          <w:color w:val="000000"/>
          <w:sz w:val="28"/>
          <w:szCs w:val="28"/>
        </w:rPr>
        <w:t>年</w:t>
      </w:r>
      <w:r w:rsidRPr="00473206">
        <w:rPr>
          <w:rFonts w:ascii="Arial" w:hAnsi="Arial" w:cs="Arial"/>
          <w:color w:val="000000"/>
          <w:sz w:val="28"/>
          <w:szCs w:val="28"/>
        </w:rPr>
        <w:t>6</w:t>
      </w:r>
      <w:r w:rsidRPr="00473206">
        <w:rPr>
          <w:rFonts w:ascii="Arial" w:hAnsi="Arial" w:cs="Arial"/>
          <w:color w:val="000000"/>
          <w:sz w:val="28"/>
          <w:szCs w:val="28"/>
        </w:rPr>
        <w:t>月取得，并准备长期持有，戊公司已于</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10</w:t>
      </w:r>
      <w:r w:rsidRPr="00473206">
        <w:rPr>
          <w:rFonts w:ascii="Arial" w:hAnsi="Arial" w:cs="Arial"/>
          <w:color w:val="000000"/>
          <w:sz w:val="28"/>
          <w:szCs w:val="28"/>
        </w:rPr>
        <w:t>月</w:t>
      </w:r>
      <w:r w:rsidRPr="00473206">
        <w:rPr>
          <w:rFonts w:ascii="Arial" w:hAnsi="Arial" w:cs="Arial"/>
          <w:color w:val="000000"/>
          <w:sz w:val="28"/>
          <w:szCs w:val="28"/>
        </w:rPr>
        <w:t>20</w:t>
      </w:r>
      <w:r w:rsidRPr="00473206">
        <w:rPr>
          <w:rFonts w:ascii="Arial" w:hAnsi="Arial" w:cs="Arial"/>
          <w:color w:val="000000"/>
          <w:sz w:val="28"/>
          <w:szCs w:val="28"/>
        </w:rPr>
        <w:t>日被人民法院直接宣告破产清算，至</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日尚未清算完毕，戊公司股票在活跃市场中不存在报价，公允价值不能可靠计量。</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(3)</w:t>
      </w:r>
      <w:r w:rsidRPr="00473206">
        <w:rPr>
          <w:rFonts w:ascii="Arial" w:hAnsi="Arial" w:cs="Arial"/>
          <w:color w:val="000000"/>
          <w:sz w:val="28"/>
          <w:szCs w:val="28"/>
        </w:rPr>
        <w:t>蓝天公司与各被投资单位</w:t>
      </w:r>
      <w:r w:rsidRPr="00473206">
        <w:rPr>
          <w:rFonts w:ascii="Arial" w:hAnsi="Arial" w:cs="Arial"/>
          <w:color w:val="000000"/>
          <w:sz w:val="28"/>
          <w:szCs w:val="28"/>
        </w:rPr>
        <w:t>2011</w:t>
      </w:r>
      <w:r w:rsidRPr="00473206">
        <w:rPr>
          <w:rFonts w:ascii="Arial" w:hAnsi="Arial" w:cs="Arial"/>
          <w:color w:val="000000"/>
          <w:sz w:val="28"/>
          <w:szCs w:val="28"/>
        </w:rPr>
        <w:t>年发生的相关业务</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hint="eastAsia"/>
          <w:color w:val="000000"/>
          <w:sz w:val="28"/>
          <w:szCs w:val="28"/>
        </w:rPr>
        <w:t>①</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9</w:t>
      </w:r>
      <w:r w:rsidRPr="00473206">
        <w:rPr>
          <w:rFonts w:ascii="Arial" w:hAnsi="Arial" w:cs="Arial"/>
          <w:color w:val="000000"/>
          <w:sz w:val="28"/>
          <w:szCs w:val="28"/>
        </w:rPr>
        <w:t>月</w:t>
      </w:r>
      <w:r w:rsidRPr="00473206">
        <w:rPr>
          <w:rFonts w:ascii="Arial" w:hAnsi="Arial" w:cs="Arial"/>
          <w:color w:val="000000"/>
          <w:sz w:val="28"/>
          <w:szCs w:val="28"/>
        </w:rPr>
        <w:t>1</w:t>
      </w:r>
      <w:r w:rsidRPr="00473206">
        <w:rPr>
          <w:rFonts w:ascii="Arial" w:hAnsi="Arial" w:cs="Arial"/>
          <w:color w:val="000000"/>
          <w:sz w:val="28"/>
          <w:szCs w:val="28"/>
        </w:rPr>
        <w:t>日，蓝天公司自甲公司购入</w:t>
      </w:r>
      <w:r w:rsidRPr="00473206">
        <w:rPr>
          <w:rFonts w:ascii="Arial" w:hAnsi="Arial" w:cs="Arial"/>
          <w:color w:val="000000"/>
          <w:sz w:val="28"/>
          <w:szCs w:val="28"/>
        </w:rPr>
        <w:t>A</w:t>
      </w:r>
      <w:r w:rsidRPr="00473206">
        <w:rPr>
          <w:rFonts w:ascii="Arial" w:hAnsi="Arial" w:cs="Arial"/>
          <w:color w:val="000000"/>
          <w:sz w:val="28"/>
          <w:szCs w:val="28"/>
        </w:rPr>
        <w:t>商品一批作为存货核算，增值税专用</w:t>
      </w:r>
      <w:r w:rsidRPr="00473206">
        <w:rPr>
          <w:rFonts w:ascii="Arial" w:hAnsi="Arial" w:cs="Arial"/>
          <w:color w:val="000000"/>
          <w:sz w:val="28"/>
          <w:szCs w:val="28"/>
        </w:rPr>
        <w:t>******</w:t>
      </w:r>
      <w:r w:rsidRPr="00473206">
        <w:rPr>
          <w:rFonts w:ascii="Arial" w:hAnsi="Arial" w:cs="Arial"/>
          <w:color w:val="000000"/>
          <w:sz w:val="28"/>
          <w:szCs w:val="28"/>
        </w:rPr>
        <w:t>上注明价款为</w:t>
      </w:r>
      <w:r w:rsidRPr="00473206">
        <w:rPr>
          <w:rFonts w:ascii="Arial" w:hAnsi="Arial" w:cs="Arial"/>
          <w:color w:val="000000"/>
          <w:sz w:val="28"/>
          <w:szCs w:val="28"/>
        </w:rPr>
        <w:t>500</w:t>
      </w:r>
      <w:r w:rsidRPr="00473206">
        <w:rPr>
          <w:rFonts w:ascii="Arial" w:hAnsi="Arial" w:cs="Arial"/>
          <w:color w:val="000000"/>
          <w:sz w:val="28"/>
          <w:szCs w:val="28"/>
        </w:rPr>
        <w:t>万元，增值税税额为</w:t>
      </w:r>
      <w:r w:rsidRPr="00473206">
        <w:rPr>
          <w:rFonts w:ascii="Arial" w:hAnsi="Arial" w:cs="Arial"/>
          <w:color w:val="000000"/>
          <w:sz w:val="28"/>
          <w:szCs w:val="28"/>
        </w:rPr>
        <w:t>85</w:t>
      </w:r>
      <w:r w:rsidRPr="00473206">
        <w:rPr>
          <w:rFonts w:ascii="Arial" w:hAnsi="Arial" w:cs="Arial"/>
          <w:color w:val="000000"/>
          <w:sz w:val="28"/>
          <w:szCs w:val="28"/>
        </w:rPr>
        <w:t>万元，</w:t>
      </w:r>
      <w:r w:rsidRPr="00473206">
        <w:rPr>
          <w:rFonts w:ascii="Arial" w:hAnsi="Arial" w:cs="Arial"/>
          <w:color w:val="000000"/>
          <w:sz w:val="28"/>
          <w:szCs w:val="28"/>
        </w:rPr>
        <w:lastRenderedPageBreak/>
        <w:t>至</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日，蓝天公司尚未支付上述款项，</w:t>
      </w:r>
      <w:r w:rsidRPr="00473206">
        <w:rPr>
          <w:rFonts w:ascii="Arial" w:hAnsi="Arial" w:cs="Arial"/>
          <w:color w:val="000000"/>
          <w:sz w:val="28"/>
          <w:szCs w:val="28"/>
        </w:rPr>
        <w:t>A</w:t>
      </w:r>
      <w:r w:rsidRPr="00473206">
        <w:rPr>
          <w:rFonts w:ascii="Arial" w:hAnsi="Arial" w:cs="Arial"/>
          <w:color w:val="000000"/>
          <w:sz w:val="28"/>
          <w:szCs w:val="28"/>
        </w:rPr>
        <w:t>商品尚未对外销售，未出现减值迹象。</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甲公司生产该批产品的实际成本为</w:t>
      </w:r>
      <w:r w:rsidRPr="00473206">
        <w:rPr>
          <w:rFonts w:ascii="Arial" w:hAnsi="Arial" w:cs="Arial"/>
          <w:color w:val="000000"/>
          <w:sz w:val="28"/>
          <w:szCs w:val="28"/>
        </w:rPr>
        <w:t>400</w:t>
      </w:r>
      <w:r w:rsidRPr="00473206">
        <w:rPr>
          <w:rFonts w:ascii="Arial" w:hAnsi="Arial" w:cs="Arial"/>
          <w:color w:val="000000"/>
          <w:sz w:val="28"/>
          <w:szCs w:val="28"/>
        </w:rPr>
        <w:t>万元</w:t>
      </w:r>
      <w:r w:rsidRPr="00473206">
        <w:rPr>
          <w:rFonts w:ascii="Arial" w:hAnsi="Arial" w:cs="Arial"/>
          <w:color w:val="000000"/>
          <w:sz w:val="28"/>
          <w:szCs w:val="28"/>
        </w:rPr>
        <w:t>(</w:t>
      </w:r>
      <w:r w:rsidRPr="00473206">
        <w:rPr>
          <w:rFonts w:ascii="Arial" w:hAnsi="Arial" w:cs="Arial"/>
          <w:color w:val="000000"/>
          <w:sz w:val="28"/>
          <w:szCs w:val="28"/>
        </w:rPr>
        <w:t>未计提存货跌价准备</w:t>
      </w:r>
      <w:r w:rsidRPr="00473206">
        <w:rPr>
          <w:rFonts w:ascii="Arial" w:hAnsi="Arial" w:cs="Arial"/>
          <w:color w:val="000000"/>
          <w:sz w:val="28"/>
          <w:szCs w:val="28"/>
        </w:rPr>
        <w:t>)</w:t>
      </w:r>
      <w:r w:rsidRPr="00473206">
        <w:rPr>
          <w:rFonts w:ascii="Arial" w:hAnsi="Arial" w:cs="Arial"/>
          <w:color w:val="000000"/>
          <w:sz w:val="28"/>
          <w:szCs w:val="28"/>
        </w:rPr>
        <w:t>。</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日，甲公司对该笔应收款项计提了</w:t>
      </w:r>
      <w:r w:rsidRPr="00473206">
        <w:rPr>
          <w:rFonts w:ascii="Arial" w:hAnsi="Arial" w:cs="Arial"/>
          <w:color w:val="000000"/>
          <w:sz w:val="28"/>
          <w:szCs w:val="28"/>
        </w:rPr>
        <w:t>8</w:t>
      </w:r>
      <w:r w:rsidRPr="00473206">
        <w:rPr>
          <w:rFonts w:ascii="Arial" w:hAnsi="Arial" w:cs="Arial"/>
          <w:color w:val="000000"/>
          <w:sz w:val="28"/>
          <w:szCs w:val="28"/>
        </w:rPr>
        <w:t>万元的坏账准备。</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hint="eastAsia"/>
          <w:color w:val="000000"/>
          <w:sz w:val="28"/>
          <w:szCs w:val="28"/>
        </w:rPr>
        <w:t>②</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8</w:t>
      </w:r>
      <w:r w:rsidRPr="00473206">
        <w:rPr>
          <w:rFonts w:ascii="Arial" w:hAnsi="Arial" w:cs="Arial"/>
          <w:color w:val="000000"/>
          <w:sz w:val="28"/>
          <w:szCs w:val="28"/>
        </w:rPr>
        <w:t>月</w:t>
      </w:r>
      <w:r w:rsidRPr="00473206">
        <w:rPr>
          <w:rFonts w:ascii="Arial" w:hAnsi="Arial" w:cs="Arial"/>
          <w:color w:val="000000"/>
          <w:sz w:val="28"/>
          <w:szCs w:val="28"/>
        </w:rPr>
        <w:t>30</w:t>
      </w:r>
      <w:r w:rsidRPr="00473206">
        <w:rPr>
          <w:rFonts w:ascii="Arial" w:hAnsi="Arial" w:cs="Arial"/>
          <w:color w:val="000000"/>
          <w:sz w:val="28"/>
          <w:szCs w:val="28"/>
        </w:rPr>
        <w:t>日，蓝天公司向乙公司销售其生产的设备一台，增值税专用</w:t>
      </w:r>
      <w:r w:rsidRPr="00473206">
        <w:rPr>
          <w:rFonts w:ascii="Arial" w:hAnsi="Arial" w:cs="Arial"/>
          <w:color w:val="000000"/>
          <w:sz w:val="28"/>
          <w:szCs w:val="28"/>
        </w:rPr>
        <w:t>******</w:t>
      </w:r>
      <w:r w:rsidRPr="00473206">
        <w:rPr>
          <w:rFonts w:ascii="Arial" w:hAnsi="Arial" w:cs="Arial"/>
          <w:color w:val="000000"/>
          <w:sz w:val="28"/>
          <w:szCs w:val="28"/>
        </w:rPr>
        <w:t>上注明价款为</w:t>
      </w:r>
      <w:r w:rsidRPr="00473206">
        <w:rPr>
          <w:rFonts w:ascii="Arial" w:hAnsi="Arial" w:cs="Arial"/>
          <w:color w:val="000000"/>
          <w:sz w:val="28"/>
          <w:szCs w:val="28"/>
        </w:rPr>
        <w:t>3000</w:t>
      </w:r>
      <w:r w:rsidRPr="00473206">
        <w:rPr>
          <w:rFonts w:ascii="Arial" w:hAnsi="Arial" w:cs="Arial"/>
          <w:color w:val="000000"/>
          <w:sz w:val="28"/>
          <w:szCs w:val="28"/>
        </w:rPr>
        <w:t>万元，增值税税额为</w:t>
      </w:r>
      <w:r w:rsidRPr="00473206">
        <w:rPr>
          <w:rFonts w:ascii="Arial" w:hAnsi="Arial" w:cs="Arial"/>
          <w:color w:val="000000"/>
          <w:sz w:val="28"/>
          <w:szCs w:val="28"/>
        </w:rPr>
        <w:t>510</w:t>
      </w:r>
      <w:r w:rsidRPr="00473206">
        <w:rPr>
          <w:rFonts w:ascii="Arial" w:hAnsi="Arial" w:cs="Arial"/>
          <w:color w:val="000000"/>
          <w:sz w:val="28"/>
          <w:szCs w:val="28"/>
        </w:rPr>
        <w:t>万元，款项已存银行，该设备的实际成本为</w:t>
      </w:r>
      <w:r w:rsidRPr="00473206">
        <w:rPr>
          <w:rFonts w:ascii="Arial" w:hAnsi="Arial" w:cs="Arial"/>
          <w:color w:val="000000"/>
          <w:sz w:val="28"/>
          <w:szCs w:val="28"/>
        </w:rPr>
        <w:t>2700</w:t>
      </w:r>
      <w:r w:rsidRPr="00473206">
        <w:rPr>
          <w:rFonts w:ascii="Arial" w:hAnsi="Arial" w:cs="Arial"/>
          <w:color w:val="000000"/>
          <w:sz w:val="28"/>
          <w:szCs w:val="28"/>
        </w:rPr>
        <w:t>万元，未计提存货跌价准备。</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乙公司将该设备确认为管理用固定资产，采用年限平均法计提折旧，折旧年限为</w:t>
      </w:r>
      <w:r w:rsidRPr="00473206">
        <w:rPr>
          <w:rFonts w:ascii="Arial" w:hAnsi="Arial" w:cs="Arial"/>
          <w:color w:val="000000"/>
          <w:sz w:val="28"/>
          <w:szCs w:val="28"/>
        </w:rPr>
        <w:t>10</w:t>
      </w:r>
      <w:r w:rsidRPr="00473206">
        <w:rPr>
          <w:rFonts w:ascii="Arial" w:hAnsi="Arial" w:cs="Arial"/>
          <w:color w:val="000000"/>
          <w:sz w:val="28"/>
          <w:szCs w:val="28"/>
        </w:rPr>
        <w:t>年，预计净残值为零。</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hint="eastAsia"/>
          <w:color w:val="000000"/>
          <w:sz w:val="28"/>
          <w:szCs w:val="28"/>
        </w:rPr>
        <w:t>③</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日，蓝天公司以银行存款</w:t>
      </w:r>
      <w:r w:rsidRPr="00473206">
        <w:rPr>
          <w:rFonts w:ascii="Arial" w:hAnsi="Arial" w:cs="Arial"/>
          <w:color w:val="000000"/>
          <w:sz w:val="28"/>
          <w:szCs w:val="28"/>
        </w:rPr>
        <w:t>1800</w:t>
      </w:r>
      <w:r w:rsidRPr="00473206">
        <w:rPr>
          <w:rFonts w:ascii="Arial" w:hAnsi="Arial" w:cs="Arial"/>
          <w:color w:val="000000"/>
          <w:sz w:val="28"/>
          <w:szCs w:val="28"/>
        </w:rPr>
        <w:t>万元购入丙公司一栋房屋作为固定资产核算，该房屋在丙公司的账面原价为</w:t>
      </w:r>
      <w:r w:rsidRPr="00473206">
        <w:rPr>
          <w:rFonts w:ascii="Arial" w:hAnsi="Arial" w:cs="Arial"/>
          <w:color w:val="000000"/>
          <w:sz w:val="28"/>
          <w:szCs w:val="28"/>
        </w:rPr>
        <w:t>2000</w:t>
      </w:r>
      <w:r w:rsidRPr="00473206">
        <w:rPr>
          <w:rFonts w:ascii="Arial" w:hAnsi="Arial" w:cs="Arial"/>
          <w:color w:val="000000"/>
          <w:sz w:val="28"/>
          <w:szCs w:val="28"/>
        </w:rPr>
        <w:t>万元，累计折旧为</w:t>
      </w:r>
      <w:r w:rsidRPr="00473206">
        <w:rPr>
          <w:rFonts w:ascii="Arial" w:hAnsi="Arial" w:cs="Arial"/>
          <w:color w:val="000000"/>
          <w:sz w:val="28"/>
          <w:szCs w:val="28"/>
        </w:rPr>
        <w:t>540</w:t>
      </w:r>
      <w:r w:rsidRPr="00473206">
        <w:rPr>
          <w:rFonts w:ascii="Arial" w:hAnsi="Arial" w:cs="Arial"/>
          <w:color w:val="000000"/>
          <w:sz w:val="28"/>
          <w:szCs w:val="28"/>
        </w:rPr>
        <w:t>万元，未计提固定资产减值准备。</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hint="eastAsia"/>
          <w:color w:val="000000"/>
          <w:sz w:val="28"/>
          <w:szCs w:val="28"/>
        </w:rPr>
        <w:t>④</w:t>
      </w:r>
      <w:r w:rsidRPr="00473206">
        <w:rPr>
          <w:rFonts w:ascii="Arial" w:hAnsi="Arial" w:cs="Arial"/>
          <w:color w:val="000000"/>
          <w:sz w:val="28"/>
          <w:szCs w:val="28"/>
        </w:rPr>
        <w:t>2011</w:t>
      </w:r>
      <w:r w:rsidRPr="00473206">
        <w:rPr>
          <w:rFonts w:ascii="Arial" w:hAnsi="Arial" w:cs="Arial"/>
          <w:color w:val="000000"/>
          <w:sz w:val="28"/>
          <w:szCs w:val="28"/>
        </w:rPr>
        <w:t>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日是，蓝天公司持面值向丁公司定向发行公司债券</w:t>
      </w:r>
      <w:r w:rsidRPr="00473206">
        <w:rPr>
          <w:rFonts w:ascii="Arial" w:hAnsi="Arial" w:cs="Arial"/>
          <w:color w:val="000000"/>
          <w:sz w:val="28"/>
          <w:szCs w:val="28"/>
        </w:rPr>
        <w:t>1000</w:t>
      </w:r>
      <w:r w:rsidRPr="00473206">
        <w:rPr>
          <w:rFonts w:ascii="Arial" w:hAnsi="Arial" w:cs="Arial"/>
          <w:color w:val="000000"/>
          <w:sz w:val="28"/>
          <w:szCs w:val="28"/>
        </w:rPr>
        <w:t>万元</w:t>
      </w:r>
      <w:r w:rsidRPr="00473206">
        <w:rPr>
          <w:rFonts w:ascii="Arial" w:hAnsi="Arial" w:cs="Arial"/>
          <w:color w:val="000000"/>
          <w:sz w:val="28"/>
          <w:szCs w:val="28"/>
        </w:rPr>
        <w:t>(</w:t>
      </w:r>
      <w:r w:rsidRPr="00473206">
        <w:rPr>
          <w:rFonts w:ascii="Arial" w:hAnsi="Arial" w:cs="Arial"/>
          <w:color w:val="000000"/>
          <w:sz w:val="28"/>
          <w:szCs w:val="28"/>
        </w:rPr>
        <w:t>假定未发生交易费用</w:t>
      </w:r>
      <w:r w:rsidRPr="00473206">
        <w:rPr>
          <w:rFonts w:ascii="Arial" w:hAnsi="Arial" w:cs="Arial"/>
          <w:color w:val="000000"/>
          <w:sz w:val="28"/>
          <w:szCs w:val="28"/>
        </w:rPr>
        <w:t>)</w:t>
      </w:r>
      <w:r w:rsidRPr="00473206">
        <w:rPr>
          <w:rFonts w:ascii="Arial" w:hAnsi="Arial" w:cs="Arial"/>
          <w:color w:val="000000"/>
          <w:sz w:val="28"/>
          <w:szCs w:val="28"/>
        </w:rPr>
        <w:t>，款项已存银行。该债券期限为</w:t>
      </w:r>
      <w:r w:rsidRPr="00473206">
        <w:rPr>
          <w:rFonts w:ascii="Arial" w:hAnsi="Arial" w:cs="Arial"/>
          <w:color w:val="000000"/>
          <w:sz w:val="28"/>
          <w:szCs w:val="28"/>
        </w:rPr>
        <w:t>5</w:t>
      </w:r>
      <w:r w:rsidRPr="00473206">
        <w:rPr>
          <w:rFonts w:ascii="Arial" w:hAnsi="Arial" w:cs="Arial"/>
          <w:color w:val="000000"/>
          <w:sz w:val="28"/>
          <w:szCs w:val="28"/>
        </w:rPr>
        <w:t>年，票面年利率与实际利率均为</w:t>
      </w:r>
      <w:r w:rsidRPr="00473206">
        <w:rPr>
          <w:rFonts w:ascii="Arial" w:hAnsi="Arial" w:cs="Arial"/>
          <w:color w:val="000000"/>
          <w:sz w:val="28"/>
          <w:szCs w:val="28"/>
        </w:rPr>
        <w:t>4%</w:t>
      </w:r>
      <w:r w:rsidRPr="00473206">
        <w:rPr>
          <w:rFonts w:ascii="Arial" w:hAnsi="Arial" w:cs="Arial"/>
          <w:color w:val="000000"/>
          <w:sz w:val="28"/>
          <w:szCs w:val="28"/>
        </w:rPr>
        <w:t>，自次年起每年</w:t>
      </w:r>
      <w:r w:rsidRPr="00473206">
        <w:rPr>
          <w:rFonts w:ascii="Arial" w:hAnsi="Arial" w:cs="Arial"/>
          <w:color w:val="000000"/>
          <w:sz w:val="28"/>
          <w:szCs w:val="28"/>
        </w:rPr>
        <w:t>12</w:t>
      </w:r>
      <w:r w:rsidRPr="00473206">
        <w:rPr>
          <w:rFonts w:ascii="Arial" w:hAnsi="Arial" w:cs="Arial"/>
          <w:color w:val="000000"/>
          <w:sz w:val="28"/>
          <w:szCs w:val="28"/>
        </w:rPr>
        <w:t>月</w:t>
      </w:r>
      <w:r w:rsidRPr="00473206">
        <w:rPr>
          <w:rFonts w:ascii="Arial" w:hAnsi="Arial" w:cs="Arial"/>
          <w:color w:val="000000"/>
          <w:sz w:val="28"/>
          <w:szCs w:val="28"/>
        </w:rPr>
        <w:t>31</w:t>
      </w:r>
      <w:r w:rsidRPr="00473206">
        <w:rPr>
          <w:rFonts w:ascii="Arial" w:hAnsi="Arial" w:cs="Arial"/>
          <w:color w:val="000000"/>
          <w:sz w:val="28"/>
          <w:szCs w:val="28"/>
        </w:rPr>
        <w:t>日付息。</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丁公司将购入的上述债券划分为持有至到期投资。</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(3)</w:t>
      </w:r>
      <w:r w:rsidRPr="00473206">
        <w:rPr>
          <w:rFonts w:ascii="Arial" w:hAnsi="Arial" w:cs="Arial"/>
          <w:color w:val="000000"/>
          <w:sz w:val="28"/>
          <w:szCs w:val="28"/>
        </w:rPr>
        <w:t>其他相关资料</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hint="eastAsia"/>
          <w:color w:val="000000"/>
          <w:sz w:val="28"/>
          <w:szCs w:val="28"/>
        </w:rPr>
        <w:t>①</w:t>
      </w:r>
      <w:r w:rsidRPr="00473206">
        <w:rPr>
          <w:rFonts w:ascii="Arial" w:hAnsi="Arial" w:cs="Arial"/>
          <w:color w:val="000000"/>
          <w:sz w:val="28"/>
          <w:szCs w:val="28"/>
        </w:rPr>
        <w:t>上述各公司均以公历年度作为会计年度，采用相同的会计政策。</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hint="eastAsia"/>
          <w:color w:val="000000"/>
          <w:sz w:val="28"/>
          <w:szCs w:val="28"/>
        </w:rPr>
        <w:lastRenderedPageBreak/>
        <w:t>②</w:t>
      </w:r>
      <w:r w:rsidRPr="00473206">
        <w:rPr>
          <w:rFonts w:ascii="Arial" w:hAnsi="Arial" w:cs="Arial"/>
          <w:color w:val="000000"/>
          <w:sz w:val="28"/>
          <w:szCs w:val="28"/>
        </w:rPr>
        <w:t>蓝天公司取得各被投资单位股权投资时，各被投资单位各项可辩认资产，负债的公允价值与其账面价值均相同。</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hint="eastAsia"/>
          <w:color w:val="000000"/>
          <w:sz w:val="28"/>
          <w:szCs w:val="28"/>
        </w:rPr>
        <w:t>③</w:t>
      </w:r>
      <w:r w:rsidRPr="00473206">
        <w:rPr>
          <w:rFonts w:ascii="Arial" w:hAnsi="Arial" w:cs="Arial"/>
          <w:color w:val="000000"/>
          <w:sz w:val="28"/>
          <w:szCs w:val="28"/>
        </w:rPr>
        <w:t>各公司的个别财务报表编制正确，蓝天公司已在工作</w:t>
      </w:r>
      <w:r w:rsidRPr="00473206">
        <w:rPr>
          <w:rFonts w:ascii="Arial" w:hAnsi="Arial" w:cs="Arial"/>
          <w:color w:val="000000"/>
          <w:sz w:val="28"/>
          <w:szCs w:val="28"/>
        </w:rPr>
        <w:t xml:space="preserve"> </w:t>
      </w:r>
      <w:r w:rsidRPr="00473206">
        <w:rPr>
          <w:rFonts w:ascii="Arial" w:hAnsi="Arial" w:cs="Arial"/>
          <w:color w:val="000000"/>
          <w:sz w:val="28"/>
          <w:szCs w:val="28"/>
        </w:rPr>
        <w:t>底稿中汇总得出本公司和各子公司财务报表项目的合计金额。</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hint="eastAsia"/>
          <w:color w:val="000000"/>
          <w:sz w:val="28"/>
          <w:szCs w:val="28"/>
        </w:rPr>
        <w:t>④</w:t>
      </w:r>
      <w:r w:rsidRPr="00473206">
        <w:rPr>
          <w:rFonts w:ascii="Arial" w:hAnsi="Arial" w:cs="Arial"/>
          <w:color w:val="000000"/>
          <w:sz w:val="28"/>
          <w:szCs w:val="28"/>
        </w:rPr>
        <w:t>假定不考虑所得税及其他相关因素。</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要求：</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(1)</w:t>
      </w:r>
      <w:r w:rsidRPr="00473206">
        <w:rPr>
          <w:rFonts w:ascii="Arial" w:hAnsi="Arial" w:cs="Arial"/>
          <w:color w:val="000000"/>
          <w:sz w:val="28"/>
          <w:szCs w:val="28"/>
        </w:rPr>
        <w:t>逐一确定蓝天公司对各被投资单位的股权投资进行初始确认时的分类。后续计量采用的方法，并判断说明应否将各被投资单位纳入蓝天公司</w:t>
      </w:r>
      <w:r w:rsidRPr="00473206">
        <w:rPr>
          <w:rFonts w:ascii="Arial" w:hAnsi="Arial" w:cs="Arial"/>
          <w:color w:val="000000"/>
          <w:sz w:val="28"/>
          <w:szCs w:val="28"/>
        </w:rPr>
        <w:t>2011</w:t>
      </w:r>
      <w:r w:rsidRPr="00473206">
        <w:rPr>
          <w:rFonts w:ascii="Arial" w:hAnsi="Arial" w:cs="Arial"/>
          <w:color w:val="000000"/>
          <w:sz w:val="28"/>
          <w:szCs w:val="28"/>
        </w:rPr>
        <w:t>年度合并财务报表的合并范围。请将答案填列在答题卡指定位置的表</w:t>
      </w:r>
      <w:r w:rsidRPr="00473206">
        <w:rPr>
          <w:rFonts w:ascii="Arial" w:hAnsi="Arial" w:cs="Arial"/>
          <w:color w:val="000000"/>
          <w:sz w:val="28"/>
          <w:szCs w:val="28"/>
        </w:rPr>
        <w:t>1</w:t>
      </w:r>
      <w:r w:rsidRPr="00473206">
        <w:rPr>
          <w:rFonts w:ascii="Arial" w:hAnsi="Arial" w:cs="Arial"/>
          <w:color w:val="000000"/>
          <w:sz w:val="28"/>
          <w:szCs w:val="28"/>
        </w:rPr>
        <w:t>中。</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(2)</w:t>
      </w:r>
      <w:r w:rsidRPr="00473206">
        <w:rPr>
          <w:rFonts w:ascii="Arial" w:hAnsi="Arial" w:cs="Arial"/>
          <w:color w:val="000000"/>
          <w:sz w:val="28"/>
          <w:szCs w:val="28"/>
        </w:rPr>
        <w:t>分析计算相关业务对蓝天公司</w:t>
      </w:r>
      <w:r w:rsidRPr="00473206">
        <w:rPr>
          <w:rFonts w:ascii="Arial" w:hAnsi="Arial" w:cs="Arial"/>
          <w:color w:val="000000"/>
          <w:sz w:val="28"/>
          <w:szCs w:val="28"/>
        </w:rPr>
        <w:t>2011</w:t>
      </w:r>
      <w:r w:rsidRPr="00473206">
        <w:rPr>
          <w:rFonts w:ascii="Arial" w:hAnsi="Arial" w:cs="Arial"/>
          <w:color w:val="000000"/>
          <w:sz w:val="28"/>
          <w:szCs w:val="28"/>
        </w:rPr>
        <w:t>年度合并工作</w:t>
      </w:r>
      <w:r w:rsidRPr="00473206">
        <w:rPr>
          <w:rFonts w:ascii="Arial" w:hAnsi="Arial" w:cs="Arial"/>
          <w:color w:val="000000"/>
          <w:sz w:val="28"/>
          <w:szCs w:val="28"/>
        </w:rPr>
        <w:t xml:space="preserve"> </w:t>
      </w:r>
      <w:r w:rsidRPr="00473206">
        <w:rPr>
          <w:rFonts w:ascii="Arial" w:hAnsi="Arial" w:cs="Arial"/>
          <w:color w:val="000000"/>
          <w:sz w:val="28"/>
          <w:szCs w:val="28"/>
        </w:rPr>
        <w:t>底稿中有关项目合计金额的抵销额，请将答案填列在答题卡措定位置的表</w:t>
      </w:r>
      <w:r w:rsidRPr="00473206">
        <w:rPr>
          <w:rFonts w:ascii="Arial" w:hAnsi="Arial" w:cs="Arial"/>
          <w:color w:val="000000"/>
          <w:sz w:val="28"/>
          <w:szCs w:val="28"/>
        </w:rPr>
        <w:t>2</w:t>
      </w:r>
      <w:r w:rsidRPr="00473206">
        <w:rPr>
          <w:rFonts w:ascii="Arial" w:hAnsi="Arial" w:cs="Arial"/>
          <w:color w:val="000000"/>
          <w:sz w:val="28"/>
          <w:szCs w:val="28"/>
        </w:rPr>
        <w:t>中。</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【答案】</w:t>
      </w:r>
    </w:p>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(1)</w:t>
      </w:r>
      <w:r w:rsidRPr="00473206">
        <w:rPr>
          <w:rFonts w:ascii="Arial" w:hAnsi="Arial" w:cs="Arial"/>
          <w:color w:val="000000"/>
          <w:sz w:val="28"/>
          <w:szCs w:val="28"/>
        </w:rPr>
        <w:t>表</w:t>
      </w:r>
      <w:r w:rsidRPr="00473206">
        <w:rPr>
          <w:rFonts w:ascii="Arial" w:hAnsi="Arial" w:cs="Arial"/>
          <w:color w:val="000000"/>
          <w:sz w:val="28"/>
          <w:szCs w:val="28"/>
        </w:rPr>
        <w:t>1</w:t>
      </w:r>
      <w:r w:rsidRPr="00473206">
        <w:rPr>
          <w:rFonts w:ascii="Arial" w:hAnsi="Arial" w:cs="Arial"/>
          <w:color w:val="000000"/>
          <w:sz w:val="28"/>
          <w:szCs w:val="28"/>
        </w:rPr>
        <w:t>：</w:t>
      </w:r>
    </w:p>
    <w:tbl>
      <w:tblPr>
        <w:tblW w:w="0" w:type="auto"/>
        <w:shd w:val="clear" w:color="auto" w:fill="000000"/>
        <w:tblCellMar>
          <w:left w:w="0" w:type="dxa"/>
          <w:right w:w="0" w:type="dxa"/>
        </w:tblCellMar>
        <w:tblLook w:val="04A0" w:firstRow="1" w:lastRow="0" w:firstColumn="1" w:lastColumn="0" w:noHBand="0" w:noVBand="1"/>
      </w:tblPr>
      <w:tblGrid>
        <w:gridCol w:w="751"/>
        <w:gridCol w:w="1567"/>
        <w:gridCol w:w="1465"/>
        <w:gridCol w:w="1771"/>
        <w:gridCol w:w="2782"/>
      </w:tblGrid>
      <w:tr w:rsidR="00473206" w:rsidRPr="00473206" w:rsidTr="00473206">
        <w:tc>
          <w:tcPr>
            <w:tcW w:w="76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 </w:t>
            </w:r>
          </w:p>
        </w:tc>
        <w:tc>
          <w:tcPr>
            <w:tcW w:w="160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初始确认类型</w:t>
            </w:r>
          </w:p>
        </w:tc>
        <w:tc>
          <w:tcPr>
            <w:tcW w:w="1500"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后续计量方法</w:t>
            </w:r>
          </w:p>
        </w:tc>
        <w:tc>
          <w:tcPr>
            <w:tcW w:w="181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是否纳入合并范围</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理由</w:t>
            </w:r>
          </w:p>
        </w:tc>
      </w:tr>
      <w:tr w:rsidR="00473206" w:rsidRPr="00473206" w:rsidTr="00473206">
        <w:tc>
          <w:tcPr>
            <w:tcW w:w="76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甲公司</w:t>
            </w:r>
          </w:p>
        </w:tc>
        <w:tc>
          <w:tcPr>
            <w:tcW w:w="160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长期股权投资</w:t>
            </w:r>
          </w:p>
        </w:tc>
        <w:tc>
          <w:tcPr>
            <w:tcW w:w="1500"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成本法</w:t>
            </w:r>
          </w:p>
        </w:tc>
        <w:tc>
          <w:tcPr>
            <w:tcW w:w="181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是</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持股比例</w:t>
            </w:r>
            <w:r w:rsidRPr="00473206">
              <w:rPr>
                <w:color w:val="000000"/>
                <w:sz w:val="28"/>
                <w:szCs w:val="28"/>
              </w:rPr>
              <w:t>70% </w:t>
            </w:r>
            <w:r w:rsidRPr="00473206">
              <w:rPr>
                <w:rFonts w:hint="eastAsia"/>
                <w:color w:val="000000"/>
                <w:sz w:val="28"/>
                <w:szCs w:val="28"/>
              </w:rPr>
              <w:t>，达到控制</w:t>
            </w:r>
          </w:p>
        </w:tc>
      </w:tr>
      <w:tr w:rsidR="00473206" w:rsidRPr="00473206" w:rsidTr="00473206">
        <w:tc>
          <w:tcPr>
            <w:tcW w:w="76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乙公司</w:t>
            </w:r>
          </w:p>
        </w:tc>
        <w:tc>
          <w:tcPr>
            <w:tcW w:w="160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交易性金融资产</w:t>
            </w:r>
          </w:p>
        </w:tc>
        <w:tc>
          <w:tcPr>
            <w:tcW w:w="1500"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公允价值计量</w:t>
            </w:r>
          </w:p>
        </w:tc>
        <w:tc>
          <w:tcPr>
            <w:tcW w:w="181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否</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不具有共同控制和重大影响，具有公允价值，短期获利的资产</w:t>
            </w:r>
          </w:p>
        </w:tc>
      </w:tr>
      <w:tr w:rsidR="00473206" w:rsidRPr="00473206" w:rsidTr="00473206">
        <w:tc>
          <w:tcPr>
            <w:tcW w:w="76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lastRenderedPageBreak/>
              <w:t>丙公司</w:t>
            </w:r>
          </w:p>
        </w:tc>
        <w:tc>
          <w:tcPr>
            <w:tcW w:w="160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长期股权投资</w:t>
            </w:r>
          </w:p>
        </w:tc>
        <w:tc>
          <w:tcPr>
            <w:tcW w:w="1500"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成本法</w:t>
            </w:r>
          </w:p>
        </w:tc>
        <w:tc>
          <w:tcPr>
            <w:tcW w:w="181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是</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持股比例</w:t>
            </w:r>
            <w:r w:rsidRPr="00473206">
              <w:rPr>
                <w:color w:val="000000"/>
                <w:sz w:val="28"/>
                <w:szCs w:val="28"/>
              </w:rPr>
              <w:t>100% </w:t>
            </w:r>
            <w:r w:rsidRPr="00473206">
              <w:rPr>
                <w:rFonts w:hint="eastAsia"/>
                <w:color w:val="000000"/>
                <w:sz w:val="28"/>
                <w:szCs w:val="28"/>
              </w:rPr>
              <w:t>，达到控制</w:t>
            </w:r>
          </w:p>
        </w:tc>
      </w:tr>
      <w:tr w:rsidR="00473206" w:rsidRPr="00473206" w:rsidTr="00473206">
        <w:tc>
          <w:tcPr>
            <w:tcW w:w="76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丁公司</w:t>
            </w:r>
          </w:p>
        </w:tc>
        <w:tc>
          <w:tcPr>
            <w:tcW w:w="160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长期股权投资</w:t>
            </w:r>
          </w:p>
        </w:tc>
        <w:tc>
          <w:tcPr>
            <w:tcW w:w="1500"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权益法</w:t>
            </w:r>
          </w:p>
        </w:tc>
        <w:tc>
          <w:tcPr>
            <w:tcW w:w="181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否</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持股比例</w:t>
            </w:r>
            <w:r w:rsidRPr="00473206">
              <w:rPr>
                <w:color w:val="000000"/>
                <w:sz w:val="28"/>
                <w:szCs w:val="28"/>
              </w:rPr>
              <w:t>20% </w:t>
            </w:r>
            <w:r w:rsidRPr="00473206">
              <w:rPr>
                <w:rFonts w:hint="eastAsia"/>
                <w:color w:val="000000"/>
                <w:sz w:val="28"/>
                <w:szCs w:val="28"/>
              </w:rPr>
              <w:t>，具有重大影响，不具有控制权</w:t>
            </w:r>
          </w:p>
        </w:tc>
      </w:tr>
      <w:tr w:rsidR="00473206" w:rsidRPr="00473206" w:rsidTr="00473206">
        <w:tc>
          <w:tcPr>
            <w:tcW w:w="76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戊公司</w:t>
            </w:r>
          </w:p>
        </w:tc>
        <w:tc>
          <w:tcPr>
            <w:tcW w:w="160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长期股权投资</w:t>
            </w:r>
          </w:p>
        </w:tc>
        <w:tc>
          <w:tcPr>
            <w:tcW w:w="1500"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成本法</w:t>
            </w:r>
          </w:p>
        </w:tc>
        <w:tc>
          <w:tcPr>
            <w:tcW w:w="181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否</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戊公司已经被法院破产清算，蓝天公司就没有控制权</w:t>
            </w:r>
          </w:p>
        </w:tc>
      </w:tr>
    </w:tbl>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Fonts w:ascii="Arial" w:hAnsi="Arial" w:cs="Arial"/>
          <w:color w:val="000000"/>
          <w:sz w:val="28"/>
          <w:szCs w:val="28"/>
        </w:rPr>
        <w:t>(2)</w:t>
      </w:r>
      <w:r w:rsidRPr="00473206">
        <w:rPr>
          <w:rFonts w:ascii="Arial" w:hAnsi="Arial" w:cs="Arial"/>
          <w:color w:val="000000"/>
          <w:sz w:val="28"/>
          <w:szCs w:val="28"/>
        </w:rPr>
        <w:t>表</w:t>
      </w:r>
      <w:r w:rsidRPr="00473206">
        <w:rPr>
          <w:rFonts w:ascii="Arial" w:hAnsi="Arial" w:cs="Arial"/>
          <w:color w:val="000000"/>
          <w:sz w:val="28"/>
          <w:szCs w:val="28"/>
        </w:rPr>
        <w:t>2</w:t>
      </w:r>
      <w:r w:rsidRPr="00473206">
        <w:rPr>
          <w:rFonts w:ascii="Arial" w:hAnsi="Arial" w:cs="Arial"/>
          <w:color w:val="000000"/>
          <w:sz w:val="28"/>
          <w:szCs w:val="28"/>
        </w:rPr>
        <w:t>：</w:t>
      </w:r>
    </w:p>
    <w:tbl>
      <w:tblPr>
        <w:tblW w:w="0" w:type="auto"/>
        <w:shd w:val="clear" w:color="auto" w:fill="000000"/>
        <w:tblCellMar>
          <w:left w:w="0" w:type="dxa"/>
          <w:right w:w="0" w:type="dxa"/>
        </w:tblCellMar>
        <w:tblLook w:val="04A0" w:firstRow="1" w:lastRow="0" w:firstColumn="1" w:lastColumn="0" w:noHBand="0" w:noVBand="1"/>
      </w:tblPr>
      <w:tblGrid>
        <w:gridCol w:w="2765"/>
        <w:gridCol w:w="2802"/>
        <w:gridCol w:w="2769"/>
      </w:tblGrid>
      <w:tr w:rsidR="00473206" w:rsidRPr="00473206" w:rsidTr="00473206">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Style w:val="ad"/>
                <w:rFonts w:hint="eastAsia"/>
                <w:color w:val="000000"/>
                <w:sz w:val="28"/>
                <w:szCs w:val="28"/>
              </w:rPr>
              <w:t>项目</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Style w:val="ad"/>
                <w:rFonts w:hint="eastAsia"/>
                <w:color w:val="000000"/>
                <w:sz w:val="28"/>
                <w:szCs w:val="28"/>
              </w:rPr>
              <w:t>计算过程</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Style w:val="ad"/>
                <w:rFonts w:hint="eastAsia"/>
                <w:color w:val="000000"/>
                <w:sz w:val="28"/>
                <w:szCs w:val="28"/>
              </w:rPr>
              <w:t>抵销金额</w:t>
            </w:r>
          </w:p>
        </w:tc>
      </w:tr>
      <w:tr w:rsidR="00473206" w:rsidRPr="00473206" w:rsidTr="00473206">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应收账款</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500+85-8</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577</w:t>
            </w:r>
          </w:p>
        </w:tc>
      </w:tr>
      <w:tr w:rsidR="00473206" w:rsidRPr="00473206" w:rsidTr="00473206">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存货</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500-400</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100</w:t>
            </w:r>
          </w:p>
        </w:tc>
      </w:tr>
      <w:tr w:rsidR="00473206" w:rsidRPr="00473206" w:rsidTr="00473206">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固定资产</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1800-</w:t>
            </w:r>
            <w:r w:rsidRPr="00473206">
              <w:rPr>
                <w:rFonts w:hint="eastAsia"/>
                <w:color w:val="000000"/>
                <w:sz w:val="28"/>
                <w:szCs w:val="28"/>
              </w:rPr>
              <w:t>（</w:t>
            </w:r>
            <w:r w:rsidRPr="00473206">
              <w:rPr>
                <w:color w:val="000000"/>
                <w:sz w:val="28"/>
                <w:szCs w:val="28"/>
              </w:rPr>
              <w:t>2000-540</w:t>
            </w:r>
            <w:r w:rsidRPr="00473206">
              <w:rPr>
                <w:rFonts w:hint="eastAsia"/>
                <w:color w:val="000000"/>
                <w:sz w:val="28"/>
                <w:szCs w:val="28"/>
              </w:rPr>
              <w:t>）</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340</w:t>
            </w:r>
          </w:p>
        </w:tc>
      </w:tr>
      <w:tr w:rsidR="00473206" w:rsidRPr="00473206" w:rsidTr="00473206">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应付账款</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500+85</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585</w:t>
            </w:r>
          </w:p>
        </w:tc>
      </w:tr>
      <w:tr w:rsidR="00473206" w:rsidRPr="00473206" w:rsidTr="00473206">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营业收入</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500</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500</w:t>
            </w:r>
          </w:p>
        </w:tc>
      </w:tr>
      <w:tr w:rsidR="00473206" w:rsidRPr="00473206" w:rsidTr="00473206">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营业成本</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400</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400</w:t>
            </w:r>
          </w:p>
        </w:tc>
      </w:tr>
      <w:tr w:rsidR="00473206" w:rsidRPr="00473206" w:rsidTr="00473206">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资产减值损失</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8</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8</w:t>
            </w:r>
          </w:p>
        </w:tc>
      </w:tr>
      <w:tr w:rsidR="00473206" w:rsidRPr="00473206" w:rsidTr="00473206">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rFonts w:hint="eastAsia"/>
                <w:color w:val="000000"/>
                <w:sz w:val="28"/>
                <w:szCs w:val="28"/>
              </w:rPr>
              <w:t>营业外收入</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1800-</w:t>
            </w:r>
            <w:r w:rsidRPr="00473206">
              <w:rPr>
                <w:rFonts w:hint="eastAsia"/>
                <w:color w:val="000000"/>
                <w:sz w:val="28"/>
                <w:szCs w:val="28"/>
              </w:rPr>
              <w:t>（</w:t>
            </w:r>
            <w:r w:rsidRPr="00473206">
              <w:rPr>
                <w:color w:val="000000"/>
                <w:sz w:val="28"/>
                <w:szCs w:val="28"/>
              </w:rPr>
              <w:t>2000-540</w:t>
            </w:r>
            <w:r w:rsidRPr="00473206">
              <w:rPr>
                <w:rFonts w:hint="eastAsia"/>
                <w:color w:val="000000"/>
                <w:sz w:val="28"/>
                <w:szCs w:val="28"/>
              </w:rPr>
              <w:t>）</w:t>
            </w:r>
          </w:p>
        </w:tc>
        <w:tc>
          <w:tcPr>
            <w:tcW w:w="2835" w:type="dxa"/>
            <w:tcBorders>
              <w:top w:val="nil"/>
              <w:left w:val="nil"/>
              <w:bottom w:val="nil"/>
              <w:right w:val="nil"/>
            </w:tcBorders>
            <w:shd w:val="clear" w:color="auto" w:fill="FFFFFF"/>
            <w:tcMar>
              <w:top w:w="15" w:type="dxa"/>
              <w:left w:w="15" w:type="dxa"/>
              <w:bottom w:w="15" w:type="dxa"/>
              <w:right w:w="15" w:type="dxa"/>
            </w:tcMar>
            <w:vAlign w:val="center"/>
            <w:hideMark/>
          </w:tcPr>
          <w:p w:rsidR="00473206" w:rsidRPr="00473206" w:rsidRDefault="00473206">
            <w:pPr>
              <w:rPr>
                <w:rFonts w:ascii="宋体" w:hAnsi="宋体" w:cs="宋体"/>
                <w:color w:val="000000"/>
                <w:sz w:val="28"/>
                <w:szCs w:val="28"/>
              </w:rPr>
            </w:pPr>
            <w:r w:rsidRPr="00473206">
              <w:rPr>
                <w:color w:val="000000"/>
                <w:sz w:val="28"/>
                <w:szCs w:val="28"/>
              </w:rPr>
              <w:t>340</w:t>
            </w:r>
          </w:p>
        </w:tc>
      </w:tr>
    </w:tbl>
    <w:p w:rsidR="00473206" w:rsidRPr="00473206" w:rsidRDefault="00473206" w:rsidP="00473206">
      <w:pPr>
        <w:pStyle w:val="ab"/>
        <w:spacing w:before="75" w:beforeAutospacing="0" w:after="75" w:afterAutospacing="0"/>
        <w:rPr>
          <w:rFonts w:ascii="Arial" w:hAnsi="Arial" w:cs="Arial"/>
          <w:color w:val="000000"/>
          <w:sz w:val="28"/>
          <w:szCs w:val="28"/>
        </w:rPr>
      </w:pPr>
      <w:r w:rsidRPr="00473206">
        <w:rPr>
          <w:rStyle w:val="ad"/>
          <w:rFonts w:ascii="Arial" w:hAnsi="Arial" w:cs="Arial"/>
          <w:color w:val="000000"/>
          <w:sz w:val="28"/>
          <w:szCs w:val="28"/>
        </w:rPr>
        <w:t>关注：</w:t>
      </w:r>
      <w:hyperlink r:id="rId13" w:anchor="http://www.wangxiao.cn/kjzc/dt/zkz/quanguo/28372837750.html#}{{{/4444/quanguo/28496294539.html}}}" w:tgtFrame="_blank" w:tooltip="初级会计职称考试准考证打印时间" w:history="1">
        <w:r w:rsidRPr="00473206">
          <w:rPr>
            <w:rStyle w:val="ac"/>
            <w:rFonts w:ascii="Arial" w:hAnsi="Arial" w:cs="Arial"/>
            <w:sz w:val="28"/>
            <w:szCs w:val="28"/>
          </w:rPr>
          <w:t>初级会计职称准考证打印</w:t>
        </w:r>
      </w:hyperlink>
      <w:r w:rsidRPr="00473206">
        <w:rPr>
          <w:rFonts w:ascii="Arial" w:hAnsi="Arial" w:cs="Arial"/>
          <w:color w:val="000000"/>
          <w:sz w:val="28"/>
          <w:szCs w:val="28"/>
        </w:rPr>
        <w:t> </w:t>
      </w:r>
      <w:hyperlink r:id="rId14" w:tgtFrame="_blank" w:tooltip="初级会计职称在线模考" w:history="1">
        <w:r w:rsidRPr="00473206">
          <w:rPr>
            <w:rStyle w:val="ac"/>
            <w:rFonts w:ascii="Arial" w:hAnsi="Arial" w:cs="Arial"/>
            <w:sz w:val="28"/>
            <w:szCs w:val="28"/>
          </w:rPr>
          <w:t>初级会计职称在线模考</w:t>
        </w:r>
      </w:hyperlink>
      <w:r w:rsidRPr="00473206">
        <w:rPr>
          <w:rFonts w:ascii="Arial" w:hAnsi="Arial" w:cs="Arial"/>
          <w:color w:val="000000"/>
          <w:sz w:val="28"/>
          <w:szCs w:val="28"/>
        </w:rPr>
        <w:t> </w:t>
      </w:r>
      <w:hyperlink r:id="rId15" w:tgtFrame="_blank" w:tooltip="初级会计职称试题手机版下载客户端" w:history="1">
        <w:r w:rsidRPr="00473206">
          <w:rPr>
            <w:rStyle w:val="ac"/>
            <w:rFonts w:ascii="Arial" w:hAnsi="Arial" w:cs="Arial"/>
            <w:sz w:val="28"/>
            <w:szCs w:val="28"/>
          </w:rPr>
          <w:t>初级会计职称试题手机版下载客户端</w:t>
        </w:r>
      </w:hyperlink>
    </w:p>
    <w:p w:rsidR="007B2E1B" w:rsidRPr="00473206" w:rsidRDefault="007B2E1B" w:rsidP="00473206">
      <w:pPr>
        <w:rPr>
          <w:sz w:val="28"/>
          <w:szCs w:val="28"/>
        </w:rPr>
      </w:pPr>
    </w:p>
    <w:sectPr w:rsidR="007B2E1B" w:rsidRPr="00473206" w:rsidSect="00E86BE6">
      <w:headerReference w:type="default" r:id="rId16"/>
      <w:footerReference w:type="default" r:id="rId17"/>
      <w:pgSz w:w="11906" w:h="16838"/>
      <w:pgMar w:top="1440" w:right="1800" w:bottom="1440" w:left="1800" w:header="96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3C7" w:rsidRDefault="000B53C7" w:rsidP="00557FC2">
      <w:r>
        <w:separator/>
      </w:r>
    </w:p>
  </w:endnote>
  <w:endnote w:type="continuationSeparator" w:id="0">
    <w:p w:rsidR="000B53C7" w:rsidRDefault="000B53C7" w:rsidP="0055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734EAF" w:rsidRDefault="00822362">
    <w:pPr>
      <w:pStyle w:val="a4"/>
    </w:pPr>
    <w:r>
      <w:rPr>
        <w:rFonts w:ascii="Cambria" w:hAnsi="Cambria"/>
        <w:noProof/>
        <w:sz w:val="28"/>
        <w:szCs w:val="28"/>
      </w:rPr>
      <mc:AlternateContent>
        <mc:Choice Requires="wps">
          <w:drawing>
            <wp:anchor distT="0" distB="0" distL="114300" distR="114300" simplePos="0" relativeHeight="251656192" behindDoc="0" locked="0" layoutInCell="1" allowOverlap="1">
              <wp:simplePos x="0" y="0"/>
              <wp:positionH relativeFrom="page">
                <wp:posOffset>3141980</wp:posOffset>
              </wp:positionH>
              <wp:positionV relativeFrom="page">
                <wp:posOffset>10014585</wp:posOffset>
              </wp:positionV>
              <wp:extent cx="1282700" cy="343535"/>
              <wp:effectExtent l="27305" t="13335" r="23495"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1377E3" w:rsidRPr="002D2451" w:rsidRDefault="001377E3">
                          <w:pPr>
                            <w:jc w:val="center"/>
                            <w:rPr>
                              <w:color w:val="4F81BD"/>
                            </w:rPr>
                          </w:pPr>
                          <w:r>
                            <w:fldChar w:fldCharType="begin"/>
                          </w:r>
                          <w:r>
                            <w:instrText xml:space="preserve"> PAGE    \* MERGEFORMAT </w:instrText>
                          </w:r>
                          <w:r>
                            <w:fldChar w:fldCharType="separate"/>
                          </w:r>
                          <w:r w:rsidR="00473206" w:rsidRPr="00473206">
                            <w:rPr>
                              <w:noProof/>
                              <w:color w:val="4F81BD"/>
                              <w:lang w:val="zh-CN"/>
                            </w:rPr>
                            <w:t>14</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7" o:spid="_x0000_s1026" type="#_x0000_t107" style="position:absolute;margin-left:247.4pt;margin-top:788.55pt;width:101pt;height:2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" filled="f" fillcolor="#17365d" strokecolor="#71a0dc">
              <v:textbox>
                <w:txbxContent>
                  <w:p w:rsidR="001377E3" w:rsidRPr="002D2451" w:rsidRDefault="001377E3">
                    <w:pPr>
                      <w:jc w:val="center"/>
                      <w:rPr>
                        <w:color w:val="4F81BD"/>
                      </w:rPr>
                    </w:pPr>
                    <w:r>
                      <w:fldChar w:fldCharType="begin"/>
                    </w:r>
                    <w:r>
                      <w:instrText xml:space="preserve"> PAGE    \* MERGEFORMAT </w:instrText>
                    </w:r>
                    <w:r>
                      <w:fldChar w:fldCharType="separate"/>
                    </w:r>
                    <w:r w:rsidR="00473206" w:rsidRPr="00473206">
                      <w:rPr>
                        <w:noProof/>
                        <w:color w:val="4F81BD"/>
                        <w:lang w:val="zh-CN"/>
                      </w:rPr>
                      <w:t>14</w:t>
                    </w:r>
                    <w:r>
                      <w:fldChar w:fldCharType="end"/>
                    </w:r>
                  </w:p>
                </w:txbxContent>
              </v:textbox>
              <w10:wrap anchorx="page" anchory="page"/>
            </v:shape>
          </w:pict>
        </mc:Fallback>
      </mc:AlternateContent>
    </w:r>
    <w:r w:rsidR="001377E3">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3C7" w:rsidRDefault="000B53C7" w:rsidP="00557FC2">
      <w:r>
        <w:separator/>
      </w:r>
    </w:p>
  </w:footnote>
  <w:footnote w:type="continuationSeparator" w:id="0">
    <w:p w:rsidR="000B53C7" w:rsidRDefault="000B53C7" w:rsidP="00557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E86BE6" w:rsidRDefault="00822362" w:rsidP="002D2451">
    <w:pPr>
      <w:pStyle w:val="a4"/>
      <w:ind w:firstLineChars="150" w:firstLine="270"/>
      <w:rPr>
        <w:rFonts w:ascii="Calibri" w:hAnsi="Calibri"/>
        <w:kern w:val="11"/>
        <w:sz w:val="21"/>
        <w:szCs w:val="21"/>
      </w:rPr>
    </w:pPr>
    <w:r>
      <w:rPr>
        <w:rFonts w:hint="eastAsia"/>
        <w:noProof/>
        <w:kern w:val="11"/>
        <w:szCs w:val="21"/>
      </w:rPr>
      <w:drawing>
        <wp:anchor distT="0" distB="0" distL="114300" distR="114300" simplePos="0" relativeHeight="251657216" behindDoc="0" locked="0" layoutInCell="1" allowOverlap="1">
          <wp:simplePos x="0" y="0"/>
          <wp:positionH relativeFrom="column">
            <wp:posOffset>-114300</wp:posOffset>
          </wp:positionH>
          <wp:positionV relativeFrom="paragraph">
            <wp:posOffset>-49530</wp:posOffset>
          </wp:positionV>
          <wp:extent cx="281305" cy="259080"/>
          <wp:effectExtent l="0" t="0" r="0" b="7620"/>
          <wp:wrapNone/>
          <wp:docPr id="12" name="图片 1" descr="G:\素材\图片\logo\logo_182_4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素材\图片\logo\logo_182_49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5"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7E3" w:rsidRPr="00E86BE6">
      <w:rPr>
        <w:rFonts w:hint="eastAsia"/>
        <w:kern w:val="11"/>
        <w:sz w:val="21"/>
        <w:szCs w:val="21"/>
      </w:rPr>
      <w:t>中大网校</w:t>
    </w:r>
    <w:r w:rsidR="001377E3" w:rsidRPr="00E86BE6">
      <w:rPr>
        <w:rFonts w:hint="eastAsia"/>
        <w:kern w:val="11"/>
        <w:sz w:val="21"/>
        <w:szCs w:val="21"/>
      </w:rPr>
      <w:t xml:space="preserve"> </w:t>
    </w:r>
    <w:r w:rsidR="001377E3" w:rsidRPr="00E86BE6">
      <w:rPr>
        <w:rFonts w:hint="eastAsia"/>
        <w:kern w:val="11"/>
        <w:sz w:val="21"/>
        <w:szCs w:val="21"/>
      </w:rPr>
      <w:t>您职业人生中最好的伙伴</w:t>
    </w:r>
    <w:r w:rsidR="001377E3" w:rsidRPr="00E86BE6">
      <w:rPr>
        <w:rFonts w:hint="eastAsia"/>
        <w:kern w:val="11"/>
        <w:sz w:val="21"/>
        <w:szCs w:val="21"/>
      </w:rPr>
      <w:t xml:space="preserve">   </w:t>
    </w:r>
    <w:r w:rsidR="001377E3">
      <w:rPr>
        <w:rFonts w:hint="eastAsia"/>
        <w:kern w:val="11"/>
        <w:sz w:val="21"/>
        <w:szCs w:val="21"/>
      </w:rPr>
      <w:t xml:space="preserve">                   </w:t>
    </w:r>
    <w:r w:rsidR="001377E3" w:rsidRPr="00E86BE6">
      <w:rPr>
        <w:rFonts w:ascii="Cambria" w:hAnsi="Cambria" w:hint="eastAsia"/>
        <w:sz w:val="21"/>
        <w:szCs w:val="21"/>
      </w:rPr>
      <w:t>咨询电话：</w:t>
    </w:r>
    <w:r w:rsidR="001377E3" w:rsidRPr="00E86BE6">
      <w:rPr>
        <w:rFonts w:ascii="Cambria" w:hAnsi="Cambria" w:hint="eastAsia"/>
        <w:sz w:val="21"/>
        <w:szCs w:val="21"/>
      </w:rPr>
      <w:t>4000-18-8000</w:t>
    </w:r>
  </w:p>
  <w:p w:rsidR="001377E3" w:rsidRPr="00734EAF" w:rsidRDefault="00822362" w:rsidP="00734EAF">
    <w:pPr>
      <w:pStyle w:val="a4"/>
    </w:pPr>
    <w:r>
      <w:rPr>
        <w:noProof/>
      </w:rPr>
      <w:drawing>
        <wp:anchor distT="0" distB="0" distL="114300" distR="114300" simplePos="0" relativeHeight="251659264" behindDoc="1" locked="0" layoutInCell="1" allowOverlap="1">
          <wp:simplePos x="0" y="0"/>
          <wp:positionH relativeFrom="column">
            <wp:posOffset>563245</wp:posOffset>
          </wp:positionH>
          <wp:positionV relativeFrom="paragraph">
            <wp:posOffset>3462655</wp:posOffset>
          </wp:positionV>
          <wp:extent cx="4527550" cy="1216660"/>
          <wp:effectExtent l="0" t="819150" r="44450" b="707390"/>
          <wp:wrapNone/>
          <wp:docPr id="11" name="图片 3" descr="G:\素材\图片\logo\logo_28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G:\素材\图片\logo\logo_28副本.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471217">
                    <a:off x="0" y="0"/>
                    <a:ext cx="452755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-469900</wp:posOffset>
              </wp:positionH>
              <wp:positionV relativeFrom="paragraph">
                <wp:posOffset>72390</wp:posOffset>
              </wp:positionV>
              <wp:extent cx="6144895" cy="0"/>
              <wp:effectExtent l="6350" t="5715" r="11430" b="133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37pt;margin-top:5.7pt;width:48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XY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446B"/>
    <w:multiLevelType w:val="hybridMultilevel"/>
    <w:tmpl w:val="E74E289E"/>
    <w:lvl w:ilvl="0" w:tplc="B528322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43C1C4A"/>
    <w:multiLevelType w:val="hybridMultilevel"/>
    <w:tmpl w:val="1D443BE6"/>
    <w:lvl w:ilvl="0" w:tplc="7B6AFBC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FB1430"/>
    <w:multiLevelType w:val="hybridMultilevel"/>
    <w:tmpl w:val="2A205B9C"/>
    <w:lvl w:ilvl="0" w:tplc="180E51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66"/>
    <w:rsid w:val="00015208"/>
    <w:rsid w:val="000B53C7"/>
    <w:rsid w:val="001377E3"/>
    <w:rsid w:val="001445F2"/>
    <w:rsid w:val="0015546B"/>
    <w:rsid w:val="001E6652"/>
    <w:rsid w:val="002878B4"/>
    <w:rsid w:val="002919BC"/>
    <w:rsid w:val="00291B76"/>
    <w:rsid w:val="002D2451"/>
    <w:rsid w:val="002D7091"/>
    <w:rsid w:val="00340E3C"/>
    <w:rsid w:val="00387B5C"/>
    <w:rsid w:val="003A7573"/>
    <w:rsid w:val="003B1866"/>
    <w:rsid w:val="003D1EBA"/>
    <w:rsid w:val="003E4A92"/>
    <w:rsid w:val="003F23D5"/>
    <w:rsid w:val="003F5190"/>
    <w:rsid w:val="004040BF"/>
    <w:rsid w:val="00414BD3"/>
    <w:rsid w:val="00460C7E"/>
    <w:rsid w:val="00473206"/>
    <w:rsid w:val="00487951"/>
    <w:rsid w:val="004B291F"/>
    <w:rsid w:val="004C56A3"/>
    <w:rsid w:val="004D62C4"/>
    <w:rsid w:val="004F7D74"/>
    <w:rsid w:val="0052780B"/>
    <w:rsid w:val="0053253E"/>
    <w:rsid w:val="00542733"/>
    <w:rsid w:val="00557FC2"/>
    <w:rsid w:val="00595165"/>
    <w:rsid w:val="005F5A98"/>
    <w:rsid w:val="006049A0"/>
    <w:rsid w:val="006105FF"/>
    <w:rsid w:val="006670B3"/>
    <w:rsid w:val="00732BD4"/>
    <w:rsid w:val="00734EAF"/>
    <w:rsid w:val="007922E2"/>
    <w:rsid w:val="007A4CA9"/>
    <w:rsid w:val="007B2E1B"/>
    <w:rsid w:val="007E233A"/>
    <w:rsid w:val="007E6617"/>
    <w:rsid w:val="007E7868"/>
    <w:rsid w:val="0081780B"/>
    <w:rsid w:val="00822362"/>
    <w:rsid w:val="00831AEC"/>
    <w:rsid w:val="008D2FDF"/>
    <w:rsid w:val="008F3CB1"/>
    <w:rsid w:val="009A3760"/>
    <w:rsid w:val="009B3600"/>
    <w:rsid w:val="009B5911"/>
    <w:rsid w:val="00A8100D"/>
    <w:rsid w:val="00AD5CC7"/>
    <w:rsid w:val="00B14A72"/>
    <w:rsid w:val="00B2316E"/>
    <w:rsid w:val="00BB03DF"/>
    <w:rsid w:val="00C07A5C"/>
    <w:rsid w:val="00CB3A3B"/>
    <w:rsid w:val="00CD5EB9"/>
    <w:rsid w:val="00D05331"/>
    <w:rsid w:val="00D41CB6"/>
    <w:rsid w:val="00D67C5C"/>
    <w:rsid w:val="00E86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semiHidden/>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 w:type="character" w:customStyle="1" w:styleId="style1">
    <w:name w:val="style1"/>
    <w:basedOn w:val="a0"/>
    <w:rsid w:val="007E2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semiHidden/>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 w:type="character" w:customStyle="1" w:styleId="style1">
    <w:name w:val="style1"/>
    <w:basedOn w:val="a0"/>
    <w:rsid w:val="007E2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90205">
      <w:bodyDiv w:val="1"/>
      <w:marLeft w:val="0"/>
      <w:marRight w:val="0"/>
      <w:marTop w:val="0"/>
      <w:marBottom w:val="0"/>
      <w:divBdr>
        <w:top w:val="none" w:sz="0" w:space="0" w:color="auto"/>
        <w:left w:val="none" w:sz="0" w:space="0" w:color="auto"/>
        <w:bottom w:val="none" w:sz="0" w:space="0" w:color="auto"/>
        <w:right w:val="none" w:sz="0" w:space="0" w:color="auto"/>
      </w:divBdr>
    </w:div>
    <w:div w:id="1713337849">
      <w:bodyDiv w:val="1"/>
      <w:marLeft w:val="0"/>
      <w:marRight w:val="0"/>
      <w:marTop w:val="0"/>
      <w:marBottom w:val="0"/>
      <w:divBdr>
        <w:top w:val="none" w:sz="0" w:space="0" w:color="auto"/>
        <w:left w:val="none" w:sz="0" w:space="0" w:color="auto"/>
        <w:bottom w:val="none" w:sz="0" w:space="0" w:color="auto"/>
        <w:right w:val="none" w:sz="0" w:space="0" w:color="auto"/>
      </w:divBdr>
    </w:div>
    <w:div w:id="18396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templets/channel/gongcheng/badayuan/" TargetMode="External"/><Relationship Id="rId13" Type="http://schemas.openxmlformats.org/officeDocument/2006/relationships/hyperlink" Target="http://fabu.wangxiao.cn/manage/news/%7B"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ngxiao.cn/bg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ngxiao.cn/sydw/index.html" TargetMode="External"/><Relationship Id="rId5" Type="http://schemas.openxmlformats.org/officeDocument/2006/relationships/webSettings" Target="webSettings.xml"/><Relationship Id="rId15" Type="http://schemas.openxmlformats.org/officeDocument/2006/relationships/hyperlink" Target="http://app.wangxiao.cn/" TargetMode="External"/><Relationship Id="rId10" Type="http://schemas.openxmlformats.org/officeDocument/2006/relationships/hyperlink" Target="http://www.wangxiao.cn/f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angxiao.cn/jls/" TargetMode="External"/><Relationship Id="rId14" Type="http://schemas.openxmlformats.org/officeDocument/2006/relationships/hyperlink" Target="http://ks.wangxiao.cn/List.aspx?s=cjkjzc&amp;sign=kjz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16&#30495;&#39064;&#21450;&#31572;&#2669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16真题及答案</Template>
  <TotalTime>0</TotalTime>
  <Pages>29</Pages>
  <Words>2017</Words>
  <Characters>11498</Characters>
  <Application>Microsoft Office Word</Application>
  <DocSecurity>0</DocSecurity>
  <Lines>95</Lines>
  <Paragraphs>26</Paragraphs>
  <ScaleCrop>false</ScaleCrop>
  <Company>WwW.YlmF.CoM</Company>
  <LinksUpToDate>false</LinksUpToDate>
  <CharactersWithSpaces>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2011注册测绘师考试考前冲刺试卷一</dc:title>
  <dc:creator>lenovo</dc:creator>
  <cp:lastModifiedBy>lenovo</cp:lastModifiedBy>
  <cp:revision>2</cp:revision>
  <cp:lastPrinted>2019-08-15T08:43:00Z</cp:lastPrinted>
  <dcterms:created xsi:type="dcterms:W3CDTF">2019-08-15T08:44:00Z</dcterms:created>
  <dcterms:modified xsi:type="dcterms:W3CDTF">2019-08-15T08:44:00Z</dcterms:modified>
</cp:coreProperties>
</file>