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各省、自治区、直辖市及新疆生产建设兵团会计资格考试管理机构：</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bookmarkStart w:id="0" w:name="_GoBack"/>
      <w:bookmarkEnd w:id="0"/>
      <w:r w:rsidRPr="009E6110">
        <w:rPr>
          <w:rFonts w:ascii="微软雅黑" w:eastAsia="微软雅黑" w:hAnsi="微软雅黑" w:cs="宋体" w:hint="eastAsia"/>
          <w:color w:val="333333"/>
          <w:kern w:val="0"/>
          <w:sz w:val="23"/>
          <w:szCs w:val="23"/>
        </w:rPr>
        <w:t>根据财政部、人力资源社会保障部全国会计专业技术资格考试领导小组办公室印发的《关于2019年度全国会计专业技术初级资格考试考务日程安排及有关事项的通知》（会考〔2018〕7号），2019年度全国会计专业技术初级资格考试（以下简称初级资格考试）定于2019年5月举行。为指导广大考生复习应考，现将2019年度初级资格考试命题依据、试题题型、答题要求和评分原则等有关事项通知如下：</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一、命题依据</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2019年度初级资格考试命题以2019年度初级资格考试大纲为依据，考试内容不超出考试大纲的范围。</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二、试题题型</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2019年度初级资格考试《初级会计实务》《经济法基础》两个科目试题全部为客观题，题型与2018年度相同，为单项选择题、多项选择题、判断题、不定项选择题。</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三、答题要求</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初级资格考试全部实行无纸化考试，考试在计算机上进行。试题、答题要求和答题界面在计算机显示屏上显示，考生应使用计算机鼠标和键盘在计算机答题界面上进行答题。</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四、评分原则</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lastRenderedPageBreak/>
        <w:t>各科目每类试题分值及得分规则在试卷每类试题前说明，实行计算机阅卷。</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请各地会计资格考试管理机构及时将上述内容在指定媒体上公布。</w:t>
      </w:r>
    </w:p>
    <w:p w:rsidR="009E6110" w:rsidRPr="009E6110" w:rsidRDefault="009E6110" w:rsidP="009E611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p>
    <w:p w:rsidR="009E6110" w:rsidRPr="009E6110" w:rsidRDefault="009E6110" w:rsidP="009E6110">
      <w:pPr>
        <w:widowControl/>
        <w:spacing w:before="100" w:beforeAutospacing="1" w:after="100" w:afterAutospacing="1" w:line="480" w:lineRule="atLeast"/>
        <w:ind w:firstLine="480"/>
        <w:jc w:val="righ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   全国会计专业技术资格</w:t>
      </w:r>
    </w:p>
    <w:p w:rsidR="009E6110" w:rsidRPr="009E6110" w:rsidRDefault="009E6110" w:rsidP="009E6110">
      <w:pPr>
        <w:widowControl/>
        <w:spacing w:before="100" w:beforeAutospacing="1" w:after="100" w:afterAutospacing="1" w:line="480" w:lineRule="atLeast"/>
        <w:ind w:firstLine="480"/>
        <w:jc w:val="righ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考试领导小组办公室 </w:t>
      </w:r>
    </w:p>
    <w:p w:rsidR="009E6110" w:rsidRPr="009E6110" w:rsidRDefault="009E6110" w:rsidP="009E6110">
      <w:pPr>
        <w:widowControl/>
        <w:spacing w:before="100" w:beforeAutospacing="1" w:after="100" w:afterAutospacing="1" w:line="480" w:lineRule="atLeast"/>
        <w:ind w:firstLine="480"/>
        <w:jc w:val="right"/>
        <w:rPr>
          <w:rFonts w:ascii="微软雅黑" w:eastAsia="微软雅黑" w:hAnsi="微软雅黑" w:cs="宋体" w:hint="eastAsia"/>
          <w:color w:val="333333"/>
          <w:kern w:val="0"/>
          <w:sz w:val="23"/>
          <w:szCs w:val="23"/>
        </w:rPr>
      </w:pPr>
      <w:r w:rsidRPr="009E6110">
        <w:rPr>
          <w:rFonts w:ascii="微软雅黑" w:eastAsia="微软雅黑" w:hAnsi="微软雅黑" w:cs="宋体" w:hint="eastAsia"/>
          <w:color w:val="333333"/>
          <w:kern w:val="0"/>
          <w:sz w:val="23"/>
          <w:szCs w:val="23"/>
        </w:rPr>
        <w:t>2019年3月1日</w:t>
      </w:r>
    </w:p>
    <w:p w:rsidR="006D1E83" w:rsidRDefault="006D1E83"/>
    <w:sectPr w:rsidR="006D1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29" w:rsidRDefault="00B10A29" w:rsidP="009E6110">
      <w:r>
        <w:separator/>
      </w:r>
    </w:p>
  </w:endnote>
  <w:endnote w:type="continuationSeparator" w:id="0">
    <w:p w:rsidR="00B10A29" w:rsidRDefault="00B10A29" w:rsidP="009E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29" w:rsidRDefault="00B10A29" w:rsidP="009E6110">
      <w:r>
        <w:separator/>
      </w:r>
    </w:p>
  </w:footnote>
  <w:footnote w:type="continuationSeparator" w:id="0">
    <w:p w:rsidR="00B10A29" w:rsidRDefault="00B10A29" w:rsidP="009E6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4E"/>
    <w:rsid w:val="006D1E83"/>
    <w:rsid w:val="009E6110"/>
    <w:rsid w:val="00AE264E"/>
    <w:rsid w:val="00B10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110"/>
    <w:rPr>
      <w:sz w:val="18"/>
      <w:szCs w:val="18"/>
    </w:rPr>
  </w:style>
  <w:style w:type="paragraph" w:styleId="a4">
    <w:name w:val="footer"/>
    <w:basedOn w:val="a"/>
    <w:link w:val="Char0"/>
    <w:uiPriority w:val="99"/>
    <w:unhideWhenUsed/>
    <w:rsid w:val="009E6110"/>
    <w:pPr>
      <w:tabs>
        <w:tab w:val="center" w:pos="4153"/>
        <w:tab w:val="right" w:pos="8306"/>
      </w:tabs>
      <w:snapToGrid w:val="0"/>
      <w:jc w:val="left"/>
    </w:pPr>
    <w:rPr>
      <w:sz w:val="18"/>
      <w:szCs w:val="18"/>
    </w:rPr>
  </w:style>
  <w:style w:type="character" w:customStyle="1" w:styleId="Char0">
    <w:name w:val="页脚 Char"/>
    <w:basedOn w:val="a0"/>
    <w:link w:val="a4"/>
    <w:uiPriority w:val="99"/>
    <w:rsid w:val="009E61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110"/>
    <w:rPr>
      <w:sz w:val="18"/>
      <w:szCs w:val="18"/>
    </w:rPr>
  </w:style>
  <w:style w:type="paragraph" w:styleId="a4">
    <w:name w:val="footer"/>
    <w:basedOn w:val="a"/>
    <w:link w:val="Char0"/>
    <w:uiPriority w:val="99"/>
    <w:unhideWhenUsed/>
    <w:rsid w:val="009E6110"/>
    <w:pPr>
      <w:tabs>
        <w:tab w:val="center" w:pos="4153"/>
        <w:tab w:val="right" w:pos="8306"/>
      </w:tabs>
      <w:snapToGrid w:val="0"/>
      <w:jc w:val="left"/>
    </w:pPr>
    <w:rPr>
      <w:sz w:val="18"/>
      <w:szCs w:val="18"/>
    </w:rPr>
  </w:style>
  <w:style w:type="character" w:customStyle="1" w:styleId="Char0">
    <w:name w:val="页脚 Char"/>
    <w:basedOn w:val="a0"/>
    <w:link w:val="a4"/>
    <w:uiPriority w:val="99"/>
    <w:rsid w:val="009E6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41542">
      <w:bodyDiv w:val="1"/>
      <w:marLeft w:val="0"/>
      <w:marRight w:val="0"/>
      <w:marTop w:val="0"/>
      <w:marBottom w:val="0"/>
      <w:divBdr>
        <w:top w:val="none" w:sz="0" w:space="0" w:color="auto"/>
        <w:left w:val="none" w:sz="0" w:space="0" w:color="auto"/>
        <w:bottom w:val="none" w:sz="0" w:space="0" w:color="auto"/>
        <w:right w:val="none" w:sz="0" w:space="0" w:color="auto"/>
      </w:divBdr>
      <w:divsChild>
        <w:div w:id="1657686890">
          <w:marLeft w:val="0"/>
          <w:marRight w:val="0"/>
          <w:marTop w:val="0"/>
          <w:marBottom w:val="0"/>
          <w:divBdr>
            <w:top w:val="none" w:sz="0" w:space="0" w:color="auto"/>
            <w:left w:val="none" w:sz="0" w:space="0" w:color="auto"/>
            <w:bottom w:val="none" w:sz="0" w:space="0" w:color="auto"/>
            <w:right w:val="none" w:sz="0" w:space="0" w:color="auto"/>
          </w:divBdr>
          <w:divsChild>
            <w:div w:id="1092824924">
              <w:marLeft w:val="0"/>
              <w:marRight w:val="0"/>
              <w:marTop w:val="450"/>
              <w:marBottom w:val="450"/>
              <w:divBdr>
                <w:top w:val="none" w:sz="0" w:space="0" w:color="auto"/>
                <w:left w:val="none" w:sz="0" w:space="0" w:color="auto"/>
                <w:bottom w:val="none" w:sz="0" w:space="0" w:color="auto"/>
                <w:right w:val="none" w:sz="0" w:space="0" w:color="auto"/>
              </w:divBdr>
              <w:divsChild>
                <w:div w:id="2119523503">
                  <w:marLeft w:val="0"/>
                  <w:marRight w:val="0"/>
                  <w:marTop w:val="0"/>
                  <w:marBottom w:val="0"/>
                  <w:divBdr>
                    <w:top w:val="none" w:sz="0" w:space="0" w:color="auto"/>
                    <w:left w:val="none" w:sz="0" w:space="0" w:color="auto"/>
                    <w:bottom w:val="none" w:sz="0" w:space="0" w:color="auto"/>
                    <w:right w:val="none" w:sz="0" w:space="0" w:color="auto"/>
                  </w:divBdr>
                  <w:divsChild>
                    <w:div w:id="16411143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469</Characters>
  <Application>Microsoft Office Word</Application>
  <DocSecurity>0</DocSecurity>
  <Lines>3</Lines>
  <Paragraphs>1</Paragraphs>
  <ScaleCrop>false</ScaleCrop>
  <Company>济南市人民政府</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2019-04-26T02:34:00Z</dcterms:created>
  <dcterms:modified xsi:type="dcterms:W3CDTF">2019-04-26T02:34:00Z</dcterms:modified>
</cp:coreProperties>
</file>