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4F" w:rsidRPr="001B1D4F" w:rsidRDefault="001B1D4F" w:rsidP="001B1D4F">
      <w:pPr>
        <w:widowControl/>
        <w:spacing w:before="100" w:beforeAutospacing="1" w:after="100" w:afterAutospacing="1" w:line="480" w:lineRule="atLeast"/>
        <w:ind w:firstLine="480"/>
        <w:jc w:val="center"/>
        <w:rPr>
          <w:rFonts w:ascii="微软雅黑" w:eastAsia="微软雅黑" w:hAnsi="微软雅黑" w:hint="eastAsia"/>
          <w:color w:val="333333"/>
          <w:sz w:val="32"/>
          <w:szCs w:val="32"/>
        </w:rPr>
      </w:pPr>
      <w:r w:rsidRPr="001B1D4F">
        <w:rPr>
          <w:rFonts w:ascii="微软雅黑" w:eastAsia="微软雅黑" w:hAnsi="微软雅黑" w:hint="eastAsia"/>
          <w:color w:val="333333"/>
          <w:sz w:val="32"/>
          <w:szCs w:val="32"/>
        </w:rPr>
        <w:t>关于2019年度全国会计专业技术初级资格考试时间等有关事项的通知</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color w:val="333333"/>
          <w:kern w:val="0"/>
          <w:sz w:val="23"/>
          <w:szCs w:val="23"/>
        </w:rPr>
      </w:pPr>
      <w:r w:rsidRPr="00127EA0">
        <w:rPr>
          <w:rFonts w:ascii="微软雅黑" w:eastAsia="微软雅黑" w:hAnsi="微软雅黑" w:cs="宋体" w:hint="eastAsia"/>
          <w:color w:val="333333"/>
          <w:kern w:val="0"/>
          <w:sz w:val="23"/>
          <w:szCs w:val="23"/>
        </w:rPr>
        <w:t>为做好2019年度全国会计专业技术初级资格考试（以下简称初级资格考试）工作，确保初级资格考试安全平稳顺利进行，经研究，现将2019年度全国初级资格考试具体时间等有关事项通知如下：</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一、2019年度全国初级资格考试于2019年5月11日至15日，5月18日</w:t>
      </w:r>
      <w:bookmarkStart w:id="0" w:name="_GoBack"/>
      <w:bookmarkEnd w:id="0"/>
      <w:r w:rsidRPr="00127EA0">
        <w:rPr>
          <w:rFonts w:ascii="微软雅黑" w:eastAsia="微软雅黑" w:hAnsi="微软雅黑" w:cs="宋体" w:hint="eastAsia"/>
          <w:color w:val="333333"/>
          <w:kern w:val="0"/>
          <w:sz w:val="23"/>
          <w:szCs w:val="23"/>
        </w:rPr>
        <w:t>至19日，分两个阶段进行。</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具体安排如下：</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8"/>
        <w:gridCol w:w="4377"/>
      </w:tblGrid>
      <w:tr w:rsidR="00127EA0" w:rsidRPr="00127EA0" w:rsidTr="00127EA0">
        <w:trPr>
          <w:trHeight w:val="210"/>
        </w:trPr>
        <w:tc>
          <w:tcPr>
            <w:tcW w:w="2300" w:type="pct"/>
            <w:tcMar>
              <w:top w:w="0" w:type="dxa"/>
              <w:left w:w="105" w:type="dxa"/>
              <w:bottom w:w="0" w:type="dxa"/>
              <w:right w:w="105" w:type="dxa"/>
            </w:tcMar>
            <w:vAlign w:val="center"/>
            <w:hideMark/>
          </w:tcPr>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color w:val="333333"/>
                <w:kern w:val="0"/>
                <w:sz w:val="23"/>
                <w:szCs w:val="23"/>
              </w:rPr>
            </w:pPr>
            <w:r w:rsidRPr="00127EA0">
              <w:rPr>
                <w:rFonts w:ascii="微软雅黑" w:eastAsia="微软雅黑" w:hAnsi="微软雅黑" w:cs="宋体" w:hint="eastAsia"/>
                <w:color w:val="333333"/>
                <w:kern w:val="0"/>
                <w:sz w:val="23"/>
                <w:szCs w:val="23"/>
              </w:rPr>
              <w:t>考试日期</w:t>
            </w:r>
          </w:p>
        </w:tc>
        <w:tc>
          <w:tcPr>
            <w:tcW w:w="2650" w:type="pct"/>
            <w:tcMar>
              <w:top w:w="0" w:type="dxa"/>
              <w:left w:w="105" w:type="dxa"/>
              <w:bottom w:w="0" w:type="dxa"/>
              <w:right w:w="105" w:type="dxa"/>
            </w:tcMar>
            <w:vAlign w:val="center"/>
            <w:hideMark/>
          </w:tcPr>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color w:val="333333"/>
                <w:kern w:val="0"/>
                <w:sz w:val="23"/>
                <w:szCs w:val="23"/>
              </w:rPr>
            </w:pPr>
            <w:r w:rsidRPr="00127EA0">
              <w:rPr>
                <w:rFonts w:ascii="微软雅黑" w:eastAsia="微软雅黑" w:hAnsi="微软雅黑" w:cs="宋体" w:hint="eastAsia"/>
                <w:color w:val="333333"/>
                <w:kern w:val="0"/>
                <w:sz w:val="23"/>
                <w:szCs w:val="23"/>
              </w:rPr>
              <w:t>考试时间及科目</w:t>
            </w:r>
          </w:p>
        </w:tc>
      </w:tr>
      <w:tr w:rsidR="00127EA0" w:rsidRPr="00127EA0" w:rsidTr="00127EA0">
        <w:trPr>
          <w:trHeight w:val="615"/>
        </w:trPr>
        <w:tc>
          <w:tcPr>
            <w:tcW w:w="2300" w:type="pct"/>
            <w:vMerge w:val="restart"/>
            <w:tcMar>
              <w:top w:w="0" w:type="dxa"/>
              <w:left w:w="105" w:type="dxa"/>
              <w:bottom w:w="0" w:type="dxa"/>
              <w:right w:w="105" w:type="dxa"/>
            </w:tcMar>
            <w:vAlign w:val="center"/>
            <w:hideMark/>
          </w:tcPr>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5月11日至15日</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color w:val="333333"/>
                <w:kern w:val="0"/>
                <w:sz w:val="23"/>
                <w:szCs w:val="23"/>
              </w:rPr>
            </w:pPr>
            <w:r w:rsidRPr="00127EA0">
              <w:rPr>
                <w:rFonts w:ascii="微软雅黑" w:eastAsia="微软雅黑" w:hAnsi="微软雅黑" w:cs="宋体" w:hint="eastAsia"/>
                <w:color w:val="333333"/>
                <w:kern w:val="0"/>
                <w:sz w:val="23"/>
                <w:szCs w:val="23"/>
              </w:rPr>
              <w:t>5月18日至19日</w:t>
            </w:r>
          </w:p>
        </w:tc>
        <w:tc>
          <w:tcPr>
            <w:tcW w:w="2650" w:type="pct"/>
            <w:tcMar>
              <w:top w:w="0" w:type="dxa"/>
              <w:left w:w="105" w:type="dxa"/>
              <w:bottom w:w="0" w:type="dxa"/>
              <w:right w:w="105" w:type="dxa"/>
            </w:tcMar>
            <w:vAlign w:val="center"/>
            <w:hideMark/>
          </w:tcPr>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color w:val="333333"/>
                <w:kern w:val="0"/>
                <w:sz w:val="23"/>
                <w:szCs w:val="23"/>
              </w:rPr>
            </w:pPr>
            <w:r w:rsidRPr="00127EA0">
              <w:rPr>
                <w:rFonts w:ascii="微软雅黑" w:eastAsia="微软雅黑" w:hAnsi="微软雅黑" w:cs="宋体" w:hint="eastAsia"/>
                <w:color w:val="333333"/>
                <w:kern w:val="0"/>
                <w:sz w:val="23"/>
                <w:szCs w:val="23"/>
              </w:rPr>
              <w:t>8：30－12：00</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初级会计实务</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color w:val="333333"/>
                <w:kern w:val="0"/>
                <w:sz w:val="23"/>
                <w:szCs w:val="23"/>
              </w:rPr>
            </w:pPr>
            <w:r w:rsidRPr="00127EA0">
              <w:rPr>
                <w:rFonts w:ascii="微软雅黑" w:eastAsia="微软雅黑" w:hAnsi="微软雅黑" w:cs="宋体" w:hint="eastAsia"/>
                <w:color w:val="333333"/>
                <w:kern w:val="0"/>
                <w:sz w:val="23"/>
                <w:szCs w:val="23"/>
              </w:rPr>
              <w:t>经济法基础</w:t>
            </w:r>
          </w:p>
        </w:tc>
      </w:tr>
      <w:tr w:rsidR="00127EA0" w:rsidRPr="00127EA0" w:rsidTr="00127EA0">
        <w:trPr>
          <w:trHeight w:val="720"/>
        </w:trPr>
        <w:tc>
          <w:tcPr>
            <w:tcW w:w="0" w:type="auto"/>
            <w:vMerge/>
            <w:vAlign w:val="center"/>
            <w:hideMark/>
          </w:tcPr>
          <w:p w:rsidR="00127EA0" w:rsidRPr="00127EA0" w:rsidRDefault="00127EA0" w:rsidP="00127EA0">
            <w:pPr>
              <w:widowControl/>
              <w:jc w:val="left"/>
              <w:rPr>
                <w:rFonts w:ascii="微软雅黑" w:eastAsia="微软雅黑" w:hAnsi="微软雅黑" w:cs="宋体"/>
                <w:color w:val="333333"/>
                <w:kern w:val="0"/>
                <w:sz w:val="23"/>
                <w:szCs w:val="23"/>
              </w:rPr>
            </w:pPr>
          </w:p>
        </w:tc>
        <w:tc>
          <w:tcPr>
            <w:tcW w:w="2650" w:type="pct"/>
            <w:tcMar>
              <w:top w:w="0" w:type="dxa"/>
              <w:left w:w="105" w:type="dxa"/>
              <w:bottom w:w="0" w:type="dxa"/>
              <w:right w:w="105" w:type="dxa"/>
            </w:tcMar>
            <w:vAlign w:val="center"/>
            <w:hideMark/>
          </w:tcPr>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14：30－18：00</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初级会计实务</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color w:val="333333"/>
                <w:kern w:val="0"/>
                <w:sz w:val="23"/>
                <w:szCs w:val="23"/>
              </w:rPr>
            </w:pPr>
            <w:r w:rsidRPr="00127EA0">
              <w:rPr>
                <w:rFonts w:ascii="微软雅黑" w:eastAsia="微软雅黑" w:hAnsi="微软雅黑" w:cs="宋体" w:hint="eastAsia"/>
                <w:color w:val="333333"/>
                <w:kern w:val="0"/>
                <w:sz w:val="23"/>
                <w:szCs w:val="23"/>
              </w:rPr>
              <w:t>经济法基础</w:t>
            </w:r>
          </w:p>
        </w:tc>
      </w:tr>
    </w:tbl>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《经济法基础》科目的考试时长为1.5小时，《初级会计实务》科目的考试时长为2小时，两个科目连续考试，时间不能混用。</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lastRenderedPageBreak/>
        <w:t>二、各地会计资格考试管理机构要积极挖掘考试机位资源潜力，采取自建、共建、租赁等方式，科学合理选择考点、编排考场、安排批次。</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三、各地应按照《关于2019年度全国会计专业技术初级资格考试考务日程安排及有关事项的通知》和《2019年度全国会计专业技术资格无纸化考试工作方案》要求，制定本地区考试具体实施方案和突发事件应急预案，扎实做好考前各项准备工作，确保2019年度全国初级资格考试各项工作安全平稳顺利进行。</w:t>
      </w:r>
    </w:p>
    <w:p w:rsidR="00127EA0" w:rsidRPr="00127EA0" w:rsidRDefault="00127EA0" w:rsidP="00127EA0">
      <w:pPr>
        <w:widowControl/>
        <w:spacing w:before="100" w:beforeAutospacing="1" w:after="100" w:afterAutospacing="1" w:line="480" w:lineRule="atLeast"/>
        <w:ind w:firstLine="480"/>
        <w:jc w:val="left"/>
        <w:rPr>
          <w:rFonts w:ascii="微软雅黑" w:eastAsia="微软雅黑" w:hAnsi="微软雅黑" w:cs="宋体" w:hint="eastAsia"/>
          <w:color w:val="333333"/>
          <w:kern w:val="0"/>
          <w:sz w:val="23"/>
          <w:szCs w:val="23"/>
        </w:rPr>
      </w:pPr>
    </w:p>
    <w:p w:rsidR="00127EA0" w:rsidRPr="00127EA0" w:rsidRDefault="00127EA0" w:rsidP="00127EA0">
      <w:pPr>
        <w:widowControl/>
        <w:spacing w:before="100" w:beforeAutospacing="1" w:after="100" w:afterAutospacing="1" w:line="480" w:lineRule="atLeast"/>
        <w:ind w:firstLine="480"/>
        <w:jc w:val="righ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财政部会计资格评价中心</w:t>
      </w:r>
    </w:p>
    <w:p w:rsidR="00127EA0" w:rsidRPr="00127EA0" w:rsidRDefault="00127EA0" w:rsidP="00127EA0">
      <w:pPr>
        <w:widowControl/>
        <w:spacing w:before="100" w:beforeAutospacing="1" w:after="100" w:afterAutospacing="1" w:line="480" w:lineRule="atLeast"/>
        <w:ind w:firstLine="480"/>
        <w:jc w:val="right"/>
        <w:rPr>
          <w:rFonts w:ascii="微软雅黑" w:eastAsia="微软雅黑" w:hAnsi="微软雅黑" w:cs="宋体" w:hint="eastAsia"/>
          <w:color w:val="333333"/>
          <w:kern w:val="0"/>
          <w:sz w:val="23"/>
          <w:szCs w:val="23"/>
        </w:rPr>
      </w:pPr>
      <w:r w:rsidRPr="00127EA0">
        <w:rPr>
          <w:rFonts w:ascii="微软雅黑" w:eastAsia="微软雅黑" w:hAnsi="微软雅黑" w:cs="宋体" w:hint="eastAsia"/>
          <w:color w:val="333333"/>
          <w:kern w:val="0"/>
          <w:sz w:val="23"/>
          <w:szCs w:val="23"/>
        </w:rPr>
        <w:t>2019年2月28日</w:t>
      </w:r>
    </w:p>
    <w:p w:rsidR="006D1E83" w:rsidRDefault="006D1E83"/>
    <w:sectPr w:rsidR="006D1E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6E" w:rsidRDefault="00FC146E" w:rsidP="00127EA0">
      <w:r>
        <w:separator/>
      </w:r>
    </w:p>
  </w:endnote>
  <w:endnote w:type="continuationSeparator" w:id="0">
    <w:p w:rsidR="00FC146E" w:rsidRDefault="00FC146E" w:rsidP="0012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6E" w:rsidRDefault="00FC146E" w:rsidP="00127EA0">
      <w:r>
        <w:separator/>
      </w:r>
    </w:p>
  </w:footnote>
  <w:footnote w:type="continuationSeparator" w:id="0">
    <w:p w:rsidR="00FC146E" w:rsidRDefault="00FC146E" w:rsidP="00127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A6"/>
    <w:rsid w:val="00127EA0"/>
    <w:rsid w:val="001B1D4F"/>
    <w:rsid w:val="006D1E83"/>
    <w:rsid w:val="00C15BA6"/>
    <w:rsid w:val="00FC1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EA0"/>
    <w:rPr>
      <w:sz w:val="18"/>
      <w:szCs w:val="18"/>
    </w:rPr>
  </w:style>
  <w:style w:type="paragraph" w:styleId="a4">
    <w:name w:val="footer"/>
    <w:basedOn w:val="a"/>
    <w:link w:val="Char0"/>
    <w:uiPriority w:val="99"/>
    <w:unhideWhenUsed/>
    <w:rsid w:val="00127EA0"/>
    <w:pPr>
      <w:tabs>
        <w:tab w:val="center" w:pos="4153"/>
        <w:tab w:val="right" w:pos="8306"/>
      </w:tabs>
      <w:snapToGrid w:val="0"/>
      <w:jc w:val="left"/>
    </w:pPr>
    <w:rPr>
      <w:sz w:val="18"/>
      <w:szCs w:val="18"/>
    </w:rPr>
  </w:style>
  <w:style w:type="character" w:customStyle="1" w:styleId="Char0">
    <w:name w:val="页脚 Char"/>
    <w:basedOn w:val="a0"/>
    <w:link w:val="a4"/>
    <w:uiPriority w:val="99"/>
    <w:rsid w:val="00127E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EA0"/>
    <w:rPr>
      <w:sz w:val="18"/>
      <w:szCs w:val="18"/>
    </w:rPr>
  </w:style>
  <w:style w:type="paragraph" w:styleId="a4">
    <w:name w:val="footer"/>
    <w:basedOn w:val="a"/>
    <w:link w:val="Char0"/>
    <w:uiPriority w:val="99"/>
    <w:unhideWhenUsed/>
    <w:rsid w:val="00127EA0"/>
    <w:pPr>
      <w:tabs>
        <w:tab w:val="center" w:pos="4153"/>
        <w:tab w:val="right" w:pos="8306"/>
      </w:tabs>
      <w:snapToGrid w:val="0"/>
      <w:jc w:val="left"/>
    </w:pPr>
    <w:rPr>
      <w:sz w:val="18"/>
      <w:szCs w:val="18"/>
    </w:rPr>
  </w:style>
  <w:style w:type="character" w:customStyle="1" w:styleId="Char0">
    <w:name w:val="页脚 Char"/>
    <w:basedOn w:val="a0"/>
    <w:link w:val="a4"/>
    <w:uiPriority w:val="99"/>
    <w:rsid w:val="00127E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87236">
      <w:bodyDiv w:val="1"/>
      <w:marLeft w:val="0"/>
      <w:marRight w:val="0"/>
      <w:marTop w:val="0"/>
      <w:marBottom w:val="0"/>
      <w:divBdr>
        <w:top w:val="none" w:sz="0" w:space="0" w:color="auto"/>
        <w:left w:val="none" w:sz="0" w:space="0" w:color="auto"/>
        <w:bottom w:val="none" w:sz="0" w:space="0" w:color="auto"/>
        <w:right w:val="none" w:sz="0" w:space="0" w:color="auto"/>
      </w:divBdr>
      <w:divsChild>
        <w:div w:id="61097760">
          <w:marLeft w:val="0"/>
          <w:marRight w:val="0"/>
          <w:marTop w:val="0"/>
          <w:marBottom w:val="0"/>
          <w:divBdr>
            <w:top w:val="none" w:sz="0" w:space="0" w:color="auto"/>
            <w:left w:val="none" w:sz="0" w:space="0" w:color="auto"/>
            <w:bottom w:val="none" w:sz="0" w:space="0" w:color="auto"/>
            <w:right w:val="none" w:sz="0" w:space="0" w:color="auto"/>
          </w:divBdr>
          <w:divsChild>
            <w:div w:id="1444182358">
              <w:marLeft w:val="0"/>
              <w:marRight w:val="0"/>
              <w:marTop w:val="450"/>
              <w:marBottom w:val="450"/>
              <w:divBdr>
                <w:top w:val="none" w:sz="0" w:space="0" w:color="auto"/>
                <w:left w:val="none" w:sz="0" w:space="0" w:color="auto"/>
                <w:bottom w:val="none" w:sz="0" w:space="0" w:color="auto"/>
                <w:right w:val="none" w:sz="0" w:space="0" w:color="auto"/>
              </w:divBdr>
              <w:divsChild>
                <w:div w:id="1973973432">
                  <w:marLeft w:val="0"/>
                  <w:marRight w:val="0"/>
                  <w:marTop w:val="0"/>
                  <w:marBottom w:val="0"/>
                  <w:divBdr>
                    <w:top w:val="none" w:sz="0" w:space="0" w:color="auto"/>
                    <w:left w:val="none" w:sz="0" w:space="0" w:color="auto"/>
                    <w:bottom w:val="none" w:sz="0" w:space="0" w:color="auto"/>
                    <w:right w:val="none" w:sz="0" w:space="0" w:color="auto"/>
                  </w:divBdr>
                  <w:divsChild>
                    <w:div w:id="470686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473</Characters>
  <Application>Microsoft Office Word</Application>
  <DocSecurity>0</DocSecurity>
  <Lines>3</Lines>
  <Paragraphs>1</Paragraphs>
  <ScaleCrop>false</ScaleCrop>
  <Company>济南市人民政府</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2019-04-26T02:36:00Z</dcterms:created>
  <dcterms:modified xsi:type="dcterms:W3CDTF">2019-04-26T02:37:00Z</dcterms:modified>
</cp:coreProperties>
</file>