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【考试目的】</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通过本科目考试，测查应考人员对</w:t>
      </w:r>
      <w:hyperlink r:id="rId5" w:tgtFrame="_blank" w:tooltip="个人理财" w:history="1">
        <w:r>
          <w:rPr>
            <w:rStyle w:val="a5"/>
            <w:rFonts w:ascii="Arial" w:hAnsi="Arial" w:cs="Arial"/>
            <w:sz w:val="21"/>
            <w:szCs w:val="21"/>
          </w:rPr>
          <w:t>个人理财</w:t>
        </w:r>
      </w:hyperlink>
      <w:r>
        <w:rPr>
          <w:rFonts w:ascii="Arial" w:hAnsi="Arial" w:cs="Arial"/>
          <w:color w:val="000000"/>
          <w:sz w:val="21"/>
          <w:szCs w:val="21"/>
        </w:rPr>
        <w:t>基本知识和技能的掌握程度，包括测查对理财投资市场、理财产品、理财业务管理等专业知识技能的运用</w:t>
      </w:r>
      <w:r>
        <w:rPr>
          <w:rFonts w:ascii="Arial" w:hAnsi="Arial" w:cs="Arial"/>
          <w:color w:val="000000"/>
          <w:sz w:val="21"/>
          <w:szCs w:val="21"/>
        </w:rPr>
        <w:t>;</w:t>
      </w:r>
      <w:r>
        <w:rPr>
          <w:rFonts w:ascii="Arial" w:hAnsi="Arial" w:cs="Arial"/>
          <w:color w:val="000000"/>
          <w:sz w:val="21"/>
          <w:szCs w:val="21"/>
        </w:rPr>
        <w:t>测查应考人员对个人理财业务的相关法律法规，客户的分类与需求分析，理财计算工具等的掌握程度。综合运用本科目知识技能，合法、合</w:t>
      </w:r>
      <w:proofErr w:type="gramStart"/>
      <w:r>
        <w:rPr>
          <w:rFonts w:ascii="Arial" w:hAnsi="Arial" w:cs="Arial"/>
          <w:color w:val="000000"/>
          <w:sz w:val="21"/>
          <w:szCs w:val="21"/>
        </w:rPr>
        <w:t>规</w:t>
      </w:r>
      <w:proofErr w:type="gramEnd"/>
      <w:r>
        <w:rPr>
          <w:rFonts w:ascii="Arial" w:hAnsi="Arial" w:cs="Arial"/>
          <w:color w:val="000000"/>
          <w:sz w:val="21"/>
          <w:szCs w:val="21"/>
        </w:rPr>
        <w:t>地做好个人理财业务。</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【考试内容】</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一、个人理财</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熟悉个人理财业务的相关主体</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掌握银行个人理财业务的分类</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了解国内外个人理财业务的发展状况</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了解理财师的队伍状况和职业特征</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掌握理财师的执业资格要求。</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二、个人理财业务相关法律法规</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熟悉中国的法律体系</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熟悉《民法总则》、《合同法》中与个人理财业务相关的规定</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掌握《物权法》、《婚姻法》、《继承法》中与个人理财业务相关的规定</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熟悉《个人独资企业法》、《合伙企业法》中与个人理财业务相关的规定</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掌握各类理财产品及其销售相关的法律法规。</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三、理财投资市场</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掌握金融市场的特点、功能及分类</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掌握货币市场及其在个人理财中的运用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掌握债券市场及其在个人理财中的运用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掌握股票市场及其在个人理财中的运用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掌握金融衍生品市场及其在个人理财中的运用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六</w:t>
      </w:r>
      <w:r>
        <w:rPr>
          <w:rFonts w:ascii="Arial" w:hAnsi="Arial" w:cs="Arial"/>
          <w:color w:val="000000"/>
          <w:sz w:val="21"/>
          <w:szCs w:val="21"/>
        </w:rPr>
        <w:t>)</w:t>
      </w:r>
      <w:r>
        <w:rPr>
          <w:rFonts w:ascii="Arial" w:hAnsi="Arial" w:cs="Arial"/>
          <w:color w:val="000000"/>
          <w:sz w:val="21"/>
          <w:szCs w:val="21"/>
        </w:rPr>
        <w:t>掌握外汇市场及其在个人理财中的运用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七</w:t>
      </w:r>
      <w:r>
        <w:rPr>
          <w:rFonts w:ascii="Arial" w:hAnsi="Arial" w:cs="Arial"/>
          <w:color w:val="000000"/>
          <w:sz w:val="21"/>
          <w:szCs w:val="21"/>
        </w:rPr>
        <w:t>)</w:t>
      </w:r>
      <w:r>
        <w:rPr>
          <w:rFonts w:ascii="Arial" w:hAnsi="Arial" w:cs="Arial"/>
          <w:color w:val="000000"/>
          <w:sz w:val="21"/>
          <w:szCs w:val="21"/>
        </w:rPr>
        <w:t>掌握保险市场及其在个人理财中的运用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八</w:t>
      </w:r>
      <w:r>
        <w:rPr>
          <w:rFonts w:ascii="Arial" w:hAnsi="Arial" w:cs="Arial"/>
          <w:color w:val="000000"/>
          <w:sz w:val="21"/>
          <w:szCs w:val="21"/>
        </w:rPr>
        <w:t>)</w:t>
      </w:r>
      <w:r>
        <w:rPr>
          <w:rFonts w:ascii="Arial" w:hAnsi="Arial" w:cs="Arial"/>
          <w:color w:val="000000"/>
          <w:sz w:val="21"/>
          <w:szCs w:val="21"/>
        </w:rPr>
        <w:t>熟悉贵金属及其他投资市场在个人理财中的运用。</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四、理财产品</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掌握银行理财产品及结构性存款的分类、要素、风险及法律特征</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掌握基金的分类、要素、风险及法律特征</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掌握保险产品的分类、要素、风险及法律特征</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掌握国债的分类、要素、风险及法律特征</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掌握信托产品的分类、要素、风险及法律特征</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六</w:t>
      </w:r>
      <w:r>
        <w:rPr>
          <w:rFonts w:ascii="Arial" w:hAnsi="Arial" w:cs="Arial"/>
          <w:color w:val="000000"/>
          <w:sz w:val="21"/>
          <w:szCs w:val="21"/>
        </w:rPr>
        <w:t>)</w:t>
      </w:r>
      <w:r>
        <w:rPr>
          <w:rFonts w:ascii="Arial" w:hAnsi="Arial" w:cs="Arial"/>
          <w:color w:val="000000"/>
          <w:sz w:val="21"/>
          <w:szCs w:val="21"/>
        </w:rPr>
        <w:t>熟悉贵金属产品的分类、要素、风险及法律特征</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七</w:t>
      </w:r>
      <w:r>
        <w:rPr>
          <w:rFonts w:ascii="Arial" w:hAnsi="Arial" w:cs="Arial"/>
          <w:color w:val="000000"/>
          <w:sz w:val="21"/>
          <w:szCs w:val="21"/>
        </w:rPr>
        <w:t>)</w:t>
      </w:r>
      <w:r>
        <w:rPr>
          <w:rFonts w:ascii="Arial" w:hAnsi="Arial" w:cs="Arial"/>
          <w:color w:val="000000"/>
          <w:sz w:val="21"/>
          <w:szCs w:val="21"/>
        </w:rPr>
        <w:t>熟悉券商资产管理计划、基金子公司产品、期货资产管理产品及合伙制私募基金等理财产品的相关内容。</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lastRenderedPageBreak/>
        <w:t>五、客户分类与需求分析</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熟悉理财</w:t>
      </w:r>
      <w:proofErr w:type="gramStart"/>
      <w:r>
        <w:rPr>
          <w:rFonts w:ascii="Arial" w:hAnsi="Arial" w:cs="Arial"/>
          <w:color w:val="000000"/>
          <w:sz w:val="21"/>
          <w:szCs w:val="21"/>
        </w:rPr>
        <w:t>师了解</w:t>
      </w:r>
      <w:proofErr w:type="gramEnd"/>
      <w:r>
        <w:rPr>
          <w:rFonts w:ascii="Arial" w:hAnsi="Arial" w:cs="Arial"/>
          <w:color w:val="000000"/>
          <w:sz w:val="21"/>
          <w:szCs w:val="21"/>
        </w:rPr>
        <w:t>客户的重要性及主要内容</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熟悉客户的分类方法及需求分析</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掌握生命周期理论及其与客户需求分析的关系</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掌握理财</w:t>
      </w:r>
      <w:proofErr w:type="gramStart"/>
      <w:r>
        <w:rPr>
          <w:rFonts w:ascii="Arial" w:hAnsi="Arial" w:cs="Arial"/>
          <w:color w:val="000000"/>
          <w:sz w:val="21"/>
          <w:szCs w:val="21"/>
        </w:rPr>
        <w:t>师了解</w:t>
      </w:r>
      <w:proofErr w:type="gramEnd"/>
      <w:r>
        <w:rPr>
          <w:rFonts w:ascii="Arial" w:hAnsi="Arial" w:cs="Arial"/>
          <w:color w:val="000000"/>
          <w:sz w:val="21"/>
          <w:szCs w:val="21"/>
        </w:rPr>
        <w:t>客户的方法。</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六、</w:t>
      </w:r>
      <w:hyperlink r:id="rId6" w:tgtFrame="_blank" w:tooltip="理财规划" w:history="1">
        <w:r>
          <w:rPr>
            <w:rStyle w:val="a5"/>
            <w:rFonts w:ascii="Arial" w:hAnsi="Arial" w:cs="Arial"/>
            <w:b/>
            <w:bCs/>
            <w:sz w:val="21"/>
            <w:szCs w:val="21"/>
          </w:rPr>
          <w:t>理财规划</w:t>
        </w:r>
      </w:hyperlink>
      <w:r>
        <w:rPr>
          <w:rStyle w:val="a4"/>
          <w:rFonts w:ascii="Arial" w:hAnsi="Arial" w:cs="Arial"/>
          <w:color w:val="000000"/>
          <w:sz w:val="21"/>
          <w:szCs w:val="21"/>
        </w:rPr>
        <w:t>计算工具与方法</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熟悉货币时间价值及其影响因素</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掌握货币时间价值的基本参数、现值与终值、</w:t>
      </w:r>
      <w:r>
        <w:rPr>
          <w:rFonts w:ascii="Arial" w:hAnsi="Arial" w:cs="Arial"/>
          <w:color w:val="000000"/>
          <w:sz w:val="21"/>
          <w:szCs w:val="21"/>
        </w:rPr>
        <w:t>72</w:t>
      </w:r>
      <w:r>
        <w:rPr>
          <w:rFonts w:ascii="Arial" w:hAnsi="Arial" w:cs="Arial"/>
          <w:color w:val="000000"/>
          <w:sz w:val="21"/>
          <w:szCs w:val="21"/>
        </w:rPr>
        <w:t>法则和有效利率的计算方法及运用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掌握规则现金流与不规则现金流的计算方法及运用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掌握复利与年金系数表的计算方法及运用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了解财务计算器和</w:t>
      </w:r>
      <w:r>
        <w:rPr>
          <w:rFonts w:ascii="Arial" w:hAnsi="Arial" w:cs="Arial"/>
          <w:color w:val="000000"/>
          <w:sz w:val="21"/>
          <w:szCs w:val="21"/>
        </w:rPr>
        <w:t>Excel</w:t>
      </w:r>
      <w:r>
        <w:rPr>
          <w:rFonts w:ascii="Arial" w:hAnsi="Arial" w:cs="Arial"/>
          <w:color w:val="000000"/>
          <w:sz w:val="21"/>
          <w:szCs w:val="21"/>
        </w:rPr>
        <w:t>在理财规划中的使用</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六</w:t>
      </w:r>
      <w:r>
        <w:rPr>
          <w:rFonts w:ascii="Arial" w:hAnsi="Arial" w:cs="Arial"/>
          <w:color w:val="000000"/>
          <w:sz w:val="21"/>
          <w:szCs w:val="21"/>
        </w:rPr>
        <w:t>)</w:t>
      </w:r>
      <w:r>
        <w:rPr>
          <w:rFonts w:ascii="Arial" w:hAnsi="Arial" w:cs="Arial"/>
          <w:color w:val="000000"/>
          <w:sz w:val="21"/>
          <w:szCs w:val="21"/>
        </w:rPr>
        <w:t>了解不同理财工具的特点及比较</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七</w:t>
      </w:r>
      <w:r>
        <w:rPr>
          <w:rFonts w:ascii="Arial" w:hAnsi="Arial" w:cs="Arial"/>
          <w:color w:val="000000"/>
          <w:sz w:val="21"/>
          <w:szCs w:val="21"/>
        </w:rPr>
        <w:t>)</w:t>
      </w:r>
      <w:r>
        <w:rPr>
          <w:rFonts w:ascii="Arial" w:hAnsi="Arial" w:cs="Arial"/>
          <w:color w:val="000000"/>
          <w:sz w:val="21"/>
          <w:szCs w:val="21"/>
        </w:rPr>
        <w:t>掌握货币时间价值在理财规划中的运用。</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七、理财师的工作流程和方法</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熟悉理财师的工作流程</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熟悉收集客户信息的必要性和技巧</w:t>
      </w:r>
      <w:r>
        <w:rPr>
          <w:rFonts w:ascii="Arial" w:hAnsi="Arial" w:cs="Arial"/>
          <w:color w:val="000000"/>
          <w:sz w:val="21"/>
          <w:szCs w:val="21"/>
        </w:rPr>
        <w:t>,</w:t>
      </w:r>
      <w:r>
        <w:rPr>
          <w:rFonts w:ascii="Arial" w:hAnsi="Arial" w:cs="Arial"/>
          <w:color w:val="000000"/>
          <w:sz w:val="21"/>
          <w:szCs w:val="21"/>
        </w:rPr>
        <w:t>以及客户信息的分析方法</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熟悉明确客户理财目标的相关内容和原则</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掌握理财规划方案的内容及要点</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熟悉理财规划方案执行过程中的原则及注意事项</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六</w:t>
      </w:r>
      <w:r>
        <w:rPr>
          <w:rFonts w:ascii="Arial" w:hAnsi="Arial" w:cs="Arial"/>
          <w:color w:val="000000"/>
          <w:sz w:val="21"/>
          <w:szCs w:val="21"/>
        </w:rPr>
        <w:t>)</w:t>
      </w:r>
      <w:r>
        <w:rPr>
          <w:rFonts w:ascii="Arial" w:hAnsi="Arial" w:cs="Arial"/>
          <w:color w:val="000000"/>
          <w:sz w:val="21"/>
          <w:szCs w:val="21"/>
        </w:rPr>
        <w:t>熟悉后续跟踪服务的相关要点。</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八、理财</w:t>
      </w:r>
      <w:proofErr w:type="gramStart"/>
      <w:r>
        <w:rPr>
          <w:rStyle w:val="a4"/>
          <w:rFonts w:ascii="Arial" w:hAnsi="Arial" w:cs="Arial"/>
          <w:color w:val="000000"/>
          <w:sz w:val="21"/>
          <w:szCs w:val="21"/>
        </w:rPr>
        <w:t>师金融</w:t>
      </w:r>
      <w:proofErr w:type="gramEnd"/>
      <w:r>
        <w:rPr>
          <w:rStyle w:val="a4"/>
          <w:rFonts w:ascii="Arial" w:hAnsi="Arial" w:cs="Arial"/>
          <w:color w:val="000000"/>
          <w:sz w:val="21"/>
          <w:szCs w:val="21"/>
        </w:rPr>
        <w:t>服务技巧</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了解理财师的商务礼仪与沟通技巧</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熟悉工作计划与时间管理的方法及重要性</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了解电话沟通的技巧</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了解金融产品服务推荐流程与话术。</w:t>
      </w:r>
    </w:p>
    <w:p w:rsidR="00CD512E" w:rsidRDefault="00CD512E" w:rsidP="00CD512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九、个人理财业务相关的其他法律法规掌握与个人理财业务相关的法律法规：</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相关法律：中华人民共和国民法总则、中华人民共和国合同法、中华人民共和国商业银行法、中华人民共和国银行业监督管理法、中华人民共和国</w:t>
      </w:r>
      <w:hyperlink r:id="rId7" w:tgtFrame="_blank" w:tooltip="证券" w:history="1">
        <w:r>
          <w:rPr>
            <w:rStyle w:val="a5"/>
            <w:rFonts w:ascii="Arial" w:hAnsi="Arial" w:cs="Arial"/>
            <w:sz w:val="21"/>
            <w:szCs w:val="21"/>
          </w:rPr>
          <w:t>证券</w:t>
        </w:r>
      </w:hyperlink>
      <w:r>
        <w:rPr>
          <w:rFonts w:ascii="Arial" w:hAnsi="Arial" w:cs="Arial"/>
          <w:color w:val="000000"/>
          <w:sz w:val="21"/>
          <w:szCs w:val="21"/>
        </w:rPr>
        <w:t>法、中华人民共和国</w:t>
      </w:r>
      <w:hyperlink r:id="rId8" w:tgtFrame="_blank" w:tooltip="证券投资基金" w:history="1">
        <w:r>
          <w:rPr>
            <w:rStyle w:val="a5"/>
            <w:rFonts w:ascii="Arial" w:hAnsi="Arial" w:cs="Arial"/>
            <w:sz w:val="21"/>
            <w:szCs w:val="21"/>
          </w:rPr>
          <w:t>证券投资基金</w:t>
        </w:r>
      </w:hyperlink>
      <w:r>
        <w:rPr>
          <w:rFonts w:ascii="Arial" w:hAnsi="Arial" w:cs="Arial"/>
          <w:color w:val="000000"/>
          <w:sz w:val="21"/>
          <w:szCs w:val="21"/>
        </w:rPr>
        <w:t>法、中华人民共和国保险法、中华人民共和国信托法、中华人民共和国个人所得税法、</w:t>
      </w:r>
      <w:proofErr w:type="gramStart"/>
      <w:r>
        <w:rPr>
          <w:rFonts w:ascii="Arial" w:hAnsi="Arial" w:cs="Arial"/>
          <w:color w:val="000000"/>
          <w:sz w:val="21"/>
          <w:szCs w:val="21"/>
        </w:rPr>
        <w:t>中华人民共和国物</w:t>
      </w:r>
      <w:proofErr w:type="gramEnd"/>
      <w:r>
        <w:rPr>
          <w:rFonts w:ascii="Arial" w:hAnsi="Arial" w:cs="Arial"/>
          <w:color w:val="000000"/>
          <w:sz w:val="21"/>
          <w:szCs w:val="21"/>
        </w:rPr>
        <w:t>权法等</w:t>
      </w:r>
      <w:r>
        <w:rPr>
          <w:rFonts w:ascii="Arial" w:hAnsi="Arial" w:cs="Arial"/>
          <w:color w:val="000000"/>
          <w:sz w:val="21"/>
          <w:szCs w:val="21"/>
        </w:rPr>
        <w:t>;</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相关行政法规：关于规范金融机构资产管理业务的指导意见、商业银行理财业务监督管理办法、商业银行理财子公司管理办法、证券期货经营机构私募资产管理业务管理办法、证券期货经营机构私募资产管理计划运作管理规定、商业银行开办代客境外理财业务管理暂行办法、证券投资基金销售管理办法、保险兼业代理管理暂行办法、关于规范银行代理保险业务的通知、个人外汇管理办法、个人外汇管理办法实施细则等。</w:t>
      </w:r>
    </w:p>
    <w:p w:rsidR="00CD512E" w:rsidRDefault="00CD512E" w:rsidP="00CD512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如</w:t>
      </w:r>
      <w:proofErr w:type="gramStart"/>
      <w:r>
        <w:rPr>
          <w:rFonts w:ascii="Arial" w:hAnsi="Arial" w:cs="Arial"/>
          <w:color w:val="000000"/>
          <w:sz w:val="21"/>
          <w:szCs w:val="21"/>
        </w:rPr>
        <w:t>本考试</w:t>
      </w:r>
      <w:proofErr w:type="gramEnd"/>
      <w:r>
        <w:rPr>
          <w:rFonts w:ascii="Arial" w:hAnsi="Arial" w:cs="Arial"/>
          <w:color w:val="000000"/>
          <w:sz w:val="21"/>
          <w:szCs w:val="21"/>
        </w:rPr>
        <w:t>教材内容与最新颁布的法律法规及监管要求有抵触，以最新颁布的法律法规为准。</w:t>
      </w:r>
    </w:p>
    <w:p w:rsidR="00CD512E" w:rsidRDefault="00CD512E" w:rsidP="00CD512E">
      <w:pPr>
        <w:pStyle w:val="a3"/>
        <w:spacing w:before="75" w:beforeAutospacing="0" w:after="75" w:afterAutospacing="0"/>
        <w:rPr>
          <w:rFonts w:ascii="Arial" w:hAnsi="Arial" w:cs="Arial"/>
          <w:color w:val="000000"/>
          <w:sz w:val="21"/>
          <w:szCs w:val="21"/>
        </w:rPr>
      </w:pPr>
      <w:proofErr w:type="gramStart"/>
      <w:r>
        <w:rPr>
          <w:rFonts w:ascii="Arial" w:hAnsi="Arial" w:cs="Arial"/>
          <w:color w:val="000000"/>
          <w:sz w:val="21"/>
          <w:szCs w:val="21"/>
        </w:rPr>
        <w:lastRenderedPageBreak/>
        <w:t>本考试</w:t>
      </w:r>
      <w:proofErr w:type="gramEnd"/>
      <w:r>
        <w:rPr>
          <w:rFonts w:ascii="Arial" w:hAnsi="Arial" w:cs="Arial"/>
          <w:color w:val="000000"/>
          <w:sz w:val="21"/>
          <w:szCs w:val="21"/>
        </w:rPr>
        <w:t>大纲和考试教材是</w:t>
      </w:r>
      <w:r>
        <w:rPr>
          <w:rFonts w:ascii="Arial" w:hAnsi="Arial" w:cs="Arial"/>
          <w:color w:val="000000"/>
          <w:sz w:val="21"/>
          <w:szCs w:val="21"/>
        </w:rPr>
        <w:t>2019</w:t>
      </w:r>
      <w:r>
        <w:rPr>
          <w:rFonts w:ascii="Arial" w:hAnsi="Arial" w:cs="Arial"/>
          <w:color w:val="000000"/>
          <w:sz w:val="21"/>
          <w:szCs w:val="21"/>
        </w:rPr>
        <w:t>年及以后一个时期考试命题的依据，也是应考人员备考的重要资料，考试范围限定于大纲范围内，但不局限于教材内容。</w:t>
      </w:r>
      <w:bookmarkStart w:id="0" w:name="_GoBack"/>
      <w:bookmarkEnd w:id="0"/>
    </w:p>
    <w:sectPr w:rsidR="00CD51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54"/>
    <w:rsid w:val="0012415D"/>
    <w:rsid w:val="002E25D8"/>
    <w:rsid w:val="00347B5D"/>
    <w:rsid w:val="00512B4B"/>
    <w:rsid w:val="005615E6"/>
    <w:rsid w:val="006E5B9D"/>
    <w:rsid w:val="008028CA"/>
    <w:rsid w:val="00CD512E"/>
    <w:rsid w:val="00FB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4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7454"/>
    <w:rPr>
      <w:b/>
      <w:bCs/>
    </w:rPr>
  </w:style>
  <w:style w:type="character" w:styleId="a5">
    <w:name w:val="Hyperlink"/>
    <w:basedOn w:val="a0"/>
    <w:uiPriority w:val="99"/>
    <w:semiHidden/>
    <w:unhideWhenUsed/>
    <w:rsid w:val="00FB74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4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7454"/>
    <w:rPr>
      <w:b/>
      <w:bCs/>
    </w:rPr>
  </w:style>
  <w:style w:type="character" w:styleId="a5">
    <w:name w:val="Hyperlink"/>
    <w:basedOn w:val="a0"/>
    <w:uiPriority w:val="99"/>
    <w:semiHidden/>
    <w:unhideWhenUsed/>
    <w:rsid w:val="00FB7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9239">
      <w:bodyDiv w:val="1"/>
      <w:marLeft w:val="0"/>
      <w:marRight w:val="0"/>
      <w:marTop w:val="0"/>
      <w:marBottom w:val="0"/>
      <w:divBdr>
        <w:top w:val="none" w:sz="0" w:space="0" w:color="auto"/>
        <w:left w:val="none" w:sz="0" w:space="0" w:color="auto"/>
        <w:bottom w:val="none" w:sz="0" w:space="0" w:color="auto"/>
        <w:right w:val="none" w:sz="0" w:space="0" w:color="auto"/>
      </w:divBdr>
    </w:div>
    <w:div w:id="389883708">
      <w:bodyDiv w:val="1"/>
      <w:marLeft w:val="0"/>
      <w:marRight w:val="0"/>
      <w:marTop w:val="0"/>
      <w:marBottom w:val="0"/>
      <w:divBdr>
        <w:top w:val="none" w:sz="0" w:space="0" w:color="auto"/>
        <w:left w:val="none" w:sz="0" w:space="0" w:color="auto"/>
        <w:bottom w:val="none" w:sz="0" w:space="0" w:color="auto"/>
        <w:right w:val="none" w:sz="0" w:space="0" w:color="auto"/>
      </w:divBdr>
    </w:div>
    <w:div w:id="597254374">
      <w:bodyDiv w:val="1"/>
      <w:marLeft w:val="0"/>
      <w:marRight w:val="0"/>
      <w:marTop w:val="0"/>
      <w:marBottom w:val="0"/>
      <w:divBdr>
        <w:top w:val="none" w:sz="0" w:space="0" w:color="auto"/>
        <w:left w:val="none" w:sz="0" w:space="0" w:color="auto"/>
        <w:bottom w:val="none" w:sz="0" w:space="0" w:color="auto"/>
        <w:right w:val="none" w:sz="0" w:space="0" w:color="auto"/>
      </w:divBdr>
    </w:div>
    <w:div w:id="1871332056">
      <w:bodyDiv w:val="1"/>
      <w:marLeft w:val="0"/>
      <w:marRight w:val="0"/>
      <w:marTop w:val="0"/>
      <w:marBottom w:val="0"/>
      <w:divBdr>
        <w:top w:val="none" w:sz="0" w:space="0" w:color="auto"/>
        <w:left w:val="none" w:sz="0" w:space="0" w:color="auto"/>
        <w:bottom w:val="none" w:sz="0" w:space="0" w:color="auto"/>
        <w:right w:val="none" w:sz="0" w:space="0" w:color="auto"/>
      </w:divBdr>
    </w:div>
    <w:div w:id="1893809843">
      <w:bodyDiv w:val="1"/>
      <w:marLeft w:val="0"/>
      <w:marRight w:val="0"/>
      <w:marTop w:val="0"/>
      <w:marBottom w:val="0"/>
      <w:divBdr>
        <w:top w:val="none" w:sz="0" w:space="0" w:color="auto"/>
        <w:left w:val="none" w:sz="0" w:space="0" w:color="auto"/>
        <w:bottom w:val="none" w:sz="0" w:space="0" w:color="auto"/>
        <w:right w:val="none" w:sz="0" w:space="0" w:color="auto"/>
      </w:divBdr>
    </w:div>
    <w:div w:id="20035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zq/220/" TargetMode="External"/><Relationship Id="rId3" Type="http://schemas.openxmlformats.org/officeDocument/2006/relationships/settings" Target="settings.xml"/><Relationship Id="rId7" Type="http://schemas.openxmlformats.org/officeDocument/2006/relationships/hyperlink" Target="http://www.wangxiao.cn/z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licai/" TargetMode="External"/><Relationship Id="rId5" Type="http://schemas.openxmlformats.org/officeDocument/2006/relationships/hyperlink" Target="http://www.wangxiao.cn/ccbp/2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2019-04-01T06:58:00Z</dcterms:created>
  <dcterms:modified xsi:type="dcterms:W3CDTF">2019-04-01T06:58:00Z</dcterms:modified>
</cp:coreProperties>
</file>