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​</w:t>
      </w:r>
      <w:r>
        <w:rPr>
          <w:rStyle w:val="a4"/>
          <w:rFonts w:ascii="Arial" w:hAnsi="Arial" w:cs="Arial"/>
          <w:color w:val="000000"/>
          <w:sz w:val="21"/>
          <w:szCs w:val="21"/>
        </w:rPr>
        <w:t>【考试目的】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通过本科目考试，测查应试人员对银行</w:t>
      </w:r>
      <w:hyperlink r:id="rId5" w:tgtFrame="_blank" w:tooltip="个人贷款" w:history="1">
        <w:r>
          <w:rPr>
            <w:rStyle w:val="a5"/>
            <w:rFonts w:ascii="Arial" w:hAnsi="Arial" w:cs="Arial"/>
            <w:sz w:val="21"/>
            <w:szCs w:val="21"/>
          </w:rPr>
          <w:t>个人贷款</w:t>
        </w:r>
      </w:hyperlink>
      <w:r>
        <w:rPr>
          <w:rFonts w:ascii="Arial" w:hAnsi="Arial" w:cs="Arial"/>
          <w:color w:val="000000"/>
          <w:sz w:val="21"/>
          <w:szCs w:val="21"/>
        </w:rPr>
        <w:t>基础知识、业务管理、操作流程、风险管理和相关法律法规的掌握程度，对信用卡业务和个人贷款发展趋势的了解程度，以及综合运用个人贷款相关的产品、技术、模型和方法，熟练处理个人贷款相关业务的能力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【考试内容】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一、个人贷款业务基础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熟练掌握个人贷款的性质和发展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熟练掌握个人贷款产品的种类和要素。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二、个人贷款管理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熟悉个人贷款管理原则，熟练掌握个人贷款的流程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熟悉个人贷款营销管理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熟悉个人贷款定价的一般原则及影响因素，掌握个人贷款定价模型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熟悉个人贷款风险管理，掌握信用评分模型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深入了解押品管理的内涵和流程，掌握押品价值评估及风险控制措施。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三、个人住房贷款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熟练掌握个人住房贷款的分类、特征和要素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熟悉房地产估价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熟练掌握个人住房贷款的流程及风险管理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熟练掌握公积金个人住房贷款的要素、操作模式和流程。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四、个人消费贷款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熟练掌握个人汽车贷款的要素、贷款流程和风险管理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熟练掌握个人教育贷款的分类、贷款流程和风险管理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深入了解其他个人消费贷款的相关要素。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五、个人经营性贷款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熟练掌握个人经营贷款的要素、贷款流程和风险管理</w:t>
      </w:r>
      <w:r>
        <w:rPr>
          <w:rFonts w:ascii="Arial" w:hAnsi="Arial" w:cs="Arial"/>
          <w:color w:val="000000"/>
          <w:sz w:val="21"/>
          <w:szCs w:val="21"/>
        </w:rPr>
        <w:t>; 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熟练掌握个人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商用房</w:t>
      </w:r>
      <w:proofErr w:type="gramEnd"/>
      <w:r>
        <w:rPr>
          <w:rFonts w:ascii="Arial" w:hAnsi="Arial" w:cs="Arial"/>
          <w:color w:val="000000"/>
          <w:sz w:val="21"/>
          <w:szCs w:val="21"/>
        </w:rPr>
        <w:t>贷款的要素、贷款流程和风险管理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熟练掌握农户贷款的要素和贷款流程。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六、信用卡业务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熟悉信用卡业务相关内容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掌握信用卡业务流程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熟悉信用卡分期业务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熟悉信用卡业务风险管理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了解信用卡业务发展趋势。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七、个人贷款新趋势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熟悉互联网个人贷款的相关内容、分类和风险管理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熟悉普惠金融的相关内容、重点业务领域和发展模式。八、个人征信系统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掌握个人征信系统的相关内容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掌握个人征信体系的数据收集流程及管理模式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掌握个人征信报告基本内容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掌握个人征信查询及异议处理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了解互联网金融下征信业务的新发展。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附录：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一、个人贷款的相关法律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《中华人民共和国民法通则》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《中华人民共和国合同法》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《中华人民共和国担保法》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《中华人民共和国物权法》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《中华人民共和国商业银行法》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《贷款通则》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二、个人贷款的监管政策和法规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《个人贷款管理暂行办法》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与个人住房贷款相关的政策和法规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与个人汽车贷款相关的政策和法规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与个人教育贷款相关的政策和法规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《农户贷款管理办法》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《商业银行信用卡业务监督管理办法》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七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《关于促进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互联网金融健康发展的指导意见》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八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《大中型商业银行设立普惠金融事业部实施方案》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九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《征信业管理条例》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教材内容与最新颁布的法律法规及监管要求有抵触，以最新颁布的法律法规为准。</w:t>
      </w:r>
    </w:p>
    <w:p w:rsidR="00721AC0" w:rsidRDefault="00721AC0" w:rsidP="00721AC0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大纲和考试教材是</w:t>
      </w:r>
      <w:r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年及以后一个时期考试命题的依据，也是应考人员备考的重要资料，考试范围限定于大纲范围内，但不局限于教材内容。</w:t>
      </w:r>
    </w:p>
    <w:p w:rsidR="00CD512E" w:rsidRPr="00721AC0" w:rsidRDefault="00CD512E" w:rsidP="00721AC0"/>
    <w:sectPr w:rsidR="00CD512E" w:rsidRPr="0072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12415D"/>
    <w:rsid w:val="002E25D8"/>
    <w:rsid w:val="00347B5D"/>
    <w:rsid w:val="00512B4B"/>
    <w:rsid w:val="00534885"/>
    <w:rsid w:val="005615E6"/>
    <w:rsid w:val="006E5B9D"/>
    <w:rsid w:val="00721AC0"/>
    <w:rsid w:val="00776D19"/>
    <w:rsid w:val="008028CA"/>
    <w:rsid w:val="00A57B38"/>
    <w:rsid w:val="00CD512E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ngxiao.cn/ccbp/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2019-04-01T07:23:00Z</dcterms:created>
  <dcterms:modified xsi:type="dcterms:W3CDTF">2019-04-01T07:23:00Z</dcterms:modified>
</cp:coreProperties>
</file>