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sans-serif" w:hAnsi="sans-serif" w:eastAsia="sans-serif" w:cs="sans-serif"/>
          <w:b w:val="0"/>
          <w:i w:val="0"/>
          <w:caps w:val="0"/>
          <w:color w:val="000000"/>
          <w:spacing w:val="0"/>
          <w:sz w:val="21"/>
          <w:szCs w:val="21"/>
        </w:rPr>
      </w:pPr>
      <w:bookmarkStart w:id="0" w:name="_GoBack"/>
      <w:r>
        <w:rPr>
          <w:sz w:val="18"/>
          <w:szCs w:val="18"/>
        </w:rPr>
        <w:t>2013年护士执业资格考试《专业实务》真题</w:t>
      </w:r>
    </w:p>
    <w:bookmarkEnd w:id="0"/>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[NT:PAGE=A1型题1-20$]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A1型题:每道试题由1个题干和5个供选择的备选答案组成。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1.体温单底栏的填写内容是()。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A.体温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B.脉搏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D.住院天数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E.胃液引流量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2.在传染病区中属于污染区的是()。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A.走廊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B.病室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C.护士站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D.治疗室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E.值班室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 \o "临床"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临床</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护理的质量标准中，对无菌物品合格率的规定是()。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B.95%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C.90%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D.85%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E.80%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4.新生儿出生后进行Apgar评分的评价指标不包括()。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A.皮肤颜色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B.角膜反射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E.肌张力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5.对青春期孩子实施心理行为指导的重点是()。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A.对学校生活适应性的培养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B.加强品德教育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C.预防疫病和意外教育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D.性心理教育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E.社会适应性的培养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6.不属于</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"http://www.wangxiao.cn/zyys/" \o "中医"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中医</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急重症的是()。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A.高热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B.神昏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C.痉证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D.痿证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7.食管癌最主要的转移途径是()。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A.血行转移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B.淋巴转移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C.直接扩散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D.种植转移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E.消化道转移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8.急性白血病患者出血的主要原因是()。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A.反复感染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B.弥散性血管内凝血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C.血小板质和量的异常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D.白血病细胞浸润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E.感染毒素对血管的损伤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9.破伤风抗毒素皮试液的标准是每1ml皮试液含破伤风抗毒素()。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A.50IU</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B.100IU</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C.150IU</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D.1500IU</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E.15000IU</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期是指()。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A.从出生～1岁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B.从出生～2岁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C.1岁～3岁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D.3岁～5岁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E.4岁～6岁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11.泌尿系肿瘤患者排尿的特点是()。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A.无痛性全程肉眼血尿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B.终末血尿伴膀胱刺激征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C.初始血尿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D.疼痛伴血尿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E.血红蛋白尿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12.心动过缓是指安静状态下成人脉率每分钟少于()。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A.40次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B.50次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C.60次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D.70次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E.80次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13.乙型肝炎患者入院时换下的衣服应()。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A.统一焚烧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B.包好后存放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C.消毒后存放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D.交给家属带回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E.消毒后交给患者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14.对血糖在正常范围者没有降血糖作用的药物是()。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A.胰岛素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B.优降糖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C.格列吡嗪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D.格列喹酮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E.二甲双胍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15.正常情况下，胰液进入十二指肠，在肠激酶的作用下首先激活的是()。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A.麋蛋白酶原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B.激肽释放酶原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C.前磷脂酶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D.前弹力蛋白酶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E.胰蛋白酶原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16.在隔离病区工作护士的下列行为，正确的是()。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A.掀页撕取避污纸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B.把口罩挂在胸前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C.身着隔离衣进入治疗室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D.为患者翻身后用手整理口罩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E.护理结核患者后立即更换口罩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17.青春期女孩的第二性征表现不包括()。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A.智齿萌出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B.月经初潮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C.骨盆变宽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D.脂肪丰满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E.出现阴毛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18.慢性肺源性心脏病的心脏形态改变主要是()。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A.左心室肥厚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B.二尖瓣关闭不全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C.肺动脉瓣狭窄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D.主动脉扩大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E.右心室扩大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19.糖皮质激素治疗系统性红斑狼疮的主型机制是()。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 抗休克，改善循环抑制过敏反应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B.抑制过敏反应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C.控制炎症，抑制免疫反应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D.降低内毒素反应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E.抑菌，避免继发感染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20.患者女，38岁，大面积烧伤后5小时入院。心率120次/分、血压70/50mmHg，尿少。发生上述状况最能的原因是()。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A.大量红细胞丧失造成肺换气障碍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B.大量水分蒸发造成脱水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C.疼痛导致的生理反应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D.大量体液从血管内渗出引起低血容休克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E.创面细菌感染造成感染性休克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[NT:PAGE=A1型题21-40$]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21.高血压病的治疗药物卡托普利最常见的副作用是()。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A.头痛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B.乏力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C.心率增快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D.心率减慢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E.刺激性干咳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22.引起肛瘘最常见的原发病是()。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A.痔疮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B.直肠息肉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C.肛裂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D.直肠肌管周围脓肿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E.直肠癌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23.患者在诊疗活动中受到损害，医疗机构及其医务人员有过错的，承担赔偿责任的是()。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A.医务人员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B.医疗机构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C.医疗机构负责人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D.医务人员和医疗机构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E.医务人员及其家属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24.初产妇，正常阴道分娩。第二产程时宫缩频繁，疼痛难忍，痛苦呻吟。此时护士最恰当的沟通方式是()。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A.劝其忍耐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B.默默陪伴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C.抚摸腹部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D.握紧产妇的手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E.投以关切的目光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25.便秘患者应用液体石蜡导泻的原理是()。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A.刺激肠蠕动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B.润滑肠壁，软化粪便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C.阻止肠道吸收水分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D.使肠内形成高渗透压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E.解除肠痉挛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26.支气管扩张患者出现反复咯血，有窒息的危险，患者最可能出现的心理反应是()。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A.抑郁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B.悲伤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D.愤怒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E.震惊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27.需避光使用的药物是()。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A.垂体后叶素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B.尼可刹米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C.硝普钠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D.脂肪乳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E.复方氨基酸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28.在使用胰岛素的过程中，老年糖尿病患者更易发生低血糖的主要原因是()。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A.对胰岛素敏感导致血糖降低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B.肾糖阈降低导致尿糖排出过多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C.胃肠功能差导致碳水化合物摄入减少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D.进食不规律导致碳水化合物摄入减少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E.肝功能减退导致对胰岛素灭活能力降低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29.治疗厌氧菌感染的急性盆腔炎时常使用的抗生素是()。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A.四环素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B.甲硝唑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C.万古霉素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D.克拉霉素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E.阿奇霉素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30.手术室的室内温度应控制在()。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A.16℃～18℃</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B.18℃～22℃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C.22℃～24℃</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D.24℃～26℃</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E.26℃～28℃</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31.关于护士在工作中坐姿的叙述，错误的是()。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A.坐在椅子的前部1/2～1/3处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B.上半身挺直，抬头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C.两膝并拢，两脚并拢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D.双手交叉相握于腹前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E.目视前方，下颌微收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32.某患者在门诊候诊时，出现剧烈腹痛，四肢冰凉，呼吸急促。门诊护士应()。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A.安慰患者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B.测量体温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C.催促医生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D.观察病情进展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E.安排提前就诊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33.支气管肺炎患儿停用抗生素的时间是抗生素用至体温正常后()。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A.1～2天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B.3～4天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C.5～7天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D.8～10天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E.10～15天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34.护士甲与护士乙同在一个病房工作，两人性格各异。乙觉得甲做事风风火火、不够稳重，甲觉得乙做事慢条斯理、拖拖拉拉，所以两人经常会产生一些矛盾。造成护际关系紧张的主要因素是()。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A.职位因素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B.年龄因素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C.学历因素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D.收入因素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E.心理因素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35.在行纤维胃镜消毒时，宜选择的化学消毒方法是()。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A.75%乙醇擦拭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B.2%的戊二醛浸泡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C.3%过氧化氢浸泡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D.0.2%过氧乙酸熏蒸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E.含有效氯0.2%的消毒液浸泡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36.下列信息中，属于客观资料的是()。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A.头痛2天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B.感到恶心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C.体温39.1℃</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D.不易入睡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E.常有咳嗽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37.护士为破伤风患者处理伤口后，换下的敷料应()。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A.统一填埋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B.高压灭菌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C.集中焚烧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D.日光曝晒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E.浸泡消毒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38.肝胆外科病区护士夜班查房时发现某床患者不在病房，也没有请假。该护士首先应该告知的是()。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A.护理部主任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B.外科总护士长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C.普外科病区护士长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D.肝胆外科病区护士长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E.肝胆外科主任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39.地高辛用于治疗心力衰竭的主要</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"http://www.wangxiao.cn/lcys/616/" \o "药理"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药理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A.扩张冠状动脉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B.增强心肌收缩力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C.减轻心脏前负荷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D.减少心律失常发生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E.降低心脏的传导性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40.关于婴儿</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"http://www.wangxiao.cn/hszg/769/#}{{{/}}}" \o "呼吸系统"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呼吸系统</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生理特点的叙述，错误的是()。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A.婴儿的呼吸频率较快是正常的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B.婴儿呼吸节律根规整，若不齐就有严重问题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C.婴儿呈腹式呼吸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D.婴儿没有什么呼吸储备，容易出现呼吸衰竭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E.婴儿气道管径小，容易阻塞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[NT:PAGE=A1型题41-60$]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41.甲状腺功能亢进症患者最常见的情绪改变是()。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A.神经过敏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B.抑郁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C.激动易怒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D.悲伤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E.注意力不集中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42.精神分裂症的遗传方式最可能的是()。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A.单基因遗传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B.双基因遗传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C.多基因遗传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D.常染色体显性遗传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E.常染色体隐性遗传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43.某护生在一所二级甲等医院完成毕业实习后，但未通过护士执业资格考试。护理部考虑其平时无护理差错，且普外科护士严重短缺，因此聘用其任普外科护士。护理部的做法违反的是()。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A.护士条例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B.侵权责任法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C.民法通则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D.医疗机构管理办法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E.医疗事故处理条例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44.最容易导致癔症的性格特征是()。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A.孤僻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B.敏感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C.固执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D.冲动任性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E.富于幻想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45.关于人体器官移植的叙述，正确的是()。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A.捐献器官是公民的义务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B.人体器官移植包括心、肺、肾、骨髓等移植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C.活体器官的捐献与接受需经过伦理委员会审查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D.公民生前表示不同意捐献器官的，该公民死亡后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，其配偶可以以书面形式表示同意捐献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E.任何组织或个人不得摘取未满20周岁公民的活体器官用于移植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46.为婴儿进行静脉注射时，最常采用的静脉是()。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A.肘正中静脉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B.颗浅静脉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C.大隐静脉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D.贵要静脉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E.手背浅静脉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47.结肠的主要功能是()。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A.吸收水分和盐类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B.吸收胆盐和维生素B12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C.吸收脂肪的水解产物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D.分泌消化液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E.产生排便反射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48.胃溃疡的好发部位是()。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A.胃小弯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B.胃大弯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C.胃底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D.贲门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E.幽门管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49.右心功能不全主要临床症状出现的病理生理基础是()。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A.肺循环淤血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B.体循环淤血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C.心肌损害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D.心室重构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E.血流动力学改变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50.类风湿关节炎患者的特点是()。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A.主要侵犯大关节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B.属于单系统性疾病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C.全身游走性疼痛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D.关节病变呈对称性改变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E.发病者男女之比为1：2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51.门静脉系与腔静脉系之间最主要的交通支是()。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A.直肠下段肛管交通支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B.前腹壁交通支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C.腹膜后交通支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D.胃底、食管下段交通支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E.肠系膜交通支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52.《艾滋病防治条例》规定，艾滋病病毒感染者和艾滋病病人应当将其感染或者发病的事实如实告知()。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A.朋友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B.同事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C.亲属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D.同学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E.与其有性关系者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53.为敌百虫中毒患者进行洗胃时，禁用的洗胃液是()。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A.温开水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B.生理盐水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C.蛋清水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D.高锰酸钾液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E.碳酸氢钠溶液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54.在乡卫生院工作的护士准备用纯乳酸对换药室进行空气消毒，换药室长、宽、高分别为4米、5米、3米。需要乳酸的量为()。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A.3.6ml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B.5.8ml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C.7.2ml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D.12.8ml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E.17.4ml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55.某使用静脉留置针的患者，输液完毕已使用肝素液封管，但第2日仍然发生血液反流堵塞导管。不是导致堵塞的可能原因是()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A.封管的肝素液量不够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B.推注封管液速度过快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C.患者穿刺侧肢体活动过度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D.患者静脉压过高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E.封管的肝素液浓度过大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56.预防肠扭转最重要的措施是避免()。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A.腹部受凉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B.进食高脂饮食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C.进食辛辣饮食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D.进食高蛋白饮食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E.饱餐后剧烈运动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57.法洛四联症患儿缺氧发作时，使用普萘洛尔(心得安)进行治疗的目的是()。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A.控制惊厥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B.减慢心率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C.减少水钠潴留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D.抑制呼吸中枢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E.纠正代谢性酸中毒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58.过期妊娠是指孕妇妊娠期达到或超过()。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A.37周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B.39周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C.40周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D.42周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E.44周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59.30岁初产妇，妊娠40周顺产。胎儿经阴道娩出后护士立即为其按摩子宫并协助胎盘娩出，这一行为可能导致的不良后果是()。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A.胎盘粘连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B.胎盘卒中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C.胎盘嵌顿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D.胎盘植入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E.胎盘剥离不全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60.有机磷农药中毒患者的尿液气味呈()。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A.蒜臭味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B.烂苹果味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C.粪臭味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D.氨臭味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E.腥臭味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[NT:PAGE=A1型题61-75$]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61.最容易引起听神经损害的抗结核药物是()。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A.异烟肼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B.利福平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C.链霉素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D.吡嗪酰胺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E.乙胺丁醇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62.引起亚急性自体瓣膜心内膜炎最常见的致病菌是()。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A.草绿色链球菌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B.肺炎球菌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C.淋球菌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D.流感嗜血杆菌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E.金黄色葡萄球菌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63.治疗外阴炎时，使用1:5000高锰酸钾溶液坐浴的最主要作用是()。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A.杀菌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B.止痒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C.止痛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D.消肿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E.除臭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64.护士为一级护理患者行晨、晚间护理的适宜时间分别是()。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A.诊疗开始前，晚饭后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B.诊疗开始后，晚饭前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C.诊疗开始后，晚饭后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D.诊疗开始前，下午4时后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E.诊疗间隙中进行，临睡前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65.关于输血的叙述，错误的是()。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A.输血前须两人进行查对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B.输血前先输入少量生理盐水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C.输血后输入少量生理盐水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D.在输血卡上记录输血时间、滴速、患者状况等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E.输血完毕后及时将输血器、血袋等物品进行消毒、分类弃置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66.《献血法》规定，负责组织献血工作的机构是()。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A.地方各级人民政府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B.县级以上人民政府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C.地方各级卫生行政部门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D.地方各级采供血机构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E.行业协会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67.属于开放式提问的是()。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A.“您今天感觉怎么样?”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B.“服药后，您还觉得头痛吗”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C.“昨天的检查结果是阴性，您知道了吗”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D.“您今天吃药了吗?”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E.“您是第一次住院吗?”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68.属于乙类传染病，但按照甲类传染病管理的疾病是()。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A.伤寒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B.破伤风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C.鼠疫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D.霍乱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E.传染性非典型肺炎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69.拔火罐的适应证是()。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A.急性腰扭伤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B.外感风寒，风寒湿痹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C.平素体质虚弱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D.异种疮疡疖肿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E.高热、抽搐、昏迷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70.通过解除紧张情绪能缓解的心律失常是()。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A.窦性静止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B.房性期前收缩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C.心室颤动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D.事性期前收缩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E.三度房室传导阻滞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71.护理工作中，护士观察患者病情的最佳方法是()。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A.多倾听交班护士的汇报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B.经常与患者交谈，增加日常接触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C.经常与家属交谈，了解患者需要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D.多加强医护间的沟通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E.经常查看护理记录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72.一位患者因心绞痛入院。患者疼痛剧烈，医嘱吗啡5mg, iv。护士认为医嘱存在错误，去找这位医生沟通，医生拒绝修改。护士的做法不妥的是()。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A.报告给护士长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B.报告给上级医生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C.按医嘱执行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D.暂缓执行医嘱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E.报告给科主任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73.患儿4岁，因肺炎入院治疗。入院时患儿拒绝治疗，并哭闹不止。护士的下列做法，不恰当的是()。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A.多对患儿进行正面计价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B.允许患儿把喜爱的玩具留在医院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C.多与患儿进行互动交流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D.允许患儿用哭喊等方式发泄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E.对患儿拒绝治疗的行为进行批评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74.护士了解到病房内的一位患者曾有吸毒史，患者要求其保密。她可以向谁提及此事()。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A.护理部干事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B.医务处处长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C.患者的主治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"http://www.wangxiao.cn/yishi/" \o "医师"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医师</w:t>
      </w:r>
      <w:r>
        <w:rPr>
          <w:rFonts w:hint="default" w:ascii="sans-serif" w:hAnsi="sans-serif" w:eastAsia="sans-serif" w:cs="sans-serif"/>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D.患者的上级领导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E.患者的配偶和儿女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75.最容易发生骨肉瘤转移的脏器是()。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[NT:PAGE=A2型题76-90$]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A2型题:试题结构是由1个简要病历作为题干、5个供选择的备选答案组成，备选答案中只有1个是最佳选择。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76.患者男，28岁，在大排档聚餐后出现高热，腹泻，诊断为细菌性痢疾。对该患者采取的护理措施中，不正确的是()。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A.给予胃肠道隔离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B.给予高蛋白饮食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C.酌情给予流质或半流质食物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D.记录排便的性状、次数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E.留取便标本送检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患者男，28岁。因车祸致颅脑损伤急诊入院，经医护人员全力抢救无效死亡。其家属情绪激动，对医护人员说“这么年轻的小伙子，进医院还能呼吸，怎么就死了!你们怎么治的?我家就这么一个孩子”此时影响家属心理状态的主要因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A.医院急救设备陈旧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B.护士和家属交流受限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C.家属对结果无法接受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D.医护人员技术水平欠佳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E.家属缺乏对护士的信任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78.患者男，65岁。脑梗塞入院，意识模糊2天，身体虚弱，生命体征尚平稳，四肢发凉。护士用热水袋为其进行保暖，正确的方法是()。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A.袋内水温为60℃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B.热水袋外裹毛巾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C.热水袋置于腹部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D.热水袋水温与室温相同后撤走热水袋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E.叮嘱家属随时更换袋内热水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79.患者男，68岁。脑出血急诊入皖，医嘱一级护理，给予心电监护。接诊护士在给患者女儿作入院介绍时，遭到了家属的强烈拒绝。最可能的原因是()。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A.正在对患者进行抢救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B.护士着装不整齐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C.护士介绍不到位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D.护士表情不自然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E.病房环境较嘈杂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80.护士遵医嘱为患者行10%葡萄糖酸钙10ml缓慢静脉推注，推注约5ml后护士发现推注稍有阻力，局部略肿胀，抽无回血。发生上述情况的原因可能是()。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A.静脉痉挛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B.针刺入过深，穿破对侧血管壁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C.针头斜面一半在血管外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D.针头斜面紧贴血管内壁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E.针头刺入皮下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81.患者男，29岁。因外伤致昏迷，需鼻饲。护士在晨晚护期间为其进行口腔护理的目的不包括()。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A.保持口腔清洁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B.清除口腔内一切细菌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C.清除口臭、口垢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D.现察口腔粘膜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E.预防并发症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82.年轻男性患者因车祸昏迷送来急诊。初步诊断颅骨骨折，骨盆骨折。医嘱开放静脉通道，急行x线检查。护士护送患者时，不妥的做法是()。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A.选用平车运送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B.护士站在患者头侧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C.护送时注意保暖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D.检查时护士暂时离开照像室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E.运送期间暂时停止输液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83.患者女，40岁。上午拟行子宫切除术，术前需留置导尿管。护士在导尿操作中应为患者安置的体位是()。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A.去枕仰卧位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B.头高足低位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C.倒卧位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D.屈膝仰卧位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E.截石位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84.患者女，17岁。行破伤风抗毒素过敏试验。20分钟后结果示局部皮丘红肿，硬结大于1.5cm，红晕大于4cm，自述有痒感。应采取的处理措施是()。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A.将抗毒素分成4等份，分次注射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B.在对侧前臂作对照试验后再注射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C.将抗毒素稀释，分2次注射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D.待患者痒感消失后再全量注射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E.将抗毒素分4次逐渐增加剂量注射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85.患者男，67岁。因食管癌入院准备手术。患者自述目前能进食米粥之类的食物，护士应指导患者的饮食为()。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A.高热量、高蛋白、高脂肪半流食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B.低热量、低蛋白、低脂肪流食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C.高热量、高蛋白、高维生素半流食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D.高热量、低蛋白、高维生素半流食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E.高热量、高蛋白、高维生素普食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86.某新生儿确诊为低钙血症，医嘱：静脉注射10%葡萄糖酸钙。护士要注意观察的是()。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A.防止心动过缓，保持心率&gt;80次/分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B.防止心动过缓，保持心率&gt;90次/分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C.防止心动过缓，保持心率&gt;100次/分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D.防止心动过速，保持心率&lt;80次/分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E.防止心动过速，保持心率&lt;100次/分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87.患者男，79岁。因患ARDS入住ICU。病情缓解后，患者对护士说;“我见不到孩子、老伴，心里不舒服”。这表明该患者存在()。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A.生理需要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B.安全需要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C.爱与归属的需要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D.尊敬与被尊敬的需要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E.自我实现的需要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88.患者女，35岁。车祸后并发血气胸，进行手术治疗后医嘱常规行淋舒坦(盐酸氨溴素)雾化吸入。用该药物的目的是()。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A.解痉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B.平喘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C.镇痛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D.抑制腺体分泌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E.稀释痰液，促进排出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89.患者女，60岁。因脑出血入院2周。目前患者意识不清，骶尾部皮肤发红，大小为3cm×3cm，未破损。患者的压疮处于()。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A.淤血红润期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B.炎性浸润期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C.浅度溃疡期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D.深度溃疡期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E.坏死溃疡期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90.26岁女士，接种乙肝疫苗1天后出现低热、食欲不振。该患者出现上述症状最可能的原因是()。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A.中毒反应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B.正常反应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C.过敏反应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D.特异性反应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E.排斥反应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[NT:PAGE=A2型题91-110$]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91.患者女，50岁。初诊为高血压，目前血压维持在145/85mmHg。护士在评估中发现患者喜好下列食物。护士应指出，其中最不利于控制高血压的食物是()。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A.猪肝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B.鲫鱼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C.瘦肉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D.河虾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E.竹笋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92.患者女，36岁。长期吸烟，患有滴虫性阴道炎。近来月经不规则，前来咨询避孕措施，护士应指导其选用()。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A.口服避孕药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B.长效避孕针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C.安全期避孕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D.阴茎套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E.宫内节育器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93.患者女，70岁。今日下楼时不慎致踝关节扭伤1小时来院就诊，目前应进行的处理措施是()。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A.热敷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B.冷敷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C.冷、热敷交替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D.热水足浴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E.按摩推拿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94.患者女，32岁。因宫外孕造成失血性休克入院。该患者的卧位应为()。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A.头低足高位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B.去枕仰卧位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C.中凹卧位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D.半坐卧位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E.头高足低位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95.患者男，50岁。平常嗜烟酒，有胆道结石病史。昨晚饮酒和暴食后，出现左上腹疼痛。最可能的疾病是()。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A.胆囊穿孔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B.胆道阻塞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C.肝硬化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D.急性胰腺炎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E.原发性肝癌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96.患者男，33岁。干咳、胸痛，以自发性气胸入院。经积极治疗后已痊愈准备出院。护士告诉患者为预防复发最重要的是()。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A.戒烟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B.清淡饮食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C.避免屏气用力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D.积极锻炼身体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E.保持情绪稳定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97.患者男，39岁。近日来咳嗽，食欲减退，四肢乏力。入院时患者面色晦暗，消瘦，结核菌检查结果为阳性，诊断为肿结核。患者呈现的面容属于()。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A.急性病容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B.慢性病容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C.病危面容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D.二尖瓣面容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E.贫血面容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98.患者女，39岁。行右侧乳腺癌根治术，术后生命体征平稳。家属探视时感觉伤口处包扎过紧，问护士“为什么包的这么紧啊?”护士的正确解释是()。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A.防止感染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B.保护伤口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C.防止皮瓣坏死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D.有利于引流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E.利于肢体功能恢复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99.患者男，29岁。以脑膜炎收入院。入院后查体：口唇发绀，呼吸呈周期性，由浅慢变为深快，再由深快变为浅慢，经过一段呼吸暂停后，重复上述过程。该患者的呼吸属于()。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A.潮式呼吸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B.间断呼吸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C.鼾声呼吸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D.蝉鸣样呼吸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100.患者女，37岁。出租车司机，每天工作10小时。今日以尿频、尿急、尿痛1天，诊断肾盂肾炎收入院。护士向其进行健康宣教时，应说明最可能的感染途径是()。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A.上行感染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B.下行感染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C.血液感染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D.直接感染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E.淋巴系统播散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101.患者男，73岁。慢性肾功能不全尿毒症期患者，需进行维持性血液透析治疗。常抱怨家属照顾欠周到。今天早上对护士说“你们治来治去，怎么也治不好，我不治了!”下列护士的答复中，最恰当的是()。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A.“您的心情我理解，我们也在努力，需要您的配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B.“要是不治疗，您的病情比现在严重多了!”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C.“尿毒症是终末期疾病，治愈是不可能的。”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D.“您觉得治疗效果不理想，可以找找别的治疗途径。”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E.“您这样扰乱了病房的秩序，影响了我们工作。”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102.患者男，50岁。因高热急诊入院，体温39.9℃。正确的物理降温措施是()。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A.嘱患者多饮冰水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B.前额、头顶部置冰袋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C.全身冷水擦浴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D.心前区酒精擦浴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E.冰敷60分钟后测体温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103.患儿女，3岁。因上呼吸道感染入院。目前出现高热、声音嘶哑、犬吠样咳嗽、吸气性喉鸣。为迅速缓解症状，首选的处理方法是()。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A.地塞米松雾化吸入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B.静点抗生素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C.静点强的松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D.口服化痰药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E.以呼吸机行机械通气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104.患者男，65岁。因尿血来诊，诊断为肾癌。在得知自己的病情后，患者拒绝治疗，继而赴多家医院反复就诊、咨询。其心理状况处于()。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A.愤怒期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B.抑郁期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C.震惊否认期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D.协议期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E.接受期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105.患者男，58岁。患有肥厚型心肌病5年。近1个月来常有心绞痛发作及一过性晕厥，患者因此非常紧张，整日卧床、不敢活动。该患者出现的角色行为改变属于()。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A.角色行为强化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B.角色行为缺如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C.角色行为冲突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D.角色行为差异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E.角色行为消退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106.患者男，58岁。冠心病史6年，因心绞痛急诊入院。患者情绪紧张，主诉乏力，食散不振。医嘱：药物治疗，绝对卧床休息。护士评估患者存在的健康问题，需要首先解决的是()。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B.生活自理缺陷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C.疲乏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E.便秘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107.患者女，34岁。今早主诉昨晚夜间多梦易醒，下午医生开出医嘱：地西泮5mg，PO，sos。当晚患者睡眠良好，该项医嘱未执行。值班护士应在次日上午，在该项医嘱栏内()。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A.用红笔写上“失效”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B.用蓝笔写上“失效”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C.用红笔写上“未用”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D.用蓝笔写上“未用”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E.用红笔写上“作废”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108.患者女，34岁。因呕吐、腹泻急诊入院进行静脉输液。护士不宜采用的用语是()。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A.“今天您呕吐腹泻多次，过会给您输液。”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B.“您快点儿去卫生间，回来就要输液了。”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C.“现在给您输液，请问您叫什么名字”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D.“等会扎针时，有什么不舒服您可以告诉我。”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E.“输液的滴速已经调节好了，请您不要自行调节。”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109.小儿男，现体重9kg。会走，能叫“爸爸”、“妈妈”。尚不能自主控制大小便。该小儿的年龄最可能是()。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B.6个月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C.12个月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D.18个月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E.24个月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110.患者女，28岁。双侧甲状腺肿大2年，突眼，食欲亢进。对该患者心理疏导的措施不包括()。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A.理解患者，态度温和与其沟通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B.对患者关心的问题予以耐心解释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C.适当的外表修饰可增加自信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D.指导患者多做运动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E.鼓励患者家属给予患者关爱和理解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[NT:PAGE=A2型题111-118$]</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111.患者男，25岁。因脑挫裂伤入院。医嘱给予应用肾上腺皮质激素治疗。其目的是()。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A.减轻脑出血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B.减轻脑水肿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C.预防应激性溃疡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D.预防继发感染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E.预防肌痉挛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112.患者男，38岁。因肺部感染来院，医嘱行青霉素皮试。皮试3分钟后患者突然出现呼吸困难，脉搏细弱，面色苍白，意识丧失。护士应立即采取的措施是()。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A.通知家属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B.报告医生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C.行心肺复苏术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D.将患者送入抢救室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E.皮下注射盐酸肾上腺素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113.患者女，30岁。妊娠35周，因阴道流血就诊，诊断为前置胎盘，拟急行剖宫产收入院。护士首先应为患者做的是()。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A.办理入院手续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B.进行沐浴更衣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C.检查阴道出血情况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D.进行会阴清洗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E.用平车送入病区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114.患者女，28岁。有习惯性流产史。现妊娠8周，遵医嘱给予黄体酮肌内注射。正确的操作是()。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A.乙醇消毒皮肤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B.消毒范围3cm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C.选择粗长针头注射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D.进针角度为45°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E.见回血后方可推药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115.患者男，89岁。因腹部隐痛来院就诊，门诊以腹痛待查收入院。患者身高160cm，体重40kg，意识清楚，生活基本不能自理。护士在晨间为其进行口腔护理时发现患者口腔粘膜充血糜烂，舌苔增厚，有假膜。此时护士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A.要求患者每次饭后均要刷牙龈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B.要求家属加强照护，注意口腔清洁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C.允许患者在不适时，自行清除假膜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D.提供0.9%生理盐水漱口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E.提供3%碳酸氧钠溶液漱口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116.患者男，55岁。因频发室性早搏入院。如厕叫突然倒地不省人事，颈动脉扪不到搏动，未闻及呼吸音，双侧瞳孔散大。此时应立即采取的措施是()。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A.平卧保暖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B.氧气吸入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C.心肺复苏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D.心电监护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E.建立静脉通路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117.患者女，78岁。在全麻下行膝关节置换术，术后当晚排稀便于床上。值班护士正确的做法是()。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A.让家属更换床单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B.让患者自行更换病号服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C.刚75%酒精擦洗局部皮肤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D.告诉患者以后不能再发生类似的事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E.评估后再进行擦洗处理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118.患者男，50岁。以外伤入院治疗，在用氧过程中，家属私自将鼻导管氧流量调至10L/min，15分钟后患者继之出现烦躁不安、面色苍白、进行性呼吸困难等表现。该患者最可能出现了()。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A.肺水肿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B.肺不张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C.肺气肿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D.氧中毒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E.心力衰竭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[NT:PAGE=A3型题119-135$]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A3型题:试题结构是开始叙述一个以患者为中心的临床情景，然后提出2个～3个相关问题，每个问题均与开始的临床情景有关，但测试要点不同，且问题之间相互独立。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患者男，56岁。患胃癌入院，术前遵医嘱行清洁灌肠。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119.灌肠时，患者应采取的体位是()。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A.仰卧位 B.俯卧位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C.头高脚低位 D.左侧卧位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E.右侧卧位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120.灌肠结束后，护士应嘱患者尽量保留灌肠溶液多久后再排便()。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A.20～30分钟 B.15～20分钟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C.10～15分钟 D.5～10分钟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E.灌肠后立即排便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产妇剖宫产后要求出院，医生同意其出院但尚未开具出院医嘱。该产妇家属表示先带产妇和孩子回家，明天来医院结账。而护士考虑到住院费用没有结清，有漏账的风险，故没有同意家属的要求。但家属不听护士的劝阻并准备离开。这时，护士借口为接子沐浴把孩子抱走了。产妇知情后大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121.该护士的行为违反了()。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A.自主原则 B.不伤害原则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C.公正原则 D.行善原则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E.公平原则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122.该家属的行为没有履行()。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A.积极配合医疗护理的义务 B.自觉遵守医院规章制度的义务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C.自觉维护医院秩序的义务 D.保持和恢复健康的义务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E.公民的义务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患者男，68岁。2型糖尿病8年。胰岛素6U治疗，餐前30分钟，H.tid。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123.“H”译成中文的正确含义是()。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A.皮内注射 B.皮下注射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C.肌内注射 D.静脉注射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E.静脉点滴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124.每日给药次数()。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A.每日一次 B.每日二次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C.每日三次 D.每日四次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E.每晚一次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125.合适的注射部位是()。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A.腹部 B.臀小肌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C.臀中肌 D.臀大肌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E.前臂外肌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患者女，55岁，因急性有机磷农药中毒到急诊科进行抢救，经过洗胃等抢救，现患者病情稳定。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126.护士在抢救结束后要及时据实补记抢救记录和护理病历，时间为()。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A.2小时内 B.3小时内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C.6小时内 D.8小时内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E.9小时内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127.患者需要复印病历，不能复印的病历资料是()。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A.体温单 B.化验单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C.门诊病历 D.会诊记录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"http://www.wangxiao.cn/yiyao/" \o "医学"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医学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影像资料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患者女，78岁。由于脑血栓导致左侧肢体偏瘫入院，病情稳定，医嘱二级护理。次日凌晨1时，患者坠床，造成颅内出血，虽经全力抢救，终因伤势过重死亡。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128.造成该事件的最主要原因是()。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A.病房环境过于昏暗 B.护士没有升起床档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C.护士没有进行健康教育 D.没有安排家属陪护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E.没有安排专人24小时照护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129.根据对患者造成的伤害程度，该事故属于()。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A.医嘱差错 B.一级医疗事故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C.二级医疗事故 D.三级医疗事故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E.护理差错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型题:开始叙述一个以单一病人或家庭为中心的临床情景，然后提出3个～6个相关问题。当病情逐渐展开时，可以逐步增加新的信息。有时陈述了一些次要的或有前提的假设信息，这些信息与病例中叙述的具体病人并不一定有联系。提供信息的顺序对回答问题是非常重要的。每个问题均与开始的临床情景有关，又与随后的改变有关。回答这样的试题一定要以试题提供的信息为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患者男，67岁。因冠心病入院。在静脉输液过程中出现胸闷、呼吸困难、咳嗽、咳粉红色泡沫痰。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130.该患者发生了()。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A.发热反应 B.急性肺水肿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C.静脉炎 D.空气栓塞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E.过敏反应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131.此时，护士应为患者采取的卧位是()。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A.去枕仰卧位 B.左侧卧位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C.端坐位，两腿下垂 D.休克卧位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E.头低足高位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132.给氧时，护士应选择的吸氧流量为()。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A.1～2L/min B.3～4L/min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C.5～6L/min D.6～8L/min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E.9～10L/min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患者男，55岁。1周来体温持续39℃～40℃，护理查体：面色潮红，呼吸急促，口唇轻度发绀，意识清楚。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133.该患者发热的热型是()。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A.弛张热 B.回归热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C.稽留热 D.间歇热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E.不规则热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134.为明确诊断，需查心肌酶、血沉及血培养。应选用的血沉标本容器是()。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A.血培养瓶 B.无菌试管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C.干燥试管 D.抗凝试管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E.石蜡油试管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135.采集上述血标本后，注入容器的先后顺序是()。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A.抗凝试管、干燥试管、培养瓶 B.干燥试管、血培养瓶、抗凝试管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C.干燥试管、抗凝试管、血培养瓶 D.血培养瓶、干燥试管、抗凝试管</w:t>
      </w:r>
    </w:p>
    <w:p>
      <w:pPr>
        <w:pStyle w:val="2"/>
        <w:keepNext w:val="0"/>
        <w:keepLines w:val="0"/>
        <w:widowControl/>
        <w:suppressLineNumbers w:val="0"/>
        <w:spacing w:before="75" w:beforeAutospacing="0" w:after="75" w:afterAutospacing="0" w:line="240" w:lineRule="auto"/>
        <w:ind w:left="0" w:right="0" w:firstLine="0"/>
      </w:pPr>
      <w:r>
        <w:rPr>
          <w:rFonts w:hint="default" w:ascii="sans-serif" w:hAnsi="sans-serif" w:eastAsia="sans-serif" w:cs="sans-serif"/>
          <w:b w:val="0"/>
          <w:i w:val="0"/>
          <w:caps w:val="0"/>
          <w:color w:val="000000"/>
          <w:spacing w:val="0"/>
          <w:sz w:val="21"/>
          <w:szCs w:val="21"/>
        </w:rPr>
        <w:t>E.血培养瓶、抗凝试管、干燥试管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25669"/>
    <w:rsid w:val="04A86A04"/>
    <w:rsid w:val="08A55F90"/>
    <w:rsid w:val="0BD670CC"/>
    <w:rsid w:val="242854B3"/>
    <w:rsid w:val="5ACE2BDA"/>
    <w:rsid w:val="612C6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2017-04-04T09:43:46Z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