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2A" w:rsidRDefault="00D64C2A" w:rsidP="00E721F2">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2016</w:t>
      </w:r>
      <w:r>
        <w:rPr>
          <w:rStyle w:val="Strong"/>
          <w:rFonts w:ascii="Arial" w:hAnsi="Arial" w:cs="Arial" w:hint="eastAsia"/>
          <w:color w:val="000000"/>
          <w:sz w:val="23"/>
          <w:szCs w:val="23"/>
        </w:rPr>
        <w:t>年</w:t>
      </w:r>
      <w:hyperlink r:id="rId6" w:tgtFrame="_blank" w:tooltip="初级经济师" w:history="1">
        <w:r>
          <w:rPr>
            <w:rStyle w:val="Hyperlink"/>
            <w:rFonts w:ascii="Arial" w:hAnsi="Arial" w:cs="Arial" w:hint="eastAsia"/>
            <w:b/>
            <w:bCs/>
            <w:sz w:val="23"/>
            <w:szCs w:val="23"/>
          </w:rPr>
          <w:t>初级经济师</w:t>
        </w:r>
      </w:hyperlink>
      <w:r>
        <w:rPr>
          <w:rStyle w:val="Strong"/>
          <w:rFonts w:ascii="Arial" w:hAnsi="Arial" w:cs="Arial" w:hint="eastAsia"/>
          <w:color w:val="000000"/>
          <w:sz w:val="23"/>
          <w:szCs w:val="23"/>
        </w:rPr>
        <w:t>考试《初级金融》真题及答案</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一、单项选择题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在我国实行现金管理的条件下，现金投放的主要渠道是（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．工资及个人的其他支出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．采购支出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．财政信贷支出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．行政管理费支出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假设其他条件不变，银行系统收回贷款流通中的货币总量会（）。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．增加</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．减少</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．不确定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具有自发调节货币流通功能的是（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．特别提款权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．金属铸币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．代用货币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．信用货币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根据费雪的货币需求理论，假设其他条件不变，物价水平将随货币供应量的增加而（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．上升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．下降</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．不确定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根据我国当前货币供给层次划分口径，</w:t>
      </w:r>
      <w:hyperlink r:id="rId7" w:tgtFrame="_blank" w:tooltip="证券" w:history="1">
        <w:r>
          <w:rPr>
            <w:rStyle w:val="Hyperlink"/>
            <w:rFonts w:ascii="Arial" w:hAnsi="Arial" w:cs="Arial" w:hint="eastAsia"/>
            <w:sz w:val="23"/>
            <w:szCs w:val="23"/>
          </w:rPr>
          <w:t>证券</w:t>
        </w:r>
      </w:hyperlink>
      <w:r>
        <w:rPr>
          <w:rFonts w:ascii="Arial" w:hAnsi="Arial" w:cs="Arial" w:hint="eastAsia"/>
          <w:color w:val="000000"/>
          <w:sz w:val="23"/>
          <w:szCs w:val="23"/>
        </w:rPr>
        <w:t>公司客户保护金包含于（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M0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Ml</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M2</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M3</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假设全社会待销售商品价格总额为</w:t>
      </w:r>
      <w:r>
        <w:rPr>
          <w:rFonts w:ascii="Arial" w:hAnsi="Arial" w:cs="Arial"/>
          <w:color w:val="000000"/>
          <w:sz w:val="23"/>
          <w:szCs w:val="23"/>
        </w:rPr>
        <w:t>1000</w:t>
      </w:r>
      <w:r>
        <w:rPr>
          <w:rFonts w:ascii="Arial" w:hAnsi="Arial" w:cs="Arial" w:hint="eastAsia"/>
          <w:color w:val="000000"/>
          <w:sz w:val="23"/>
          <w:szCs w:val="23"/>
        </w:rPr>
        <w:t>亿元，该时期赊销商品价格总额为</w:t>
      </w:r>
      <w:r>
        <w:rPr>
          <w:rFonts w:ascii="Arial" w:hAnsi="Arial" w:cs="Arial"/>
          <w:color w:val="000000"/>
          <w:sz w:val="23"/>
          <w:szCs w:val="23"/>
        </w:rPr>
        <w:t>50</w:t>
      </w:r>
      <w:r>
        <w:rPr>
          <w:rFonts w:ascii="Arial" w:hAnsi="Arial" w:cs="Arial" w:hint="eastAsia"/>
          <w:color w:val="000000"/>
          <w:sz w:val="23"/>
          <w:szCs w:val="23"/>
        </w:rPr>
        <w:t>亿元，到期应支付的价格总额为</w:t>
      </w:r>
      <w:r>
        <w:rPr>
          <w:rFonts w:ascii="Arial" w:hAnsi="Arial" w:cs="Arial"/>
          <w:color w:val="000000"/>
          <w:sz w:val="23"/>
          <w:szCs w:val="23"/>
        </w:rPr>
        <w:t>40</w:t>
      </w:r>
      <w:r>
        <w:rPr>
          <w:rFonts w:ascii="Arial" w:hAnsi="Arial" w:cs="Arial" w:hint="eastAsia"/>
          <w:color w:val="000000"/>
          <w:sz w:val="23"/>
          <w:szCs w:val="23"/>
        </w:rPr>
        <w:t>亿元，相互抵消的价格总额为</w:t>
      </w:r>
      <w:r>
        <w:rPr>
          <w:rFonts w:ascii="Arial" w:hAnsi="Arial" w:cs="Arial"/>
          <w:color w:val="000000"/>
          <w:sz w:val="23"/>
          <w:szCs w:val="23"/>
        </w:rPr>
        <w:t>50</w:t>
      </w:r>
      <w:r>
        <w:rPr>
          <w:rFonts w:ascii="Arial" w:hAnsi="Arial" w:cs="Arial" w:hint="eastAsia"/>
          <w:color w:val="000000"/>
          <w:sz w:val="23"/>
          <w:szCs w:val="23"/>
        </w:rPr>
        <w:t>亿元，若货币流通速度为</w:t>
      </w:r>
      <w:r>
        <w:rPr>
          <w:rFonts w:ascii="Arial" w:hAnsi="Arial" w:cs="Arial"/>
          <w:color w:val="000000"/>
          <w:sz w:val="23"/>
          <w:szCs w:val="23"/>
        </w:rPr>
        <w:t>10</w:t>
      </w:r>
      <w:r>
        <w:rPr>
          <w:rFonts w:ascii="Arial" w:hAnsi="Arial" w:cs="Arial" w:hint="eastAsia"/>
          <w:color w:val="000000"/>
          <w:sz w:val="23"/>
          <w:szCs w:val="23"/>
        </w:rPr>
        <w:t>次，则货币需求量为（　）亿元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86</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90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94</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w:t>
      </w:r>
      <w:r>
        <w:rPr>
          <w:rFonts w:ascii="Arial" w:hAnsi="Arial" w:cs="Arial" w:hint="eastAsia"/>
          <w:color w:val="000000"/>
          <w:sz w:val="23"/>
          <w:szCs w:val="23"/>
        </w:rPr>
        <w:t>关于信用货币特征的说法，错误的是（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．信用货币是管理货币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．信用货币是债务货币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．信用货币具有强制性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．信用货币是足值货币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w:t>
      </w:r>
      <w:r>
        <w:rPr>
          <w:rFonts w:ascii="Arial" w:hAnsi="Arial" w:cs="Arial" w:hint="eastAsia"/>
          <w:color w:val="000000"/>
          <w:sz w:val="23"/>
          <w:szCs w:val="23"/>
        </w:rPr>
        <w:t>实行全面物价管制的货币供应量过多导致货币流通速度（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．加快</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．减慢</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．不确定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w:t>
      </w:r>
      <w:r>
        <w:rPr>
          <w:rFonts w:ascii="Arial" w:hAnsi="Arial" w:cs="Arial" w:hint="eastAsia"/>
          <w:color w:val="000000"/>
          <w:sz w:val="23"/>
          <w:szCs w:val="23"/>
        </w:rPr>
        <w:t>．下列信用工具中，属于直接信用工且的是（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．银行承兑汇票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．信用证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．旅行支票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．股票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w:t>
      </w:r>
      <w:r>
        <w:rPr>
          <w:rFonts w:ascii="Arial" w:hAnsi="Arial" w:cs="Arial" w:hint="eastAsia"/>
          <w:color w:val="000000"/>
          <w:sz w:val="23"/>
          <w:szCs w:val="23"/>
        </w:rPr>
        <w:t>利息的产生和利率水平的高低取决于人们对同一等量的商品在现在和将来两个不同的期间自主观评价的差异，这种观点属于（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．节欲等待论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．利息时差论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．灵活偏好论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．利息报酬论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11</w:t>
      </w:r>
      <w:r>
        <w:rPr>
          <w:rFonts w:ascii="Arial" w:hAnsi="Arial" w:cs="Arial" w:hint="eastAsia"/>
          <w:color w:val="000000"/>
          <w:sz w:val="23"/>
          <w:szCs w:val="23"/>
        </w:rPr>
        <w:t>假设其他条件不变，中央银行提高再贴现率，货币供应量将（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．增加</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．减少</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．不确定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12. </w:t>
      </w:r>
      <w:r>
        <w:rPr>
          <w:rFonts w:ascii="Arial" w:hAnsi="Arial" w:cs="Arial" w:hint="eastAsia"/>
          <w:color w:val="000000"/>
          <w:sz w:val="23"/>
          <w:szCs w:val="23"/>
        </w:rPr>
        <w:t>假设某债券面值为</w:t>
      </w:r>
      <w:r>
        <w:rPr>
          <w:rFonts w:ascii="Arial" w:hAnsi="Arial" w:cs="Arial"/>
          <w:color w:val="000000"/>
          <w:sz w:val="23"/>
          <w:szCs w:val="23"/>
        </w:rPr>
        <w:t>200</w:t>
      </w:r>
      <w:r>
        <w:rPr>
          <w:rFonts w:ascii="Arial" w:hAnsi="Arial" w:cs="Arial" w:hint="eastAsia"/>
          <w:color w:val="000000"/>
          <w:sz w:val="23"/>
          <w:szCs w:val="23"/>
        </w:rPr>
        <w:t>元，票面利率为</w:t>
      </w:r>
      <w:r>
        <w:rPr>
          <w:rFonts w:ascii="Arial" w:hAnsi="Arial" w:cs="Arial"/>
          <w:color w:val="000000"/>
          <w:sz w:val="23"/>
          <w:szCs w:val="23"/>
        </w:rPr>
        <w:t>3%</w:t>
      </w:r>
      <w:r>
        <w:rPr>
          <w:rFonts w:ascii="Arial" w:hAnsi="Arial" w:cs="Arial" w:hint="eastAsia"/>
          <w:color w:val="000000"/>
          <w:sz w:val="23"/>
          <w:szCs w:val="23"/>
        </w:rPr>
        <w:t>，市场价格为</w:t>
      </w:r>
      <w:r>
        <w:rPr>
          <w:rFonts w:ascii="Arial" w:hAnsi="Arial" w:cs="Arial"/>
          <w:color w:val="000000"/>
          <w:sz w:val="23"/>
          <w:szCs w:val="23"/>
        </w:rPr>
        <w:t>185</w:t>
      </w:r>
      <w:r>
        <w:rPr>
          <w:rFonts w:ascii="Arial" w:hAnsi="Arial" w:cs="Arial" w:hint="eastAsia"/>
          <w:color w:val="000000"/>
          <w:sz w:val="23"/>
          <w:szCs w:val="23"/>
        </w:rPr>
        <w:t>元，则债券市场利率为（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1.1%</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1.5%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3.2%</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3.6%</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13.</w:t>
      </w:r>
      <w:r>
        <w:rPr>
          <w:rFonts w:ascii="Arial" w:hAnsi="Arial" w:cs="Arial" w:hint="eastAsia"/>
          <w:color w:val="000000"/>
          <w:sz w:val="23"/>
          <w:szCs w:val="23"/>
        </w:rPr>
        <w:t>根据巴塞尔协议</w:t>
      </w:r>
      <w:r>
        <w:rPr>
          <w:rFonts w:ascii="Arial" w:hAnsi="Arial" w:cs="Arial"/>
          <w:color w:val="000000"/>
          <w:sz w:val="23"/>
          <w:szCs w:val="23"/>
        </w:rPr>
        <w:t>III</w:t>
      </w:r>
      <w:r>
        <w:rPr>
          <w:rFonts w:ascii="Arial" w:hAnsi="Arial" w:cs="Arial" w:hint="eastAsia"/>
          <w:color w:val="000000"/>
          <w:sz w:val="23"/>
          <w:szCs w:val="23"/>
        </w:rPr>
        <w:t>，截止</w:t>
      </w:r>
      <w:r>
        <w:rPr>
          <w:rFonts w:ascii="Arial" w:hAnsi="Arial" w:cs="Arial"/>
          <w:color w:val="000000"/>
          <w:sz w:val="23"/>
          <w:szCs w:val="23"/>
        </w:rPr>
        <w:t>2015</w:t>
      </w:r>
      <w:r>
        <w:rPr>
          <w:rFonts w:ascii="Arial" w:hAnsi="Arial" w:cs="Arial" w:hint="eastAsia"/>
          <w:color w:val="000000"/>
          <w:sz w:val="23"/>
          <w:szCs w:val="23"/>
        </w:rPr>
        <w:t>年</w:t>
      </w:r>
      <w:r>
        <w:rPr>
          <w:rFonts w:ascii="Arial" w:hAnsi="Arial" w:cs="Arial"/>
          <w:color w:val="000000"/>
          <w:sz w:val="23"/>
          <w:szCs w:val="23"/>
        </w:rPr>
        <w:t>1</w:t>
      </w:r>
      <w:r>
        <w:rPr>
          <w:rFonts w:ascii="Arial" w:hAnsi="Arial" w:cs="Arial" w:hint="eastAsia"/>
          <w:color w:val="000000"/>
          <w:sz w:val="23"/>
          <w:szCs w:val="23"/>
        </w:rPr>
        <w:t>月，全球各商业银行一级资本弃充足率下限应达到（）</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2.0%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4.0%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4.5%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6.0%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14</w:t>
      </w:r>
      <w:r>
        <w:rPr>
          <w:rFonts w:ascii="Arial" w:hAnsi="Arial" w:cs="Arial" w:hint="eastAsia"/>
          <w:color w:val="000000"/>
          <w:sz w:val="23"/>
          <w:szCs w:val="23"/>
        </w:rPr>
        <w:t>不属于商业核心一级资本的是（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．超额贷款损失准备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．资本公积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．一般风险准备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．盈余公积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15.</w:t>
      </w:r>
      <w:r>
        <w:rPr>
          <w:rFonts w:ascii="Arial" w:hAnsi="Arial" w:cs="Arial" w:hint="eastAsia"/>
          <w:color w:val="000000"/>
          <w:sz w:val="23"/>
          <w:szCs w:val="23"/>
        </w:rPr>
        <w:t>我国《商业银行法》规定，设立全国性商业银行的注册资本最低限额为（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亿元人民币。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1</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10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15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20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16 </w:t>
      </w:r>
      <w:r>
        <w:rPr>
          <w:rFonts w:ascii="Arial" w:hAnsi="Arial" w:cs="Arial" w:hint="eastAsia"/>
          <w:color w:val="000000"/>
          <w:sz w:val="23"/>
          <w:szCs w:val="23"/>
        </w:rPr>
        <w:t>一般情况下，如果通货膨胀率高于存款利率，则居民储蓄存款的实际购买力将（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．上升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．下降</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．不确定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17</w:t>
      </w:r>
      <w:r>
        <w:rPr>
          <w:rFonts w:ascii="Arial" w:hAnsi="Arial" w:cs="Arial" w:hint="eastAsia"/>
          <w:color w:val="000000"/>
          <w:sz w:val="23"/>
          <w:szCs w:val="23"/>
        </w:rPr>
        <w:t>不属于商业银行同业业务的是（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．再贴现</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．转贴现</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．转抵押</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．同业拆借</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18</w:t>
      </w:r>
      <w:r>
        <w:rPr>
          <w:rFonts w:ascii="Arial" w:hAnsi="Arial" w:cs="Arial" w:hint="eastAsia"/>
          <w:color w:val="000000"/>
          <w:sz w:val="23"/>
          <w:szCs w:val="23"/>
        </w:rPr>
        <w:t>商业银行向中国人民银行申请短期再贷款时，不能作为质押贷款权力凭证的有价证券是（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．国债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．银行承兑汇票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．政策性金融债券</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．企业债券</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19</w:t>
      </w:r>
      <w:r>
        <w:rPr>
          <w:rFonts w:ascii="Arial" w:hAnsi="Arial" w:cs="Arial" w:hint="eastAsia"/>
          <w:color w:val="000000"/>
          <w:sz w:val="23"/>
          <w:szCs w:val="23"/>
        </w:rPr>
        <w:t>再贴现业务的期限最长不超过（　）个月。</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3</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6</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9</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12</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20</w:t>
      </w:r>
      <w:r>
        <w:rPr>
          <w:rFonts w:ascii="Arial" w:hAnsi="Arial" w:cs="Arial" w:hint="eastAsia"/>
          <w:color w:val="000000"/>
          <w:sz w:val="23"/>
          <w:szCs w:val="23"/>
        </w:rPr>
        <w:t>关于看涨期权的说法，错误的是（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．看涨期权也成为买进期权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．期权卖方可以选择不执行期权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．期权买方的最大损失为期权费</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．期权买方预期标的证券价格未来将上涨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21</w:t>
      </w:r>
      <w:r>
        <w:rPr>
          <w:rFonts w:ascii="Arial" w:hAnsi="Arial" w:cs="Arial" w:hint="eastAsia"/>
          <w:color w:val="000000"/>
          <w:sz w:val="23"/>
          <w:szCs w:val="23"/>
        </w:rPr>
        <w:t>不能作为人民银行中期借贷便利</w:t>
      </w:r>
      <w:r>
        <w:rPr>
          <w:rFonts w:ascii="Arial" w:hAnsi="Arial" w:cs="Arial"/>
          <w:color w:val="000000"/>
          <w:sz w:val="23"/>
          <w:szCs w:val="23"/>
        </w:rPr>
        <w:t>(MLF)</w:t>
      </w:r>
      <w:r>
        <w:rPr>
          <w:rFonts w:ascii="Arial" w:hAnsi="Arial" w:cs="Arial" w:hint="eastAsia"/>
          <w:color w:val="000000"/>
          <w:sz w:val="23"/>
          <w:szCs w:val="23"/>
        </w:rPr>
        <w:t>合理质押品的是（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．中央票据</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．政策性金融债券</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．国债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．次级债券</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22</w:t>
      </w:r>
      <w:r>
        <w:rPr>
          <w:rFonts w:ascii="Arial" w:hAnsi="Arial" w:cs="Arial" w:hint="eastAsia"/>
          <w:color w:val="000000"/>
          <w:sz w:val="23"/>
          <w:szCs w:val="23"/>
        </w:rPr>
        <w:t>不属于金融风险特征的是（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．不可控性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．可测性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．不确定性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．相关性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23</w:t>
      </w:r>
      <w:r>
        <w:rPr>
          <w:rFonts w:ascii="Arial" w:hAnsi="Arial" w:cs="Arial" w:hint="eastAsia"/>
          <w:color w:val="000000"/>
          <w:sz w:val="23"/>
          <w:szCs w:val="23"/>
        </w:rPr>
        <w:t>某商业银行没有足够的现金应对客户提取存款要求，被迫以高于正常水平的利率融资，这种风险属于（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．利率变动风险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．信用风险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．流动性风险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．操作风险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24.</w:t>
      </w:r>
      <w:r>
        <w:rPr>
          <w:rFonts w:ascii="Arial" w:hAnsi="Arial" w:cs="Arial" w:hint="eastAsia"/>
          <w:color w:val="000000"/>
          <w:sz w:val="23"/>
          <w:szCs w:val="23"/>
        </w:rPr>
        <w:t>根据</w:t>
      </w:r>
      <w:r>
        <w:rPr>
          <w:rFonts w:ascii="Arial" w:hAnsi="Arial" w:cs="Arial"/>
          <w:color w:val="000000"/>
          <w:sz w:val="23"/>
          <w:szCs w:val="23"/>
        </w:rPr>
        <w:t>2011</w:t>
      </w:r>
      <w:r>
        <w:rPr>
          <w:rFonts w:ascii="Arial" w:hAnsi="Arial" w:cs="Arial" w:hint="eastAsia"/>
          <w:color w:val="000000"/>
          <w:sz w:val="23"/>
          <w:szCs w:val="23"/>
        </w:rPr>
        <w:t>年</w:t>
      </w:r>
      <w:r>
        <w:rPr>
          <w:rFonts w:ascii="Arial" w:hAnsi="Arial" w:cs="Arial"/>
          <w:color w:val="000000"/>
          <w:sz w:val="23"/>
          <w:szCs w:val="23"/>
        </w:rPr>
        <w:t>1</w:t>
      </w:r>
      <w:r>
        <w:rPr>
          <w:rFonts w:ascii="Arial" w:hAnsi="Arial" w:cs="Arial" w:hint="eastAsia"/>
          <w:color w:val="000000"/>
          <w:sz w:val="23"/>
          <w:szCs w:val="23"/>
        </w:rPr>
        <w:t>月银监会公布的《商业银行贷款损失准备管理办法》贷款拨备率的基本标准为（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2. 5%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4.0%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100. O%</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150. O%</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25</w:t>
      </w:r>
      <w:r>
        <w:rPr>
          <w:rFonts w:ascii="Arial" w:hAnsi="Arial" w:cs="Arial" w:hint="eastAsia"/>
          <w:color w:val="000000"/>
          <w:sz w:val="23"/>
          <w:szCs w:val="23"/>
        </w:rPr>
        <w:t>不属于汇款结算方式的是（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．押汇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．信汇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．电汇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．票汇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26</w:t>
      </w:r>
      <w:r>
        <w:rPr>
          <w:rFonts w:ascii="Arial" w:hAnsi="Arial" w:cs="Arial" w:hint="eastAsia"/>
          <w:color w:val="000000"/>
          <w:sz w:val="23"/>
          <w:szCs w:val="23"/>
        </w:rPr>
        <w:t>某银行的外汇买卖报价是</w:t>
      </w: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UD</w:t>
      </w:r>
      <w:r>
        <w:rPr>
          <w:rFonts w:ascii="Arial" w:hAnsi="Arial" w:cs="Arial" w:hint="eastAsia"/>
          <w:color w:val="000000"/>
          <w:sz w:val="23"/>
          <w:szCs w:val="23"/>
        </w:rPr>
        <w:t>．</w:t>
      </w:r>
      <w:r>
        <w:rPr>
          <w:rFonts w:ascii="Arial" w:hAnsi="Arial" w:cs="Arial"/>
          <w:color w:val="000000"/>
          <w:sz w:val="23"/>
          <w:szCs w:val="23"/>
        </w:rPr>
        <w:t>1=USD</w:t>
      </w:r>
      <w:r>
        <w:rPr>
          <w:rFonts w:ascii="Arial" w:hAnsi="Arial" w:cs="Arial" w:hint="eastAsia"/>
          <w:color w:val="000000"/>
          <w:sz w:val="23"/>
          <w:szCs w:val="23"/>
        </w:rPr>
        <w:t>．</w:t>
      </w:r>
      <w:r>
        <w:rPr>
          <w:rFonts w:ascii="Arial" w:hAnsi="Arial" w:cs="Arial"/>
          <w:color w:val="000000"/>
          <w:sz w:val="23"/>
          <w:szCs w:val="23"/>
        </w:rPr>
        <w:t>0.7462</w:t>
      </w:r>
      <w:r>
        <w:rPr>
          <w:rFonts w:ascii="Arial" w:hAnsi="Arial" w:cs="Arial" w:hint="eastAsia"/>
          <w:color w:val="000000"/>
          <w:sz w:val="23"/>
          <w:szCs w:val="23"/>
        </w:rPr>
        <w:t>，</w:t>
      </w:r>
      <w:r>
        <w:rPr>
          <w:rFonts w:ascii="Arial" w:hAnsi="Arial" w:cs="Arial"/>
          <w:color w:val="000000"/>
          <w:sz w:val="23"/>
          <w:szCs w:val="23"/>
        </w:rPr>
        <w:t>USD</w:t>
      </w:r>
      <w:r>
        <w:rPr>
          <w:rFonts w:ascii="Arial" w:hAnsi="Arial" w:cs="Arial" w:hint="eastAsia"/>
          <w:color w:val="000000"/>
          <w:sz w:val="23"/>
          <w:szCs w:val="23"/>
        </w:rPr>
        <w:t>．</w:t>
      </w:r>
      <w:r>
        <w:rPr>
          <w:rFonts w:ascii="Arial" w:hAnsi="Arial" w:cs="Arial"/>
          <w:color w:val="000000"/>
          <w:sz w:val="23"/>
          <w:szCs w:val="23"/>
        </w:rPr>
        <w:t>1=SGD</w:t>
      </w:r>
      <w:r>
        <w:rPr>
          <w:rFonts w:ascii="Arial" w:hAnsi="Arial" w:cs="Arial" w:hint="eastAsia"/>
          <w:color w:val="000000"/>
          <w:sz w:val="23"/>
          <w:szCs w:val="23"/>
        </w:rPr>
        <w:t>．</w:t>
      </w:r>
      <w:r>
        <w:rPr>
          <w:rFonts w:ascii="Arial" w:hAnsi="Arial" w:cs="Arial"/>
          <w:color w:val="000000"/>
          <w:sz w:val="23"/>
          <w:szCs w:val="23"/>
        </w:rPr>
        <w:t>1.3524</w:t>
      </w:r>
      <w:r>
        <w:rPr>
          <w:rFonts w:ascii="Arial" w:hAnsi="Arial" w:cs="Arial" w:hint="eastAsia"/>
          <w:color w:val="000000"/>
          <w:sz w:val="23"/>
          <w:szCs w:val="23"/>
        </w:rPr>
        <w:t>，据此可以套算去澳元</w:t>
      </w: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UD</w:t>
      </w:r>
      <w:r>
        <w:rPr>
          <w:rFonts w:ascii="Arial" w:hAnsi="Arial" w:cs="Arial" w:hint="eastAsia"/>
          <w:color w:val="000000"/>
          <w:sz w:val="23"/>
          <w:szCs w:val="23"/>
        </w:rPr>
        <w:t>．</w:t>
      </w:r>
      <w:r>
        <w:rPr>
          <w:rFonts w:ascii="Arial" w:hAnsi="Arial" w:cs="Arial"/>
          <w:color w:val="000000"/>
          <w:sz w:val="23"/>
          <w:szCs w:val="23"/>
        </w:rPr>
        <w:t>)</w:t>
      </w:r>
      <w:r>
        <w:rPr>
          <w:rFonts w:ascii="Arial" w:hAnsi="Arial" w:cs="Arial" w:hint="eastAsia"/>
          <w:color w:val="000000"/>
          <w:sz w:val="23"/>
          <w:szCs w:val="23"/>
        </w:rPr>
        <w:t>与新加坡元</w:t>
      </w:r>
      <w:r>
        <w:rPr>
          <w:rFonts w:ascii="Arial" w:hAnsi="Arial" w:cs="Arial"/>
          <w:color w:val="000000"/>
          <w:sz w:val="23"/>
          <w:szCs w:val="23"/>
        </w:rPr>
        <w:t>(SGD</w:t>
      </w:r>
      <w:r>
        <w:rPr>
          <w:rFonts w:ascii="Arial" w:hAnsi="Arial" w:cs="Arial" w:hint="eastAsia"/>
          <w:color w:val="000000"/>
          <w:sz w:val="23"/>
          <w:szCs w:val="23"/>
        </w:rPr>
        <w:t>．</w:t>
      </w:r>
      <w:r>
        <w:rPr>
          <w:rFonts w:ascii="Arial" w:hAnsi="Arial" w:cs="Arial"/>
          <w:color w:val="000000"/>
          <w:sz w:val="23"/>
          <w:szCs w:val="23"/>
        </w:rPr>
        <w:t>)</w:t>
      </w:r>
      <w:r>
        <w:rPr>
          <w:rFonts w:ascii="Arial" w:hAnsi="Arial" w:cs="Arial" w:hint="eastAsia"/>
          <w:color w:val="000000"/>
          <w:sz w:val="23"/>
          <w:szCs w:val="23"/>
        </w:rPr>
        <w:t>之间的汇率为（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UD</w:t>
      </w:r>
      <w:r>
        <w:rPr>
          <w:rFonts w:ascii="Arial" w:hAnsi="Arial" w:cs="Arial" w:hint="eastAsia"/>
          <w:color w:val="000000"/>
          <w:sz w:val="23"/>
          <w:szCs w:val="23"/>
        </w:rPr>
        <w:t>．</w:t>
      </w:r>
      <w:r>
        <w:rPr>
          <w:rFonts w:ascii="Arial" w:hAnsi="Arial" w:cs="Arial"/>
          <w:color w:val="000000"/>
          <w:sz w:val="23"/>
          <w:szCs w:val="23"/>
        </w:rPr>
        <w:t>1=SGD</w:t>
      </w:r>
      <w:r>
        <w:rPr>
          <w:rFonts w:ascii="Arial" w:hAnsi="Arial" w:cs="Arial" w:hint="eastAsia"/>
          <w:color w:val="000000"/>
          <w:sz w:val="23"/>
          <w:szCs w:val="23"/>
        </w:rPr>
        <w:t>．</w:t>
      </w:r>
      <w:r>
        <w:rPr>
          <w:rFonts w:ascii="Arial" w:hAnsi="Arial" w:cs="Arial"/>
          <w:color w:val="000000"/>
          <w:sz w:val="23"/>
          <w:szCs w:val="23"/>
        </w:rPr>
        <w:t>0.5517</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UD</w:t>
      </w:r>
      <w:r>
        <w:rPr>
          <w:rFonts w:ascii="Arial" w:hAnsi="Arial" w:cs="Arial" w:hint="eastAsia"/>
          <w:color w:val="000000"/>
          <w:sz w:val="23"/>
          <w:szCs w:val="23"/>
        </w:rPr>
        <w:t>．</w:t>
      </w:r>
      <w:r>
        <w:rPr>
          <w:rFonts w:ascii="Arial" w:hAnsi="Arial" w:cs="Arial"/>
          <w:color w:val="000000"/>
          <w:sz w:val="23"/>
          <w:szCs w:val="23"/>
        </w:rPr>
        <w:t>1=SGD</w:t>
      </w:r>
      <w:r>
        <w:rPr>
          <w:rFonts w:ascii="Arial" w:hAnsi="Arial" w:cs="Arial" w:hint="eastAsia"/>
          <w:color w:val="000000"/>
          <w:sz w:val="23"/>
          <w:szCs w:val="23"/>
        </w:rPr>
        <w:t>．</w:t>
      </w:r>
      <w:r>
        <w:rPr>
          <w:rFonts w:ascii="Arial" w:hAnsi="Arial" w:cs="Arial"/>
          <w:color w:val="000000"/>
          <w:sz w:val="23"/>
          <w:szCs w:val="23"/>
        </w:rPr>
        <w:t>1.0092</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UD</w:t>
      </w:r>
      <w:r>
        <w:rPr>
          <w:rFonts w:ascii="Arial" w:hAnsi="Arial" w:cs="Arial" w:hint="eastAsia"/>
          <w:color w:val="000000"/>
          <w:sz w:val="23"/>
          <w:szCs w:val="23"/>
        </w:rPr>
        <w:t>．</w:t>
      </w:r>
      <w:r>
        <w:rPr>
          <w:rFonts w:ascii="Arial" w:hAnsi="Arial" w:cs="Arial"/>
          <w:color w:val="000000"/>
          <w:sz w:val="23"/>
          <w:szCs w:val="23"/>
        </w:rPr>
        <w:t>1=SGD</w:t>
      </w:r>
      <w:r>
        <w:rPr>
          <w:rFonts w:ascii="Arial" w:hAnsi="Arial" w:cs="Arial" w:hint="eastAsia"/>
          <w:color w:val="000000"/>
          <w:sz w:val="23"/>
          <w:szCs w:val="23"/>
        </w:rPr>
        <w:t>．</w:t>
      </w:r>
      <w:r>
        <w:rPr>
          <w:rFonts w:ascii="Arial" w:hAnsi="Arial" w:cs="Arial"/>
          <w:color w:val="000000"/>
          <w:sz w:val="23"/>
          <w:szCs w:val="23"/>
        </w:rPr>
        <w:t>1.8123</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UD</w:t>
      </w:r>
      <w:r>
        <w:rPr>
          <w:rFonts w:ascii="Arial" w:hAnsi="Arial" w:cs="Arial" w:hint="eastAsia"/>
          <w:color w:val="000000"/>
          <w:sz w:val="23"/>
          <w:szCs w:val="23"/>
        </w:rPr>
        <w:t>．</w:t>
      </w:r>
      <w:r>
        <w:rPr>
          <w:rFonts w:ascii="Arial" w:hAnsi="Arial" w:cs="Arial"/>
          <w:color w:val="000000"/>
          <w:sz w:val="23"/>
          <w:szCs w:val="23"/>
        </w:rPr>
        <w:t>1=SGD</w:t>
      </w:r>
      <w:r>
        <w:rPr>
          <w:rFonts w:ascii="Arial" w:hAnsi="Arial" w:cs="Arial" w:hint="eastAsia"/>
          <w:color w:val="000000"/>
          <w:sz w:val="23"/>
          <w:szCs w:val="23"/>
        </w:rPr>
        <w:t>．</w:t>
      </w:r>
      <w:r>
        <w:rPr>
          <w:rFonts w:ascii="Arial" w:hAnsi="Arial" w:cs="Arial"/>
          <w:color w:val="000000"/>
          <w:sz w:val="23"/>
          <w:szCs w:val="23"/>
        </w:rPr>
        <w:t>2.0986</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27</w:t>
      </w:r>
      <w:r>
        <w:rPr>
          <w:rFonts w:ascii="Arial" w:hAnsi="Arial" w:cs="Arial" w:hint="eastAsia"/>
          <w:color w:val="000000"/>
          <w:sz w:val="23"/>
          <w:szCs w:val="23"/>
        </w:rPr>
        <w:t>金本位制度下，两国货币之间的汇率波动范围受制于（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．黄金储备差额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．外汇储备差额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．黄金输送点</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．外汇政策</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28</w:t>
      </w:r>
      <w:r>
        <w:rPr>
          <w:rFonts w:ascii="Arial" w:hAnsi="Arial" w:cs="Arial" w:hint="eastAsia"/>
          <w:color w:val="000000"/>
          <w:sz w:val="23"/>
          <w:szCs w:val="23"/>
        </w:rPr>
        <w:t>由汇率变动导致的一国国际收支失衡是（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．货币性失衡</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．临时性失衡</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．收入性失衡</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．周期性失衡</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29</w:t>
      </w:r>
      <w:r>
        <w:rPr>
          <w:rFonts w:ascii="Arial" w:hAnsi="Arial" w:cs="Arial" w:hint="eastAsia"/>
          <w:color w:val="000000"/>
          <w:sz w:val="23"/>
          <w:szCs w:val="23"/>
        </w:rPr>
        <w:t>国际收支平衡表中，（　）可用于衡量国际收支对一国储备造成的压力。</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．贸易收支差额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．经常项目差额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．资本和金融项目差额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．综合项目差额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30</w:t>
      </w:r>
      <w:r>
        <w:rPr>
          <w:rFonts w:ascii="Arial" w:hAnsi="Arial" w:cs="Arial" w:hint="eastAsia"/>
          <w:color w:val="000000"/>
          <w:sz w:val="23"/>
          <w:szCs w:val="23"/>
        </w:rPr>
        <w:t>根据</w:t>
      </w:r>
      <w:r>
        <w:rPr>
          <w:rFonts w:ascii="Arial" w:hAnsi="Arial" w:cs="Arial"/>
          <w:color w:val="000000"/>
          <w:sz w:val="23"/>
          <w:szCs w:val="23"/>
        </w:rPr>
        <w:t>2014</w:t>
      </w:r>
      <w:r>
        <w:rPr>
          <w:rFonts w:ascii="Arial" w:hAnsi="Arial" w:cs="Arial" w:hint="eastAsia"/>
          <w:color w:val="000000"/>
          <w:sz w:val="23"/>
          <w:szCs w:val="23"/>
        </w:rPr>
        <w:t>年</w:t>
      </w:r>
      <w:r>
        <w:rPr>
          <w:rFonts w:ascii="Arial" w:hAnsi="Arial" w:cs="Arial"/>
          <w:color w:val="000000"/>
          <w:sz w:val="23"/>
          <w:szCs w:val="23"/>
        </w:rPr>
        <w:t>1</w:t>
      </w:r>
      <w:r>
        <w:rPr>
          <w:rFonts w:ascii="Arial" w:hAnsi="Arial" w:cs="Arial" w:hint="eastAsia"/>
          <w:color w:val="000000"/>
          <w:sz w:val="23"/>
          <w:szCs w:val="23"/>
        </w:rPr>
        <w:t>月，银监会公布的《商业银行流动性</w:t>
      </w:r>
      <w:hyperlink r:id="rId8" w:tgtFrame="_blank" w:tooltip="风险管理" w:history="1">
        <w:r>
          <w:rPr>
            <w:rStyle w:val="Hyperlink"/>
            <w:rFonts w:ascii="Arial" w:hAnsi="Arial" w:cs="Arial" w:hint="eastAsia"/>
            <w:sz w:val="23"/>
            <w:szCs w:val="23"/>
          </w:rPr>
          <w:t>风险管理</w:t>
        </w:r>
      </w:hyperlink>
      <w:r>
        <w:rPr>
          <w:rFonts w:ascii="Arial" w:hAnsi="Arial" w:cs="Arial" w:hint="eastAsia"/>
          <w:color w:val="000000"/>
          <w:sz w:val="23"/>
          <w:szCs w:val="23"/>
        </w:rPr>
        <w:t>办法（试行）》商业银行的流动性比例应当不低于（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10%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15%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20%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25%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31.</w:t>
      </w:r>
      <w:r>
        <w:rPr>
          <w:rFonts w:ascii="Arial" w:hAnsi="Arial" w:cs="Arial" w:hint="eastAsia"/>
          <w:color w:val="000000"/>
          <w:sz w:val="23"/>
          <w:szCs w:val="23"/>
        </w:rPr>
        <w:t>根据是否附有商业单据，信用证可分为（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．不可转让信用证和可转让信用证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．跟单信用证和光票信用证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．不可撤销信用证和可撤销信用证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．预支信用证和承兑信用证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32</w:t>
      </w:r>
      <w:r>
        <w:rPr>
          <w:rFonts w:ascii="Arial" w:hAnsi="Arial" w:cs="Arial" w:hint="eastAsia"/>
          <w:color w:val="000000"/>
          <w:sz w:val="23"/>
          <w:szCs w:val="23"/>
        </w:rPr>
        <w:t>当前我国商业银行通过证券投资获取收益的来源不包括（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．资本利得</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．债券利息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．合理避税收益</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．股票红利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33</w:t>
      </w:r>
      <w:r>
        <w:rPr>
          <w:rFonts w:ascii="Arial" w:hAnsi="Arial" w:cs="Arial" w:hint="eastAsia"/>
          <w:color w:val="000000"/>
          <w:sz w:val="23"/>
          <w:szCs w:val="23"/>
        </w:rPr>
        <w:t>关于证券投资风险的说法，错误的是（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．财务风险可分散或回避</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．利率风险属于系统性风险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．多元化证券投资可分散政策风险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．国债、金融债券和公司证券的信用风险依次上升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34</w:t>
      </w:r>
      <w:r>
        <w:rPr>
          <w:rFonts w:ascii="Arial" w:hAnsi="Arial" w:cs="Arial" w:hint="eastAsia"/>
          <w:color w:val="000000"/>
          <w:sz w:val="23"/>
          <w:szCs w:val="23"/>
        </w:rPr>
        <w:t>根据资金性质及经济内容划分，商业银行会计科目包括资产类科目、负债科目、所有者权益和（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．损益类</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．收入类</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．成本类</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．现金类</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35</w:t>
      </w:r>
      <w:r>
        <w:rPr>
          <w:rFonts w:ascii="Arial" w:hAnsi="Arial" w:cs="Arial" w:hint="eastAsia"/>
          <w:color w:val="000000"/>
          <w:sz w:val="23"/>
          <w:szCs w:val="23"/>
        </w:rPr>
        <w:t>商业银行在单位定期存款业务的会计处理中，资产负债表日计提应付利息的会计分录为（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．借：利息支出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贷：应付利息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．借：应付利息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贷：利息支出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．借：单位定期存款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贷：应付利息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．借：应付利息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贷：单位定期存款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36</w:t>
      </w:r>
      <w:r>
        <w:rPr>
          <w:rFonts w:ascii="Arial" w:hAnsi="Arial" w:cs="Arial" w:hint="eastAsia"/>
          <w:color w:val="000000"/>
          <w:sz w:val="23"/>
          <w:szCs w:val="23"/>
        </w:rPr>
        <w:t>银行汇票的金额、出票日期和（　）不得更改，更改的票据无效</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．付款人名称</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．收款人地址</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．付款人签章</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．收款人名称</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37</w:t>
      </w:r>
      <w:r>
        <w:rPr>
          <w:rFonts w:ascii="Arial" w:hAnsi="Arial" w:cs="Arial" w:hint="eastAsia"/>
          <w:color w:val="000000"/>
          <w:sz w:val="23"/>
          <w:szCs w:val="23"/>
        </w:rPr>
        <w:t>下列财务指标中，不能反映商业银行盈利能力的是（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．经营利润率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．支出利润率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．收入利润率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．资本利润率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38</w:t>
      </w:r>
      <w:r>
        <w:rPr>
          <w:rFonts w:ascii="Arial" w:hAnsi="Arial" w:cs="Arial" w:hint="eastAsia"/>
          <w:color w:val="000000"/>
          <w:sz w:val="23"/>
          <w:szCs w:val="23"/>
        </w:rPr>
        <w:t>下列中央银行调控措施中，有利于放松银根的是（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．收回再贷款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．调低存款准备金率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．调高再贴现宰</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．在公开市场上卖出政府债券</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39</w:t>
      </w:r>
      <w:r>
        <w:rPr>
          <w:rFonts w:ascii="Arial" w:hAnsi="Arial" w:cs="Arial" w:hint="eastAsia"/>
          <w:color w:val="000000"/>
          <w:sz w:val="23"/>
          <w:szCs w:val="23"/>
        </w:rPr>
        <w:t>根据《储蓄管理条例》定期储蓄存款部分提前支取时，正确的做法是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．全部储蓄存款按存款日持牌公告的活期储蓄存款利率计付利息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．全部储蓄存款按取款日持牌公告的活期储蓄存款利率计付利息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．提前支取的部分按存款日持牌公告的活期储蓄存款利率计付利息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．提前支取的部分按取款日持牌公告的活期储蓄存款利率计付利息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40</w:t>
      </w:r>
      <w:r>
        <w:rPr>
          <w:rFonts w:ascii="Arial" w:hAnsi="Arial" w:cs="Arial" w:hint="eastAsia"/>
          <w:color w:val="000000"/>
          <w:sz w:val="23"/>
          <w:szCs w:val="23"/>
        </w:rPr>
        <w:t>贷记卡持卡人超出免息还款期限的未偿还部分应当自（　）起计算透支利息。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．月初第一天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．银行记账日</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．最晚还款日</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．月末最后一天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41</w:t>
      </w:r>
      <w:r>
        <w:rPr>
          <w:rFonts w:ascii="Arial" w:hAnsi="Arial" w:cs="Arial" w:hint="eastAsia"/>
          <w:color w:val="000000"/>
          <w:sz w:val="23"/>
          <w:szCs w:val="23"/>
        </w:rPr>
        <w:t>关于直接融资的说法，错误的是（）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．直接融资规模由市场机制决定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．直接融资可以促进储蓄向投资转化</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．金融机构通过吸收存款转向资金需求方提供资金</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．直接融资为资金融通双方提供信息沟通服务</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42.</w:t>
      </w:r>
      <w:r>
        <w:rPr>
          <w:rFonts w:ascii="Arial" w:hAnsi="Arial" w:cs="Arial" w:hint="eastAsia"/>
          <w:color w:val="000000"/>
          <w:sz w:val="23"/>
          <w:szCs w:val="23"/>
        </w:rPr>
        <w:t>票据持有人以未到期票据向商业银行兑取现款，需按照（）计算利息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．贴现率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．贷款利率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．存款利率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．再贴现率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43</w:t>
      </w:r>
      <w:r>
        <w:rPr>
          <w:rFonts w:ascii="Arial" w:hAnsi="Arial" w:cs="Arial" w:hint="eastAsia"/>
          <w:color w:val="000000"/>
          <w:sz w:val="23"/>
          <w:szCs w:val="23"/>
        </w:rPr>
        <w:t>下列金融业务中，属于狭义表外业务的是（　）业务</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．结算</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．咨询</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．代理</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．期权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44</w:t>
      </w:r>
      <w:r>
        <w:rPr>
          <w:rFonts w:ascii="Arial" w:hAnsi="Arial" w:cs="Arial" w:hint="eastAsia"/>
          <w:color w:val="000000"/>
          <w:sz w:val="23"/>
          <w:szCs w:val="23"/>
        </w:rPr>
        <w:t>保险公司与投保人之间订立保险合同，由保险公司在被保险人发生保险事故时进行赔付体现了保险公司的（　）职能。</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．分摊损失</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．经济补偿</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．投资管理</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．防灾防损</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45</w:t>
      </w:r>
      <w:r>
        <w:rPr>
          <w:rFonts w:ascii="Arial" w:hAnsi="Arial" w:cs="Arial" w:hint="eastAsia"/>
          <w:color w:val="000000"/>
          <w:sz w:val="23"/>
          <w:szCs w:val="23"/>
        </w:rPr>
        <w:t>下列金融机构中，属于政策性金融机构的是（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．村镇银行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．中国农业发展银行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．农村信用合作社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．中国农业银行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[NT:PAGE=</w:t>
      </w:r>
      <w:r>
        <w:rPr>
          <w:rFonts w:ascii="Arial" w:hAnsi="Arial" w:cs="Arial" w:hint="eastAsia"/>
          <w:color w:val="000000"/>
          <w:sz w:val="23"/>
          <w:szCs w:val="23"/>
        </w:rPr>
        <w:t>单选</w:t>
      </w:r>
      <w:r>
        <w:rPr>
          <w:rFonts w:ascii="Arial" w:hAnsi="Arial" w:cs="Arial"/>
          <w:color w:val="000000"/>
          <w:sz w:val="23"/>
          <w:szCs w:val="23"/>
        </w:rPr>
        <w:t>46-60$]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46</w:t>
      </w:r>
      <w:r>
        <w:rPr>
          <w:rFonts w:ascii="Arial" w:hAnsi="Arial" w:cs="Arial" w:hint="eastAsia"/>
          <w:color w:val="000000"/>
          <w:sz w:val="23"/>
          <w:szCs w:val="23"/>
        </w:rPr>
        <w:t>融资性担保公司不可以开展的业务是（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．贷款担保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．信用证担保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．受托发放贷款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．贸易融资担保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47</w:t>
      </w:r>
      <w:r>
        <w:rPr>
          <w:rFonts w:ascii="Arial" w:hAnsi="Arial" w:cs="Arial" w:hint="eastAsia"/>
          <w:color w:val="000000"/>
          <w:sz w:val="23"/>
          <w:szCs w:val="23"/>
        </w:rPr>
        <w:t>不能体现中央银行作为</w:t>
      </w:r>
      <w:r>
        <w:rPr>
          <w:rFonts w:ascii="Arial" w:hAnsi="Arial" w:cs="Arial"/>
          <w:color w:val="000000"/>
          <w:sz w:val="23"/>
          <w:szCs w:val="23"/>
        </w:rPr>
        <w:t>“</w:t>
      </w:r>
      <w:r>
        <w:rPr>
          <w:rFonts w:ascii="Arial" w:hAnsi="Arial" w:cs="Arial" w:hint="eastAsia"/>
          <w:color w:val="000000"/>
          <w:sz w:val="23"/>
          <w:szCs w:val="23"/>
        </w:rPr>
        <w:t>政府的银行</w:t>
      </w:r>
      <w:r>
        <w:rPr>
          <w:rFonts w:ascii="Arial" w:hAnsi="Arial" w:cs="Arial"/>
          <w:color w:val="000000"/>
          <w:sz w:val="23"/>
          <w:szCs w:val="23"/>
        </w:rPr>
        <w:t>”</w:t>
      </w:r>
      <w:r>
        <w:rPr>
          <w:rFonts w:ascii="Arial" w:hAnsi="Arial" w:cs="Arial" w:hint="eastAsia"/>
          <w:color w:val="000000"/>
          <w:sz w:val="23"/>
          <w:szCs w:val="23"/>
        </w:rPr>
        <w:t>职能的是（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．在一国范围内发行统一流通的无限法偿货币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．代表政府参与国际金融机构的有关活动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．代表政府依法制定和实施货币政策</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．经理国库和向政府融通资金</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48</w:t>
      </w:r>
      <w:r>
        <w:rPr>
          <w:rFonts w:ascii="Arial" w:hAnsi="Arial" w:cs="Arial" w:hint="eastAsia"/>
          <w:color w:val="000000"/>
          <w:sz w:val="23"/>
          <w:szCs w:val="23"/>
        </w:rPr>
        <w:t>下列财务指标中，不能反映商业银行资产质量的是（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．不良贷款率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．拨备覆盖率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．杠杆率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．净资产收益率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49</w:t>
      </w:r>
      <w:r>
        <w:rPr>
          <w:rFonts w:ascii="Arial" w:hAnsi="Arial" w:cs="Arial" w:hint="eastAsia"/>
          <w:color w:val="000000"/>
          <w:sz w:val="23"/>
          <w:szCs w:val="23"/>
        </w:rPr>
        <w:t>监督管理银行间债券市场的机构是（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．中国人民银行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．中国银行业监督管理委员会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．中国证券监督管理委员会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．中国保险监督管理委员会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50</w:t>
      </w:r>
      <w:r>
        <w:rPr>
          <w:rFonts w:ascii="Arial" w:hAnsi="Arial" w:cs="Arial" w:hint="eastAsia"/>
          <w:color w:val="000000"/>
          <w:sz w:val="23"/>
          <w:szCs w:val="23"/>
        </w:rPr>
        <w:t>证券回购市场上交易的证券主要是（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．公司债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．企业债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．国债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．金融债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51.</w:t>
      </w:r>
      <w:r>
        <w:rPr>
          <w:rFonts w:ascii="Arial" w:hAnsi="Arial" w:cs="Arial" w:hint="eastAsia"/>
          <w:color w:val="000000"/>
          <w:sz w:val="23"/>
          <w:szCs w:val="23"/>
        </w:rPr>
        <w:t>为了控制风险，我国规定企业发行的短期融资券待偿还余额不得超过企业净资产的（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20%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40%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50%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52</w:t>
      </w:r>
      <w:r>
        <w:rPr>
          <w:rFonts w:ascii="Arial" w:hAnsi="Arial" w:cs="Arial" w:hint="eastAsia"/>
          <w:color w:val="000000"/>
          <w:sz w:val="23"/>
          <w:szCs w:val="23"/>
        </w:rPr>
        <w:t>向特定的投资者发行，</w:t>
      </w:r>
      <w:r>
        <w:rPr>
          <w:rFonts w:ascii="Arial" w:hAnsi="Arial" w:cs="Arial"/>
          <w:color w:val="000000"/>
          <w:sz w:val="23"/>
          <w:szCs w:val="23"/>
        </w:rPr>
        <w:t xml:space="preserve"> </w:t>
      </w:r>
      <w:r>
        <w:rPr>
          <w:rFonts w:ascii="Arial" w:hAnsi="Arial" w:cs="Arial" w:hint="eastAsia"/>
          <w:color w:val="000000"/>
          <w:sz w:val="23"/>
          <w:szCs w:val="23"/>
        </w:rPr>
        <w:t>一般以少数与发行者业务联系密切的投资者为对象来募集资金的证券发行方式是（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．公募发行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．私募发行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．直接发行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．间接发行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53.</w:t>
      </w:r>
      <w:r>
        <w:rPr>
          <w:rFonts w:ascii="Arial" w:hAnsi="Arial" w:cs="Arial" w:hint="eastAsia"/>
          <w:color w:val="000000"/>
          <w:sz w:val="23"/>
          <w:szCs w:val="23"/>
        </w:rPr>
        <w:t>证券竞价交易一般按照（　）原则撮合成交。</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．价格优先、规模优先</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．时间优先、规模优先</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．价格优先、时间优先</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．过户优先、规模优先</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54.</w:t>
      </w:r>
      <w:r>
        <w:rPr>
          <w:rFonts w:ascii="Arial" w:hAnsi="Arial" w:cs="Arial" w:hint="eastAsia"/>
          <w:color w:val="000000"/>
          <w:sz w:val="23"/>
          <w:szCs w:val="23"/>
        </w:rPr>
        <w:t>我国对股票实行价格涨跌幅限制，在一个交易日内，</w:t>
      </w:r>
      <w:r>
        <w:rPr>
          <w:rFonts w:ascii="Arial" w:hAnsi="Arial" w:cs="Arial"/>
          <w:color w:val="000000"/>
          <w:sz w:val="23"/>
          <w:szCs w:val="23"/>
        </w:rPr>
        <w:t>ST</w:t>
      </w:r>
      <w:r>
        <w:rPr>
          <w:rFonts w:ascii="Arial" w:hAnsi="Arial" w:cs="Arial" w:hint="eastAsia"/>
          <w:color w:val="000000"/>
          <w:sz w:val="23"/>
          <w:szCs w:val="23"/>
        </w:rPr>
        <w:t>和</w:t>
      </w:r>
      <w:r>
        <w:rPr>
          <w:rFonts w:ascii="Arial" w:hAnsi="Arial" w:cs="Arial"/>
          <w:color w:val="000000"/>
          <w:sz w:val="23"/>
          <w:szCs w:val="23"/>
        </w:rPr>
        <w:t>*ST</w:t>
      </w:r>
      <w:r>
        <w:rPr>
          <w:rFonts w:ascii="Arial" w:hAnsi="Arial" w:cs="Arial" w:hint="eastAsia"/>
          <w:color w:val="000000"/>
          <w:sz w:val="23"/>
          <w:szCs w:val="23"/>
        </w:rPr>
        <w:t>股票价格涨跌幅的限制比例为（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7%</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10%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20%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55.</w:t>
      </w:r>
      <w:r>
        <w:rPr>
          <w:rFonts w:ascii="Arial" w:hAnsi="Arial" w:cs="Arial" w:hint="eastAsia"/>
          <w:color w:val="000000"/>
          <w:sz w:val="23"/>
          <w:szCs w:val="23"/>
        </w:rPr>
        <w:t>投资者担心利率上升给自己带来损失时可通过（　）进行套期保值，以便将未来借款利率固定在某一水平上。</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．货币互换</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．卖出利率期货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．买入远期利率协议</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．卖出利率期权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56. </w:t>
      </w:r>
      <w:r>
        <w:rPr>
          <w:rFonts w:ascii="Arial" w:hAnsi="Arial" w:cs="Arial" w:hint="eastAsia"/>
          <w:color w:val="000000"/>
          <w:sz w:val="23"/>
          <w:szCs w:val="23"/>
        </w:rPr>
        <w:t>衡量股票市场行情的指标是（）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．股票总市值</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．股指期货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．股票发行量</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．股票价格指数</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xml:space="preserve">57. </w:t>
      </w:r>
      <w:r>
        <w:rPr>
          <w:rFonts w:ascii="Arial" w:hAnsi="Arial" w:cs="Arial" w:hint="eastAsia"/>
          <w:color w:val="000000"/>
          <w:sz w:val="23"/>
          <w:szCs w:val="23"/>
        </w:rPr>
        <w:t>特定期限内，股票成交量占其上市流通市值的比例称为（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．换手率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．成交率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．市盈率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．收益率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58</w:t>
      </w:r>
      <w:r>
        <w:rPr>
          <w:rFonts w:ascii="Arial" w:hAnsi="Arial" w:cs="Arial" w:hint="eastAsia"/>
          <w:color w:val="000000"/>
          <w:sz w:val="23"/>
          <w:szCs w:val="23"/>
        </w:rPr>
        <w:t>特别提款权由国际货币基金组织分配给成员国，每（　）年分配一次。</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1</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3</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59</w:t>
      </w:r>
      <w:r>
        <w:rPr>
          <w:rFonts w:ascii="Arial" w:hAnsi="Arial" w:cs="Arial" w:hint="eastAsia"/>
          <w:color w:val="000000"/>
          <w:sz w:val="23"/>
          <w:szCs w:val="23"/>
        </w:rPr>
        <w:t>下列商业银行贷款类别中，不属于按照贷款保障条件分类的是（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．通知贷款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．信用贷款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．票据贴现</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．担保贷款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60.</w:t>
      </w:r>
      <w:r>
        <w:rPr>
          <w:rFonts w:ascii="Arial" w:hAnsi="Arial" w:cs="Arial" w:hint="eastAsia"/>
          <w:color w:val="000000"/>
          <w:sz w:val="23"/>
          <w:szCs w:val="23"/>
        </w:rPr>
        <w:t>我国同业拆借的最长期限为（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7</w:t>
      </w:r>
      <w:r>
        <w:rPr>
          <w:rFonts w:ascii="Arial" w:hAnsi="Arial" w:cs="Arial" w:hint="eastAsia"/>
          <w:color w:val="000000"/>
          <w:sz w:val="23"/>
          <w:szCs w:val="23"/>
        </w:rPr>
        <w:t>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3</w:t>
      </w:r>
      <w:r>
        <w:rPr>
          <w:rFonts w:ascii="Arial" w:hAnsi="Arial" w:cs="Arial" w:hint="eastAsia"/>
          <w:color w:val="000000"/>
          <w:sz w:val="23"/>
          <w:szCs w:val="23"/>
        </w:rPr>
        <w:t>个月</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．半年</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年</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Pr="00E721F2" w:rsidRDefault="00D64C2A" w:rsidP="00E721F2">
      <w:pPr>
        <w:pStyle w:val="NormalWeb"/>
        <w:spacing w:before="84" w:beforeAutospacing="0" w:after="84" w:afterAutospacing="0"/>
        <w:rPr>
          <w:rFonts w:ascii="Arial" w:hAnsi="Arial" w:cs="Arial"/>
          <w:b/>
          <w:color w:val="000000"/>
          <w:sz w:val="23"/>
          <w:szCs w:val="23"/>
        </w:rPr>
      </w:pPr>
      <w:r w:rsidRPr="00E721F2">
        <w:rPr>
          <w:rFonts w:ascii="Arial" w:hAnsi="Arial" w:cs="Arial" w:hint="eastAsia"/>
          <w:b/>
          <w:color w:val="000000"/>
          <w:sz w:val="23"/>
          <w:szCs w:val="23"/>
        </w:rPr>
        <w:t>二多项选择题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61</w:t>
      </w:r>
      <w:r>
        <w:rPr>
          <w:rFonts w:ascii="Arial" w:hAnsi="Arial" w:cs="Arial" w:hint="eastAsia"/>
          <w:color w:val="000000"/>
          <w:sz w:val="23"/>
          <w:szCs w:val="23"/>
        </w:rPr>
        <w:t>货币流通主要体现的货币职能包括（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．价值尺度</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．流通手段</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．储藏手段</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．世界货币</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．支付手段</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AE</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62</w:t>
      </w:r>
      <w:r>
        <w:rPr>
          <w:rFonts w:ascii="Arial" w:hAnsi="Arial" w:cs="Arial" w:hint="eastAsia"/>
          <w:color w:val="000000"/>
          <w:sz w:val="23"/>
          <w:szCs w:val="23"/>
        </w:rPr>
        <w:t>银行信用工具包括（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．银行券</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．期票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．支票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．金融债券</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．汇票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ACD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60</w:t>
      </w:r>
      <w:r>
        <w:rPr>
          <w:rFonts w:ascii="Arial" w:hAnsi="Arial" w:cs="Arial" w:hint="eastAsia"/>
          <w:color w:val="000000"/>
          <w:sz w:val="23"/>
          <w:szCs w:val="23"/>
        </w:rPr>
        <w:t>我国的市场利率体系主要包括（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．金融机构同业存款利率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．拆借市场利率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．城乡居民储蓄存款利率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．债券市场利率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．票据市场利率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ABDE</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69</w:t>
      </w:r>
      <w:r>
        <w:rPr>
          <w:rFonts w:ascii="Arial" w:hAnsi="Arial" w:cs="Arial" w:hint="eastAsia"/>
          <w:color w:val="000000"/>
          <w:sz w:val="23"/>
          <w:szCs w:val="23"/>
        </w:rPr>
        <w:t>作为国际储备资产，必须满足的条件有（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．盈利性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．可得性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．流动性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．风险性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．普遍接受性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BCE</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70</w:t>
      </w:r>
      <w:r>
        <w:rPr>
          <w:rFonts w:ascii="Arial" w:hAnsi="Arial" w:cs="Arial" w:hint="eastAsia"/>
          <w:color w:val="000000"/>
          <w:sz w:val="23"/>
          <w:szCs w:val="23"/>
        </w:rPr>
        <w:t>国际商会《托收同意规则》第</w:t>
      </w:r>
      <w:r>
        <w:rPr>
          <w:rFonts w:ascii="Arial" w:hAnsi="Arial" w:cs="Arial"/>
          <w:color w:val="000000"/>
          <w:sz w:val="23"/>
          <w:szCs w:val="23"/>
        </w:rPr>
        <w:t>522</w:t>
      </w:r>
      <w:r>
        <w:rPr>
          <w:rFonts w:ascii="Arial" w:hAnsi="Arial" w:cs="Arial" w:hint="eastAsia"/>
          <w:color w:val="000000"/>
          <w:sz w:val="23"/>
          <w:szCs w:val="23"/>
        </w:rPr>
        <w:t>号出版物的条款，属于托收当事人的有（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．委托行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．托收行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．代收行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．提示行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．偿付行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ABCD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71</w:t>
      </w:r>
      <w:r>
        <w:rPr>
          <w:rFonts w:ascii="Arial" w:hAnsi="Arial" w:cs="Arial" w:hint="eastAsia"/>
          <w:color w:val="000000"/>
          <w:sz w:val="23"/>
          <w:szCs w:val="23"/>
        </w:rPr>
        <w:t>货币市场的融资工具的特点有（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．期限短</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．风险小</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．收益高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．流动性强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．汇率稳定</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72</w:t>
      </w:r>
      <w:r>
        <w:rPr>
          <w:rFonts w:ascii="Arial" w:hAnsi="Arial" w:cs="Arial" w:hint="eastAsia"/>
          <w:color w:val="000000"/>
          <w:sz w:val="23"/>
          <w:szCs w:val="23"/>
        </w:rPr>
        <w:t>商业银行贷款程序的主要环节包括（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．贷款推销与申请</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．贷款准备与贷款谈判</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．贷款执行与监督</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．贷款风险控制</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．贷款审批</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73</w:t>
      </w:r>
      <w:r>
        <w:rPr>
          <w:rFonts w:ascii="Arial" w:hAnsi="Arial" w:cs="Arial" w:hint="eastAsia"/>
          <w:color w:val="000000"/>
          <w:sz w:val="23"/>
          <w:szCs w:val="23"/>
        </w:rPr>
        <w:t>属于商业银行中间业务的有（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．结算</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．证券投资</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．代理</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．押保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．基金托管</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ACD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74</w:t>
      </w:r>
      <w:r>
        <w:rPr>
          <w:rFonts w:ascii="Arial" w:hAnsi="Arial" w:cs="Arial" w:hint="eastAsia"/>
          <w:color w:val="000000"/>
          <w:sz w:val="23"/>
          <w:szCs w:val="23"/>
        </w:rPr>
        <w:t>商业银行资产负债表中资产包括（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．存放央行款项</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．可供出售金融资产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．同业存放款项</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．商业银行库存现金</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．般准备</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ABCD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75</w:t>
      </w:r>
      <w:r>
        <w:rPr>
          <w:rFonts w:ascii="Arial" w:hAnsi="Arial" w:cs="Arial" w:hint="eastAsia"/>
          <w:color w:val="000000"/>
          <w:sz w:val="23"/>
          <w:szCs w:val="23"/>
        </w:rPr>
        <w:t>关于自动转存的说法，错误的是（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．按原存款期限自动转期续存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．转存时，所生利息算入本金</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．转存时，按转存日利率重新起息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．若转存后不足一个存期支取，前期利息计入本金</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．若转存后不足一个存期支取，按转存日活期储蓄存款利率计息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DE</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76</w:t>
      </w:r>
      <w:r>
        <w:rPr>
          <w:rFonts w:ascii="Arial" w:hAnsi="Arial" w:cs="Arial" w:hint="eastAsia"/>
          <w:color w:val="000000"/>
          <w:sz w:val="23"/>
          <w:szCs w:val="23"/>
        </w:rPr>
        <w:t>关于单位定期存款的说法，错误的是（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．整个存期内可多次提前支取</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．不可用于结算</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．到期不取逾期部分按到期日挂牌公告的活期存款利率计付利息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．遇到利率调整分段计息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．多采用利随本清方式计付利息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77</w:t>
      </w:r>
      <w:r>
        <w:rPr>
          <w:rFonts w:ascii="Arial" w:hAnsi="Arial" w:cs="Arial" w:hint="eastAsia"/>
          <w:color w:val="000000"/>
          <w:sz w:val="23"/>
          <w:szCs w:val="23"/>
        </w:rPr>
        <w:t>下列金融服务项目下，金融机构发挥了经纪和交易功能的是（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．在市场上等集从而获得货币资金</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．代表客户交易金融资产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．自营交易金融资产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．帮助客户创造金融资产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．为客户提供投资建设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78</w:t>
      </w:r>
      <w:r>
        <w:rPr>
          <w:rFonts w:ascii="Arial" w:hAnsi="Arial" w:cs="Arial" w:hint="eastAsia"/>
          <w:color w:val="000000"/>
          <w:sz w:val="23"/>
          <w:szCs w:val="23"/>
        </w:rPr>
        <w:t>一般情况下，政策性贷款包括（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．普通贷款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．产业开发贷款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．基础设施贷款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．扶贫开发贷款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．再贷款</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BCD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79</w:t>
      </w:r>
      <w:r>
        <w:rPr>
          <w:rFonts w:ascii="Arial" w:hAnsi="Arial" w:cs="Arial" w:hint="eastAsia"/>
          <w:color w:val="000000"/>
          <w:sz w:val="23"/>
          <w:szCs w:val="23"/>
        </w:rPr>
        <w:t>关于我国同业拆借市场的说法，正确的是（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．参与同业拆借的机构包括银行业和非银行业金融机构</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．非金融机构可以进入同业拆借市场进行融资活动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．同业拆借主要用于调剂资金的临时余额</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．同业拆借单笔交易金额一般很大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．金融机构不需许可即可进入同业拆借市场融资</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ACD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80</w:t>
      </w:r>
      <w:r>
        <w:rPr>
          <w:rFonts w:ascii="Arial" w:hAnsi="Arial" w:cs="Arial" w:hint="eastAsia"/>
          <w:color w:val="000000"/>
          <w:sz w:val="23"/>
          <w:szCs w:val="23"/>
        </w:rPr>
        <w:t>证券集合竞价模式下，成交价的确立原则是（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．可实现最高成交价格</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．可实现最大成交量</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．高于该价格的买入申报与低于该价格的卖出申报全部成交</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．低于该价格的买入申报与高于该价格的卖出申报全部成交</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．与该价格相同的买方或卖方至少有一方全部成交</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BCE</w:t>
      </w:r>
    </w:p>
    <w:p w:rsidR="00D64C2A" w:rsidRPr="00E721F2" w:rsidRDefault="00D64C2A" w:rsidP="00E721F2">
      <w:pPr>
        <w:pStyle w:val="NormalWeb"/>
        <w:spacing w:before="84" w:beforeAutospacing="0" w:after="84" w:afterAutospacing="0"/>
        <w:rPr>
          <w:rFonts w:ascii="Arial" w:hAnsi="Arial" w:cs="Arial"/>
          <w:b/>
          <w:color w:val="000000"/>
          <w:sz w:val="23"/>
          <w:szCs w:val="23"/>
        </w:rPr>
      </w:pPr>
      <w:r w:rsidRPr="00E721F2">
        <w:rPr>
          <w:rFonts w:ascii="Arial" w:hAnsi="Arial" w:cs="Arial" w:hint="eastAsia"/>
          <w:b/>
          <w:color w:val="000000"/>
          <w:sz w:val="23"/>
          <w:szCs w:val="23"/>
        </w:rPr>
        <w:t>三、案例分析题</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一</w:t>
      </w:r>
      <w:r>
        <w:rPr>
          <w:rFonts w:ascii="Arial" w:hAnsi="Arial" w:cs="Arial"/>
          <w:color w:val="000000"/>
          <w:sz w:val="23"/>
          <w:szCs w:val="23"/>
        </w:rPr>
        <w:t>)</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甲商贸公司地处北京，</w:t>
      </w:r>
      <w:smartTag w:uri="urn:schemas-microsoft-com:office:smarttags" w:element="chsdate">
        <w:smartTagPr>
          <w:attr w:name="IsROCDate" w:val="False"/>
          <w:attr w:name="IsLunarDate" w:val="False"/>
          <w:attr w:name="Day" w:val="1"/>
          <w:attr w:name="Month" w:val="4"/>
          <w:attr w:name="Year" w:val="2016"/>
        </w:smartTagPr>
        <w:r>
          <w:rPr>
            <w:rFonts w:ascii="Arial" w:hAnsi="Arial" w:cs="Arial"/>
            <w:color w:val="000000"/>
            <w:sz w:val="23"/>
            <w:szCs w:val="23"/>
          </w:rPr>
          <w:t>2016</w:t>
        </w:r>
        <w:r>
          <w:rPr>
            <w:rFonts w:ascii="Arial" w:hAnsi="Arial" w:cs="Arial" w:hint="eastAsia"/>
            <w:color w:val="000000"/>
            <w:sz w:val="23"/>
            <w:szCs w:val="23"/>
          </w:rPr>
          <w:t>年</w:t>
        </w:r>
        <w:r>
          <w:rPr>
            <w:rFonts w:ascii="Arial" w:hAnsi="Arial" w:cs="Arial"/>
            <w:color w:val="000000"/>
            <w:sz w:val="23"/>
            <w:szCs w:val="23"/>
          </w:rPr>
          <w:t>4</w:t>
        </w:r>
        <w:r>
          <w:rPr>
            <w:rFonts w:ascii="Arial" w:hAnsi="Arial" w:cs="Arial" w:hint="eastAsia"/>
            <w:color w:val="000000"/>
            <w:sz w:val="23"/>
            <w:szCs w:val="23"/>
          </w:rPr>
          <w:t>月</w:t>
        </w:r>
        <w:r>
          <w:rPr>
            <w:rFonts w:ascii="Arial" w:hAnsi="Arial" w:cs="Arial"/>
            <w:color w:val="000000"/>
            <w:sz w:val="23"/>
            <w:szCs w:val="23"/>
          </w:rPr>
          <w:t>1</w:t>
        </w:r>
        <w:r>
          <w:rPr>
            <w:rFonts w:ascii="Arial" w:hAnsi="Arial" w:cs="Arial" w:hint="eastAsia"/>
            <w:color w:val="000000"/>
            <w:sz w:val="23"/>
            <w:szCs w:val="23"/>
          </w:rPr>
          <w:t>日</w:t>
        </w:r>
      </w:smartTag>
      <w:r>
        <w:rPr>
          <w:rFonts w:ascii="Arial" w:hAnsi="Arial" w:cs="Arial" w:hint="eastAsia"/>
          <w:color w:val="000000"/>
          <w:sz w:val="23"/>
          <w:szCs w:val="23"/>
        </w:rPr>
        <w:t>向注册地和经营地位于山西太原的乙公司销售了一笔货物。</w:t>
      </w:r>
      <w:smartTag w:uri="urn:schemas-microsoft-com:office:smarttags" w:element="chsdate">
        <w:smartTagPr>
          <w:attr w:name="IsROCDate" w:val="False"/>
          <w:attr w:name="IsLunarDate" w:val="False"/>
          <w:attr w:name="Day" w:val="25"/>
          <w:attr w:name="Month" w:val="4"/>
          <w:attr w:name="Year" w:val="2017"/>
        </w:smartTagPr>
        <w:r>
          <w:rPr>
            <w:rFonts w:ascii="Arial" w:hAnsi="Arial" w:cs="Arial"/>
            <w:color w:val="000000"/>
            <w:sz w:val="23"/>
            <w:szCs w:val="23"/>
          </w:rPr>
          <w:t>4</w:t>
        </w:r>
        <w:r>
          <w:rPr>
            <w:rFonts w:ascii="Arial" w:hAnsi="Arial" w:cs="Arial" w:hint="eastAsia"/>
            <w:color w:val="000000"/>
            <w:sz w:val="23"/>
            <w:szCs w:val="23"/>
          </w:rPr>
          <w:t>月</w:t>
        </w:r>
        <w:r>
          <w:rPr>
            <w:rFonts w:ascii="Arial" w:hAnsi="Arial" w:cs="Arial"/>
            <w:color w:val="000000"/>
            <w:sz w:val="23"/>
            <w:szCs w:val="23"/>
          </w:rPr>
          <w:t>25</w:t>
        </w:r>
        <w:r>
          <w:rPr>
            <w:rFonts w:ascii="Arial" w:hAnsi="Arial" w:cs="Arial" w:hint="eastAsia"/>
            <w:color w:val="000000"/>
            <w:sz w:val="23"/>
            <w:szCs w:val="23"/>
          </w:rPr>
          <w:t>日</w:t>
        </w:r>
      </w:smartTag>
      <w:r>
        <w:rPr>
          <w:rFonts w:ascii="Arial" w:hAnsi="Arial" w:cs="Arial" w:hint="eastAsia"/>
          <w:color w:val="000000"/>
          <w:sz w:val="23"/>
          <w:szCs w:val="23"/>
        </w:rPr>
        <w:t>，甲公司收到乙公司开来的票据，面值</w:t>
      </w:r>
      <w:r>
        <w:rPr>
          <w:rFonts w:ascii="Arial" w:hAnsi="Arial" w:cs="Arial"/>
          <w:color w:val="000000"/>
          <w:sz w:val="23"/>
          <w:szCs w:val="23"/>
        </w:rPr>
        <w:t>100</w:t>
      </w:r>
      <w:r>
        <w:rPr>
          <w:rFonts w:ascii="Arial" w:hAnsi="Arial" w:cs="Arial" w:hint="eastAsia"/>
          <w:color w:val="000000"/>
          <w:sz w:val="23"/>
          <w:szCs w:val="23"/>
        </w:rPr>
        <w:t>万元，到期日为</w:t>
      </w:r>
      <w:r>
        <w:rPr>
          <w:rFonts w:ascii="Arial" w:hAnsi="Arial" w:cs="Arial"/>
          <w:color w:val="000000"/>
          <w:sz w:val="23"/>
          <w:szCs w:val="23"/>
        </w:rPr>
        <w:t>J</w:t>
      </w:r>
      <w:smartTag w:uri="urn:schemas-microsoft-com:office:smarttags" w:element="chsdate">
        <w:smartTagPr>
          <w:attr w:name="IsROCDate" w:val="False"/>
          <w:attr w:name="IsLunarDate" w:val="False"/>
          <w:attr w:name="Day" w:val="11"/>
          <w:attr w:name="Month" w:val="8"/>
          <w:attr w:name="Year" w:val="2016"/>
        </w:smartTagPr>
        <w:r>
          <w:rPr>
            <w:rFonts w:ascii="Arial" w:hAnsi="Arial" w:cs="Arial"/>
            <w:color w:val="000000"/>
            <w:sz w:val="23"/>
            <w:szCs w:val="23"/>
          </w:rPr>
          <w:t>2016</w:t>
        </w:r>
        <w:r>
          <w:rPr>
            <w:rFonts w:ascii="Arial" w:hAnsi="Arial" w:cs="Arial" w:hint="eastAsia"/>
            <w:color w:val="000000"/>
            <w:sz w:val="23"/>
            <w:szCs w:val="23"/>
          </w:rPr>
          <w:t>年</w:t>
        </w:r>
        <w:r>
          <w:rPr>
            <w:rFonts w:ascii="Arial" w:hAnsi="Arial" w:cs="Arial"/>
            <w:color w:val="000000"/>
            <w:sz w:val="23"/>
            <w:szCs w:val="23"/>
          </w:rPr>
          <w:t>8</w:t>
        </w:r>
        <w:r>
          <w:rPr>
            <w:rFonts w:ascii="Arial" w:hAnsi="Arial" w:cs="Arial" w:hint="eastAsia"/>
            <w:color w:val="000000"/>
            <w:sz w:val="23"/>
            <w:szCs w:val="23"/>
          </w:rPr>
          <w:t>月</w:t>
        </w:r>
        <w:r>
          <w:rPr>
            <w:rFonts w:ascii="Arial" w:hAnsi="Arial" w:cs="Arial"/>
            <w:color w:val="000000"/>
            <w:sz w:val="23"/>
            <w:szCs w:val="23"/>
          </w:rPr>
          <w:t>11</w:t>
        </w:r>
        <w:r>
          <w:rPr>
            <w:rFonts w:ascii="Arial" w:hAnsi="Arial" w:cs="Arial" w:hint="eastAsia"/>
            <w:color w:val="000000"/>
            <w:sz w:val="23"/>
            <w:szCs w:val="23"/>
          </w:rPr>
          <w:t>日</w:t>
        </w:r>
      </w:smartTag>
      <w:r>
        <w:rPr>
          <w:rFonts w:ascii="Arial" w:hAnsi="Arial" w:cs="Arial" w:hint="eastAsia"/>
          <w:color w:val="000000"/>
          <w:sz w:val="23"/>
          <w:szCs w:val="23"/>
        </w:rPr>
        <w:t>，工商银行山西省分行太原市某支行</w:t>
      </w:r>
      <w:r>
        <w:rPr>
          <w:rFonts w:ascii="Arial" w:hAnsi="Arial" w:cs="Arial"/>
          <w:color w:val="000000"/>
          <w:sz w:val="23"/>
          <w:szCs w:val="23"/>
        </w:rPr>
        <w:t>A</w:t>
      </w:r>
      <w:r>
        <w:rPr>
          <w:rFonts w:ascii="Arial" w:hAnsi="Arial" w:cs="Arial" w:hint="eastAsia"/>
          <w:color w:val="000000"/>
          <w:sz w:val="23"/>
          <w:szCs w:val="23"/>
        </w:rPr>
        <w:t>．承诺在指定日期无条件付款给该票据的持票人。</w:t>
      </w:r>
      <w:smartTag w:uri="urn:schemas-microsoft-com:office:smarttags" w:element="chsdate">
        <w:smartTagPr>
          <w:attr w:name="IsROCDate" w:val="False"/>
          <w:attr w:name="IsLunarDate" w:val="False"/>
          <w:attr w:name="Day" w:val="6"/>
          <w:attr w:name="Month" w:val="5"/>
          <w:attr w:name="Year" w:val="2017"/>
        </w:smartTagPr>
        <w:r>
          <w:rPr>
            <w:rFonts w:ascii="Arial" w:hAnsi="Arial" w:cs="Arial"/>
            <w:color w:val="000000"/>
            <w:sz w:val="23"/>
            <w:szCs w:val="23"/>
          </w:rPr>
          <w:t>5</w:t>
        </w:r>
        <w:r>
          <w:rPr>
            <w:rFonts w:ascii="Arial" w:hAnsi="Arial" w:cs="Arial" w:hint="eastAsia"/>
            <w:color w:val="000000"/>
            <w:sz w:val="23"/>
            <w:szCs w:val="23"/>
          </w:rPr>
          <w:t>月</w:t>
        </w:r>
        <w:r>
          <w:rPr>
            <w:rFonts w:ascii="Arial" w:hAnsi="Arial" w:cs="Arial"/>
            <w:color w:val="000000"/>
            <w:sz w:val="23"/>
            <w:szCs w:val="23"/>
          </w:rPr>
          <w:t>6</w:t>
        </w:r>
        <w:r>
          <w:rPr>
            <w:rFonts w:ascii="Arial" w:hAnsi="Arial" w:cs="Arial" w:hint="eastAsia"/>
            <w:color w:val="000000"/>
            <w:sz w:val="23"/>
            <w:szCs w:val="23"/>
          </w:rPr>
          <w:t>日</w:t>
        </w:r>
      </w:smartTag>
      <w:r>
        <w:rPr>
          <w:rFonts w:ascii="Arial" w:hAnsi="Arial" w:cs="Arial" w:hint="eastAsia"/>
          <w:color w:val="000000"/>
          <w:sz w:val="23"/>
          <w:szCs w:val="23"/>
        </w:rPr>
        <w:t>，甲公司向建设银行北京市某支行</w:t>
      </w:r>
      <w:r>
        <w:rPr>
          <w:rFonts w:ascii="Arial" w:hAnsi="Arial" w:cs="Arial"/>
          <w:color w:val="000000"/>
          <w:sz w:val="23"/>
          <w:szCs w:val="23"/>
        </w:rPr>
        <w:t>B</w:t>
      </w:r>
      <w:r>
        <w:rPr>
          <w:rFonts w:ascii="Arial" w:hAnsi="Arial" w:cs="Arial" w:hint="eastAsia"/>
          <w:color w:val="000000"/>
          <w:sz w:val="23"/>
          <w:szCs w:val="23"/>
        </w:rPr>
        <w:t>申请票据贴现，银行</w:t>
      </w:r>
      <w:r>
        <w:rPr>
          <w:rFonts w:ascii="Arial" w:hAnsi="Arial" w:cs="Arial"/>
          <w:color w:val="000000"/>
          <w:sz w:val="23"/>
          <w:szCs w:val="23"/>
        </w:rPr>
        <w:t>B</w:t>
      </w:r>
      <w:r>
        <w:rPr>
          <w:rFonts w:ascii="Arial" w:hAnsi="Arial" w:cs="Arial" w:hint="eastAsia"/>
          <w:color w:val="000000"/>
          <w:sz w:val="23"/>
          <w:szCs w:val="23"/>
        </w:rPr>
        <w:t>扣取</w:t>
      </w:r>
      <w:r>
        <w:rPr>
          <w:rFonts w:ascii="Arial" w:hAnsi="Arial" w:cs="Arial"/>
          <w:color w:val="000000"/>
          <w:sz w:val="23"/>
          <w:szCs w:val="23"/>
        </w:rPr>
        <w:t>1.5</w:t>
      </w:r>
      <w:r>
        <w:rPr>
          <w:rFonts w:ascii="Arial" w:hAnsi="Arial" w:cs="Arial" w:hint="eastAsia"/>
          <w:color w:val="000000"/>
          <w:sz w:val="23"/>
          <w:szCs w:val="23"/>
        </w:rPr>
        <w:t>万元利息后，将金额支付给甲公司。</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81</w:t>
      </w:r>
      <w:r>
        <w:rPr>
          <w:rFonts w:ascii="Arial" w:hAnsi="Arial" w:cs="Arial" w:hint="eastAsia"/>
          <w:color w:val="000000"/>
          <w:sz w:val="23"/>
          <w:szCs w:val="23"/>
        </w:rPr>
        <w:t>乙公司开具的票据是（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．本票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．支票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．商业承兑汇票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．银行承兑汇票</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82</w:t>
      </w:r>
      <w:r>
        <w:rPr>
          <w:rFonts w:ascii="Arial" w:hAnsi="Arial" w:cs="Arial" w:hint="eastAsia"/>
          <w:color w:val="000000"/>
          <w:sz w:val="23"/>
          <w:szCs w:val="23"/>
        </w:rPr>
        <w:t>银行</w:t>
      </w:r>
      <w:r>
        <w:rPr>
          <w:rFonts w:ascii="Arial" w:hAnsi="Arial" w:cs="Arial"/>
          <w:color w:val="000000"/>
          <w:sz w:val="23"/>
          <w:szCs w:val="23"/>
        </w:rPr>
        <w:t>B</w:t>
      </w:r>
      <w:r>
        <w:rPr>
          <w:rFonts w:ascii="Arial" w:hAnsi="Arial" w:cs="Arial" w:hint="eastAsia"/>
          <w:color w:val="000000"/>
          <w:sz w:val="23"/>
          <w:szCs w:val="23"/>
        </w:rPr>
        <w:t>向甲公司的付款业务，属于（　）业务。</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．资产</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．负债</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．中间</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．表外</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83</w:t>
      </w:r>
      <w:r>
        <w:rPr>
          <w:rFonts w:ascii="Arial" w:hAnsi="Arial" w:cs="Arial" w:hint="eastAsia"/>
          <w:color w:val="000000"/>
          <w:sz w:val="23"/>
          <w:szCs w:val="23"/>
        </w:rPr>
        <w:t>该笔贴现业务的贴现天数为（　）天。</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97</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98</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100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101</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84</w:t>
      </w:r>
      <w:r>
        <w:rPr>
          <w:rFonts w:ascii="Arial" w:hAnsi="Arial" w:cs="Arial" w:hint="eastAsia"/>
          <w:color w:val="000000"/>
          <w:sz w:val="23"/>
          <w:szCs w:val="23"/>
        </w:rPr>
        <w:t>该笔贴现业务的年贴现率为（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3.2%</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3.6%</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4.5%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5.4%</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（二）</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某年末，</w:t>
      </w:r>
      <w:r>
        <w:rPr>
          <w:rFonts w:ascii="Arial" w:hAnsi="Arial" w:cs="Arial"/>
          <w:color w:val="000000"/>
          <w:sz w:val="23"/>
          <w:szCs w:val="23"/>
        </w:rPr>
        <w:t>A</w:t>
      </w:r>
      <w:r>
        <w:rPr>
          <w:rFonts w:ascii="Arial" w:hAnsi="Arial" w:cs="Arial" w:hint="eastAsia"/>
          <w:color w:val="000000"/>
          <w:sz w:val="23"/>
          <w:szCs w:val="23"/>
        </w:rPr>
        <w:t>银行存款余额为</w:t>
      </w:r>
      <w:r>
        <w:rPr>
          <w:rFonts w:ascii="Arial" w:hAnsi="Arial" w:cs="Arial"/>
          <w:color w:val="000000"/>
          <w:sz w:val="23"/>
          <w:szCs w:val="23"/>
        </w:rPr>
        <w:t>8</w:t>
      </w:r>
      <w:r>
        <w:rPr>
          <w:rFonts w:ascii="Arial" w:hAnsi="Arial" w:cs="Arial" w:hint="eastAsia"/>
          <w:color w:val="000000"/>
          <w:sz w:val="23"/>
          <w:szCs w:val="23"/>
        </w:rPr>
        <w:t>万亿元，同比增长</w:t>
      </w:r>
      <w:r>
        <w:rPr>
          <w:rFonts w:ascii="Arial" w:hAnsi="Arial" w:cs="Arial"/>
          <w:color w:val="000000"/>
          <w:sz w:val="23"/>
          <w:szCs w:val="23"/>
        </w:rPr>
        <w:t>10%</w:t>
      </w:r>
      <w:r>
        <w:rPr>
          <w:rFonts w:ascii="Arial" w:hAnsi="Arial" w:cs="Arial" w:hint="eastAsia"/>
          <w:color w:val="000000"/>
          <w:sz w:val="23"/>
          <w:szCs w:val="23"/>
        </w:rPr>
        <w:t>。</w:t>
      </w:r>
      <w:r>
        <w:rPr>
          <w:rFonts w:ascii="Arial" w:hAnsi="Arial" w:cs="Arial"/>
          <w:color w:val="000000"/>
          <w:sz w:val="23"/>
          <w:szCs w:val="23"/>
        </w:rPr>
        <w:t>A</w:t>
      </w:r>
      <w:r>
        <w:rPr>
          <w:rFonts w:ascii="Arial" w:hAnsi="Arial" w:cs="Arial" w:hint="eastAsia"/>
          <w:color w:val="000000"/>
          <w:sz w:val="23"/>
          <w:szCs w:val="23"/>
        </w:rPr>
        <w:t>银行当年利息支出</w:t>
      </w:r>
      <w:r>
        <w:rPr>
          <w:rFonts w:ascii="Arial" w:hAnsi="Arial" w:cs="Arial"/>
          <w:color w:val="000000"/>
          <w:sz w:val="23"/>
          <w:szCs w:val="23"/>
        </w:rPr>
        <w:t>2400</w:t>
      </w:r>
      <w:r>
        <w:rPr>
          <w:rFonts w:ascii="Arial" w:hAnsi="Arial" w:cs="Arial" w:hint="eastAsia"/>
          <w:color w:val="000000"/>
          <w:sz w:val="23"/>
          <w:szCs w:val="23"/>
        </w:rPr>
        <w:t>亿元，同比降低</w:t>
      </w:r>
      <w:r>
        <w:rPr>
          <w:rFonts w:ascii="Arial" w:hAnsi="Arial" w:cs="Arial"/>
          <w:color w:val="000000"/>
          <w:sz w:val="23"/>
          <w:szCs w:val="23"/>
        </w:rPr>
        <w:t>5%</w:t>
      </w:r>
      <w:r>
        <w:rPr>
          <w:rFonts w:ascii="Arial" w:hAnsi="Arial" w:cs="Arial" w:hint="eastAsia"/>
          <w:color w:val="000000"/>
          <w:sz w:val="23"/>
          <w:szCs w:val="23"/>
        </w:rPr>
        <w:t>；存款保险费、广告宣传费、人员工资、办公费等营业成本</w:t>
      </w:r>
      <w:r>
        <w:rPr>
          <w:rFonts w:ascii="Arial" w:hAnsi="Arial" w:cs="Arial"/>
          <w:color w:val="000000"/>
          <w:sz w:val="23"/>
          <w:szCs w:val="23"/>
        </w:rPr>
        <w:t>1600</w:t>
      </w:r>
      <w:r>
        <w:rPr>
          <w:rFonts w:ascii="Arial" w:hAnsi="Arial" w:cs="Arial" w:hint="eastAsia"/>
          <w:color w:val="000000"/>
          <w:sz w:val="23"/>
          <w:szCs w:val="23"/>
        </w:rPr>
        <w:t>亿元，同比增长</w:t>
      </w:r>
      <w:r>
        <w:rPr>
          <w:rFonts w:ascii="Arial" w:hAnsi="Arial" w:cs="Arial"/>
          <w:color w:val="000000"/>
          <w:sz w:val="23"/>
          <w:szCs w:val="23"/>
        </w:rPr>
        <w:t>5%</w:t>
      </w:r>
      <w:r>
        <w:rPr>
          <w:rFonts w:ascii="Arial" w:hAnsi="Arial" w:cs="Arial" w:hint="eastAsia"/>
          <w:color w:val="000000"/>
          <w:sz w:val="23"/>
          <w:szCs w:val="23"/>
        </w:rPr>
        <w:t>。假设</w:t>
      </w:r>
      <w:r>
        <w:rPr>
          <w:rFonts w:ascii="Arial" w:hAnsi="Arial" w:cs="Arial"/>
          <w:color w:val="000000"/>
          <w:sz w:val="23"/>
          <w:szCs w:val="23"/>
        </w:rPr>
        <w:t>A</w:t>
      </w:r>
      <w:r>
        <w:rPr>
          <w:rFonts w:ascii="Arial" w:hAnsi="Arial" w:cs="Arial" w:hint="eastAsia"/>
          <w:color w:val="000000"/>
          <w:sz w:val="23"/>
          <w:szCs w:val="23"/>
        </w:rPr>
        <w:t>银行使用的法定存款准备金率为</w:t>
      </w:r>
      <w:r>
        <w:rPr>
          <w:rFonts w:ascii="Arial" w:hAnsi="Arial" w:cs="Arial"/>
          <w:color w:val="000000"/>
          <w:sz w:val="23"/>
          <w:szCs w:val="23"/>
        </w:rPr>
        <w:t>17%</w:t>
      </w:r>
      <w:r>
        <w:rPr>
          <w:rFonts w:ascii="Arial" w:hAnsi="Arial" w:cs="Arial" w:hint="eastAsia"/>
          <w:color w:val="000000"/>
          <w:sz w:val="23"/>
          <w:szCs w:val="23"/>
        </w:rPr>
        <w:t>。</w:t>
      </w:r>
    </w:p>
    <w:p w:rsidR="00D64C2A" w:rsidRDefault="00D64C2A" w:rsidP="00E721F2">
      <w:pPr>
        <w:pStyle w:val="NormalWeb"/>
        <w:spacing w:before="84" w:beforeAutospacing="0" w:after="84" w:afterAutospacing="0"/>
        <w:rPr>
          <w:rFonts w:ascii="Arial" w:hAnsi="Arial" w:cs="Arial"/>
          <w:color w:val="000000"/>
          <w:sz w:val="23"/>
          <w:szCs w:val="23"/>
        </w:rPr>
      </w:pPr>
      <w:smartTag w:uri="urn:schemas-microsoft-com:office:smarttags" w:element="chmetcnv">
        <w:smartTagPr>
          <w:attr w:name="TCSC" w:val="0"/>
          <w:attr w:name="NumberType" w:val="1"/>
          <w:attr w:name="Negative" w:val="False"/>
          <w:attr w:name="HasSpace" w:val="True"/>
          <w:attr w:name="SourceValue" w:val="86"/>
          <w:attr w:name="UnitName" w:val="a"/>
        </w:smartTagPr>
        <w:r>
          <w:rPr>
            <w:rFonts w:ascii="Arial" w:hAnsi="Arial" w:cs="Arial"/>
            <w:color w:val="000000"/>
            <w:sz w:val="23"/>
            <w:szCs w:val="23"/>
          </w:rPr>
          <w:t>86 A</w:t>
        </w:r>
      </w:smartTag>
      <w:r>
        <w:rPr>
          <w:rFonts w:ascii="Arial" w:hAnsi="Arial" w:cs="Arial" w:hint="eastAsia"/>
          <w:color w:val="000000"/>
          <w:sz w:val="23"/>
          <w:szCs w:val="23"/>
        </w:rPr>
        <w:t>银行当年的存款成本为（　）亿元。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1600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2400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4000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1800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smartTag w:uri="urn:schemas-microsoft-com:office:smarttags" w:element="chmetcnv">
        <w:smartTagPr>
          <w:attr w:name="TCSC" w:val="0"/>
          <w:attr w:name="NumberType" w:val="1"/>
          <w:attr w:name="Negative" w:val="False"/>
          <w:attr w:name="HasSpace" w:val="True"/>
          <w:attr w:name="SourceValue" w:val="87"/>
          <w:attr w:name="UnitName" w:val="a"/>
        </w:smartTagPr>
        <w:r>
          <w:rPr>
            <w:rFonts w:ascii="Arial" w:hAnsi="Arial" w:cs="Arial"/>
            <w:color w:val="000000"/>
            <w:sz w:val="23"/>
            <w:szCs w:val="23"/>
          </w:rPr>
          <w:t>87 A</w:t>
        </w:r>
      </w:smartTag>
      <w:r>
        <w:rPr>
          <w:rFonts w:ascii="Arial" w:hAnsi="Arial" w:cs="Arial" w:hint="eastAsia"/>
          <w:color w:val="000000"/>
          <w:sz w:val="23"/>
          <w:szCs w:val="23"/>
        </w:rPr>
        <w:t>银行当年的资金成本率为（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4%</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6%</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7%</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smartTag w:uri="urn:schemas-microsoft-com:office:smarttags" w:element="chmetcnv">
        <w:smartTagPr>
          <w:attr w:name="TCSC" w:val="0"/>
          <w:attr w:name="NumberType" w:val="1"/>
          <w:attr w:name="Negative" w:val="False"/>
          <w:attr w:name="HasSpace" w:val="True"/>
          <w:attr w:name="SourceValue" w:val="88"/>
          <w:attr w:name="UnitName" w:val="a"/>
        </w:smartTagPr>
        <w:r>
          <w:rPr>
            <w:rFonts w:ascii="Arial" w:hAnsi="Arial" w:cs="Arial"/>
            <w:color w:val="000000"/>
            <w:sz w:val="23"/>
            <w:szCs w:val="23"/>
          </w:rPr>
          <w:t>88 A</w:t>
        </w:r>
      </w:smartTag>
      <w:r>
        <w:rPr>
          <w:rFonts w:ascii="Arial" w:hAnsi="Arial" w:cs="Arial" w:hint="eastAsia"/>
          <w:color w:val="000000"/>
          <w:sz w:val="23"/>
          <w:szCs w:val="23"/>
        </w:rPr>
        <w:t>银行当年的可用资金成本率是（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4%</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6%</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7%</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三</w:t>
      </w:r>
      <w:r>
        <w:rPr>
          <w:rFonts w:ascii="Arial" w:hAnsi="Arial" w:cs="Arial"/>
          <w:color w:val="000000"/>
          <w:sz w:val="23"/>
          <w:szCs w:val="23"/>
        </w:rPr>
        <w:t>)</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甲国一段时间内国际收支平衡表如下</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（单位：亿美元）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w:t>
      </w:r>
      <w:r>
        <w:rPr>
          <w:rFonts w:ascii="Arial"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1.75pt;height:261.75pt">
            <v:imagedata r:id="rId9" r:href="rId10"/>
          </v:shape>
        </w:pic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89</w:t>
      </w:r>
      <w:r>
        <w:rPr>
          <w:rFonts w:ascii="Arial" w:hAnsi="Arial" w:cs="Arial" w:hint="eastAsia"/>
          <w:color w:val="000000"/>
          <w:sz w:val="23"/>
          <w:szCs w:val="23"/>
        </w:rPr>
        <w:t>该段时间内，甲国综合项目差额表现为（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．顺差</w:t>
      </w:r>
      <w:r>
        <w:rPr>
          <w:rFonts w:ascii="Arial" w:hAnsi="Arial" w:cs="Arial"/>
          <w:color w:val="000000"/>
          <w:sz w:val="23"/>
          <w:szCs w:val="23"/>
        </w:rPr>
        <w:t>15</w:t>
      </w:r>
      <w:r>
        <w:rPr>
          <w:rFonts w:ascii="Arial" w:hAnsi="Arial" w:cs="Arial" w:hint="eastAsia"/>
          <w:color w:val="000000"/>
          <w:sz w:val="23"/>
          <w:szCs w:val="23"/>
        </w:rPr>
        <w:t>亿美元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．逆差</w:t>
      </w:r>
      <w:r>
        <w:rPr>
          <w:rFonts w:ascii="Arial" w:hAnsi="Arial" w:cs="Arial"/>
          <w:color w:val="000000"/>
          <w:sz w:val="23"/>
          <w:szCs w:val="23"/>
        </w:rPr>
        <w:t>15</w:t>
      </w:r>
      <w:r>
        <w:rPr>
          <w:rFonts w:ascii="Arial" w:hAnsi="Arial" w:cs="Arial" w:hint="eastAsia"/>
          <w:color w:val="000000"/>
          <w:sz w:val="23"/>
          <w:szCs w:val="23"/>
        </w:rPr>
        <w:t>亿美元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．顺差</w:t>
      </w:r>
      <w:r>
        <w:rPr>
          <w:rFonts w:ascii="Arial" w:hAnsi="Arial" w:cs="Arial"/>
          <w:color w:val="000000"/>
          <w:sz w:val="23"/>
          <w:szCs w:val="23"/>
        </w:rPr>
        <w:t>90</w:t>
      </w:r>
      <w:r>
        <w:rPr>
          <w:rFonts w:ascii="Arial" w:hAnsi="Arial" w:cs="Arial" w:hint="eastAsia"/>
          <w:color w:val="000000"/>
          <w:sz w:val="23"/>
          <w:szCs w:val="23"/>
        </w:rPr>
        <w:t>亿美元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．逆差</w:t>
      </w:r>
      <w:r>
        <w:rPr>
          <w:rFonts w:ascii="Arial" w:hAnsi="Arial" w:cs="Arial"/>
          <w:color w:val="000000"/>
          <w:sz w:val="23"/>
          <w:szCs w:val="23"/>
        </w:rPr>
        <w:t>90</w:t>
      </w:r>
      <w:r>
        <w:rPr>
          <w:rFonts w:ascii="Arial" w:hAnsi="Arial" w:cs="Arial" w:hint="eastAsia"/>
          <w:color w:val="000000"/>
          <w:sz w:val="23"/>
          <w:szCs w:val="23"/>
        </w:rPr>
        <w:t>亿美元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90</w:t>
      </w:r>
      <w:r>
        <w:rPr>
          <w:rFonts w:ascii="Arial" w:hAnsi="Arial" w:cs="Arial" w:hint="eastAsia"/>
          <w:color w:val="000000"/>
          <w:sz w:val="23"/>
          <w:szCs w:val="23"/>
        </w:rPr>
        <w:t>甲国某企业在海外投资获得</w:t>
      </w:r>
      <w:r>
        <w:rPr>
          <w:rFonts w:ascii="Arial" w:hAnsi="Arial" w:cs="Arial"/>
          <w:color w:val="000000"/>
          <w:sz w:val="23"/>
          <w:szCs w:val="23"/>
        </w:rPr>
        <w:t>200</w:t>
      </w:r>
      <w:r>
        <w:rPr>
          <w:rFonts w:ascii="Arial" w:hAnsi="Arial" w:cs="Arial" w:hint="eastAsia"/>
          <w:color w:val="000000"/>
          <w:sz w:val="23"/>
          <w:szCs w:val="23"/>
        </w:rPr>
        <w:t>万美元利润，该笔投资收益属于（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．经常项目</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．资本项目</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．金融项目</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．错误与遗漏项目</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91</w:t>
      </w:r>
      <w:r>
        <w:rPr>
          <w:rFonts w:ascii="Arial" w:hAnsi="Arial" w:cs="Arial" w:hint="eastAsia"/>
          <w:color w:val="000000"/>
          <w:sz w:val="23"/>
          <w:szCs w:val="23"/>
        </w:rPr>
        <w:t>甲国政府向国外提供</w:t>
      </w:r>
      <w:r>
        <w:rPr>
          <w:rFonts w:ascii="Arial" w:hAnsi="Arial" w:cs="Arial"/>
          <w:color w:val="000000"/>
          <w:sz w:val="23"/>
          <w:szCs w:val="23"/>
        </w:rPr>
        <w:t>50</w:t>
      </w:r>
      <w:r>
        <w:rPr>
          <w:rFonts w:ascii="Arial" w:hAnsi="Arial" w:cs="Arial" w:hint="eastAsia"/>
          <w:color w:val="000000"/>
          <w:sz w:val="23"/>
          <w:szCs w:val="23"/>
        </w:rPr>
        <w:t>万美元的粮食补助，下列会计分录正确的是（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．货物贷方记入</w:t>
      </w:r>
      <w:r>
        <w:rPr>
          <w:rFonts w:ascii="Arial" w:hAnsi="Arial" w:cs="Arial"/>
          <w:color w:val="000000"/>
          <w:sz w:val="23"/>
          <w:szCs w:val="23"/>
        </w:rPr>
        <w:t>50</w:t>
      </w:r>
      <w:r>
        <w:rPr>
          <w:rFonts w:ascii="Arial" w:hAnsi="Arial" w:cs="Arial" w:hint="eastAsia"/>
          <w:color w:val="000000"/>
          <w:sz w:val="23"/>
          <w:szCs w:val="23"/>
        </w:rPr>
        <w:t>万美元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．经常转移借方记入</w:t>
      </w:r>
      <w:r>
        <w:rPr>
          <w:rFonts w:ascii="Arial" w:hAnsi="Arial" w:cs="Arial"/>
          <w:color w:val="000000"/>
          <w:sz w:val="23"/>
          <w:szCs w:val="23"/>
        </w:rPr>
        <w:t>50</w:t>
      </w:r>
      <w:r>
        <w:rPr>
          <w:rFonts w:ascii="Arial" w:hAnsi="Arial" w:cs="Arial" w:hint="eastAsia"/>
          <w:color w:val="000000"/>
          <w:sz w:val="23"/>
          <w:szCs w:val="23"/>
        </w:rPr>
        <w:t>万美元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．收入贷方记入</w:t>
      </w:r>
      <w:r>
        <w:rPr>
          <w:rFonts w:ascii="Arial" w:hAnsi="Arial" w:cs="Arial"/>
          <w:color w:val="000000"/>
          <w:sz w:val="23"/>
          <w:szCs w:val="23"/>
        </w:rPr>
        <w:t>50</w:t>
      </w:r>
      <w:r>
        <w:rPr>
          <w:rFonts w:ascii="Arial" w:hAnsi="Arial" w:cs="Arial" w:hint="eastAsia"/>
          <w:color w:val="000000"/>
          <w:sz w:val="23"/>
          <w:szCs w:val="23"/>
        </w:rPr>
        <w:t>万美元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．储备资产借方记入</w:t>
      </w:r>
      <w:r>
        <w:rPr>
          <w:rFonts w:ascii="Arial" w:hAnsi="Arial" w:cs="Arial"/>
          <w:color w:val="000000"/>
          <w:sz w:val="23"/>
          <w:szCs w:val="23"/>
        </w:rPr>
        <w:t>50</w:t>
      </w:r>
      <w:r>
        <w:rPr>
          <w:rFonts w:ascii="Arial" w:hAnsi="Arial" w:cs="Arial" w:hint="eastAsia"/>
          <w:color w:val="000000"/>
          <w:sz w:val="23"/>
          <w:szCs w:val="23"/>
        </w:rPr>
        <w:t>万美元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92</w:t>
      </w:r>
      <w:r>
        <w:rPr>
          <w:rFonts w:ascii="Arial" w:hAnsi="Arial" w:cs="Arial" w:hint="eastAsia"/>
          <w:color w:val="000000"/>
          <w:sz w:val="23"/>
          <w:szCs w:val="23"/>
        </w:rPr>
        <w:t>在甲国货物贸易项目中，借方的</w:t>
      </w:r>
      <w:r>
        <w:rPr>
          <w:rFonts w:ascii="Arial" w:hAnsi="Arial" w:cs="Arial"/>
          <w:color w:val="000000"/>
          <w:sz w:val="23"/>
          <w:szCs w:val="23"/>
        </w:rPr>
        <w:t>50</w:t>
      </w:r>
      <w:r>
        <w:rPr>
          <w:rFonts w:ascii="Arial" w:hAnsi="Arial" w:cs="Arial" w:hint="eastAsia"/>
          <w:color w:val="000000"/>
          <w:sz w:val="23"/>
          <w:szCs w:val="23"/>
        </w:rPr>
        <w:t>亿美元可能包括（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．甲国</w:t>
      </w:r>
      <w:r>
        <w:rPr>
          <w:rFonts w:ascii="Arial" w:hAnsi="Arial" w:cs="Arial"/>
          <w:color w:val="000000"/>
          <w:sz w:val="23"/>
          <w:szCs w:val="23"/>
        </w:rPr>
        <w:t>A</w:t>
      </w:r>
      <w:r>
        <w:rPr>
          <w:rFonts w:ascii="Arial" w:hAnsi="Arial" w:cs="Arial" w:hint="eastAsia"/>
          <w:color w:val="000000"/>
          <w:sz w:val="23"/>
          <w:szCs w:val="23"/>
        </w:rPr>
        <w:t>企业向乙国</w:t>
      </w:r>
      <w:r>
        <w:rPr>
          <w:rFonts w:ascii="Arial" w:hAnsi="Arial" w:cs="Arial"/>
          <w:color w:val="000000"/>
          <w:sz w:val="23"/>
          <w:szCs w:val="23"/>
        </w:rPr>
        <w:t>B</w:t>
      </w:r>
      <w:r>
        <w:rPr>
          <w:rFonts w:ascii="Arial" w:hAnsi="Arial" w:cs="Arial" w:hint="eastAsia"/>
          <w:color w:val="000000"/>
          <w:sz w:val="23"/>
          <w:szCs w:val="23"/>
        </w:rPr>
        <w:t>企业出口设备</w:t>
      </w:r>
      <w:r>
        <w:rPr>
          <w:rFonts w:ascii="Arial" w:hAnsi="Arial" w:cs="Arial"/>
          <w:color w:val="000000"/>
          <w:sz w:val="23"/>
          <w:szCs w:val="23"/>
        </w:rPr>
        <w:t>100</w:t>
      </w:r>
      <w:r>
        <w:rPr>
          <w:rFonts w:ascii="Arial" w:hAnsi="Arial" w:cs="Arial" w:hint="eastAsia"/>
          <w:color w:val="000000"/>
          <w:sz w:val="23"/>
          <w:szCs w:val="23"/>
        </w:rPr>
        <w:t>万美元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．甲国</w:t>
      </w:r>
      <w:r>
        <w:rPr>
          <w:rFonts w:ascii="Arial" w:hAnsi="Arial" w:cs="Arial"/>
          <w:color w:val="000000"/>
          <w:sz w:val="23"/>
          <w:szCs w:val="23"/>
        </w:rPr>
        <w:t>A</w:t>
      </w:r>
      <w:r>
        <w:rPr>
          <w:rFonts w:ascii="Arial" w:hAnsi="Arial" w:cs="Arial" w:hint="eastAsia"/>
          <w:color w:val="000000"/>
          <w:sz w:val="23"/>
          <w:szCs w:val="23"/>
        </w:rPr>
        <w:t>企业从乙国</w:t>
      </w:r>
      <w:r>
        <w:rPr>
          <w:rFonts w:ascii="Arial" w:hAnsi="Arial" w:cs="Arial"/>
          <w:color w:val="000000"/>
          <w:sz w:val="23"/>
          <w:szCs w:val="23"/>
        </w:rPr>
        <w:t>C</w:t>
      </w:r>
      <w:r>
        <w:rPr>
          <w:rFonts w:ascii="Arial" w:hAnsi="Arial" w:cs="Arial" w:hint="eastAsia"/>
          <w:color w:val="000000"/>
          <w:sz w:val="23"/>
          <w:szCs w:val="23"/>
        </w:rPr>
        <w:t>企业进口钢铁</w:t>
      </w:r>
      <w:r>
        <w:rPr>
          <w:rFonts w:ascii="Arial" w:hAnsi="Arial" w:cs="Arial"/>
          <w:color w:val="000000"/>
          <w:sz w:val="23"/>
          <w:szCs w:val="23"/>
        </w:rPr>
        <w:t>100</w:t>
      </w:r>
      <w:r>
        <w:rPr>
          <w:rFonts w:ascii="Arial" w:hAnsi="Arial" w:cs="Arial" w:hint="eastAsia"/>
          <w:color w:val="000000"/>
          <w:sz w:val="23"/>
          <w:szCs w:val="23"/>
        </w:rPr>
        <w:t>万美元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．甲国</w:t>
      </w:r>
      <w:r>
        <w:rPr>
          <w:rFonts w:ascii="Arial" w:hAnsi="Arial" w:cs="Arial"/>
          <w:color w:val="000000"/>
          <w:sz w:val="23"/>
          <w:szCs w:val="23"/>
        </w:rPr>
        <w:t>A</w:t>
      </w:r>
      <w:r>
        <w:rPr>
          <w:rFonts w:ascii="Arial" w:hAnsi="Arial" w:cs="Arial" w:hint="eastAsia"/>
          <w:color w:val="000000"/>
          <w:sz w:val="23"/>
          <w:szCs w:val="23"/>
        </w:rPr>
        <w:t>企业购买乙国</w:t>
      </w:r>
      <w:r>
        <w:rPr>
          <w:rFonts w:ascii="Arial" w:hAnsi="Arial" w:cs="Arial"/>
          <w:color w:val="000000"/>
          <w:sz w:val="23"/>
          <w:szCs w:val="23"/>
        </w:rPr>
        <w:t>D</w:t>
      </w:r>
      <w:r>
        <w:rPr>
          <w:rFonts w:ascii="Arial" w:hAnsi="Arial" w:cs="Arial" w:hint="eastAsia"/>
          <w:color w:val="000000"/>
          <w:sz w:val="23"/>
          <w:szCs w:val="23"/>
        </w:rPr>
        <w:t>企业股票</w:t>
      </w:r>
      <w:r>
        <w:rPr>
          <w:rFonts w:ascii="Arial" w:hAnsi="Arial" w:cs="Arial"/>
          <w:color w:val="000000"/>
          <w:sz w:val="23"/>
          <w:szCs w:val="23"/>
        </w:rPr>
        <w:t>100</w:t>
      </w:r>
      <w:r>
        <w:rPr>
          <w:rFonts w:ascii="Arial" w:hAnsi="Arial" w:cs="Arial" w:hint="eastAsia"/>
          <w:color w:val="000000"/>
          <w:sz w:val="23"/>
          <w:szCs w:val="23"/>
        </w:rPr>
        <w:t>万美元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．甲国</w:t>
      </w:r>
      <w:r>
        <w:rPr>
          <w:rFonts w:ascii="Arial" w:hAnsi="Arial" w:cs="Arial"/>
          <w:color w:val="000000"/>
          <w:sz w:val="23"/>
          <w:szCs w:val="23"/>
        </w:rPr>
        <w:t>A</w:t>
      </w:r>
      <w:r>
        <w:rPr>
          <w:rFonts w:ascii="Arial" w:hAnsi="Arial" w:cs="Arial" w:hint="eastAsia"/>
          <w:color w:val="000000"/>
          <w:sz w:val="23"/>
          <w:szCs w:val="23"/>
        </w:rPr>
        <w:t>企业向本国</w:t>
      </w:r>
      <w:r>
        <w:rPr>
          <w:rFonts w:ascii="Arial" w:hAnsi="Arial" w:cs="Arial"/>
          <w:color w:val="000000"/>
          <w:sz w:val="23"/>
          <w:szCs w:val="23"/>
        </w:rPr>
        <w:t>E</w:t>
      </w:r>
      <w:r>
        <w:rPr>
          <w:rFonts w:ascii="Arial" w:hAnsi="Arial" w:cs="Arial" w:hint="eastAsia"/>
          <w:color w:val="000000"/>
          <w:sz w:val="23"/>
          <w:szCs w:val="23"/>
        </w:rPr>
        <w:t>．企业出售设备</w:t>
      </w:r>
      <w:r>
        <w:rPr>
          <w:rFonts w:ascii="Arial" w:hAnsi="Arial" w:cs="Arial"/>
          <w:color w:val="000000"/>
          <w:sz w:val="23"/>
          <w:szCs w:val="23"/>
        </w:rPr>
        <w:t>100</w:t>
      </w:r>
      <w:r>
        <w:rPr>
          <w:rFonts w:ascii="Arial" w:hAnsi="Arial" w:cs="Arial" w:hint="eastAsia"/>
          <w:color w:val="000000"/>
          <w:sz w:val="23"/>
          <w:szCs w:val="23"/>
        </w:rPr>
        <w:t>万美元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[NT:PAGE=</w:t>
      </w:r>
      <w:r>
        <w:rPr>
          <w:rFonts w:ascii="Arial" w:hAnsi="Arial" w:cs="Arial" w:hint="eastAsia"/>
          <w:color w:val="000000"/>
          <w:sz w:val="23"/>
          <w:szCs w:val="23"/>
        </w:rPr>
        <w:t>案例</w:t>
      </w:r>
      <w:r>
        <w:rPr>
          <w:rFonts w:ascii="Arial" w:hAnsi="Arial" w:cs="Arial"/>
          <w:color w:val="000000"/>
          <w:sz w:val="23"/>
          <w:szCs w:val="23"/>
        </w:rPr>
        <w:t>93-100$]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（四）</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某年</w:t>
      </w:r>
      <w:r>
        <w:rPr>
          <w:rFonts w:ascii="Arial" w:hAnsi="Arial" w:cs="Arial"/>
          <w:color w:val="000000"/>
          <w:sz w:val="23"/>
          <w:szCs w:val="23"/>
        </w:rPr>
        <w:t>1</w:t>
      </w:r>
      <w:r>
        <w:rPr>
          <w:rFonts w:ascii="Arial" w:hAnsi="Arial" w:cs="Arial" w:hint="eastAsia"/>
          <w:color w:val="000000"/>
          <w:sz w:val="23"/>
          <w:szCs w:val="23"/>
        </w:rPr>
        <w:t>月</w:t>
      </w:r>
      <w:r>
        <w:rPr>
          <w:rFonts w:ascii="Arial" w:hAnsi="Arial" w:cs="Arial"/>
          <w:color w:val="000000"/>
          <w:sz w:val="23"/>
          <w:szCs w:val="23"/>
        </w:rPr>
        <w:t>1</w:t>
      </w:r>
      <w:r>
        <w:rPr>
          <w:rFonts w:ascii="Arial" w:hAnsi="Arial" w:cs="Arial" w:hint="eastAsia"/>
          <w:color w:val="000000"/>
          <w:sz w:val="23"/>
          <w:szCs w:val="23"/>
        </w:rPr>
        <w:t>日，</w:t>
      </w:r>
      <w:smartTag w:uri="urn:schemas-microsoft-com:office:smarttags" w:element="PersonName">
        <w:smartTagPr>
          <w:attr w:name="ProductID" w:val="钱"/>
        </w:smartTagPr>
        <w:r>
          <w:rPr>
            <w:rFonts w:ascii="Arial" w:hAnsi="Arial" w:cs="Arial" w:hint="eastAsia"/>
            <w:color w:val="000000"/>
            <w:sz w:val="23"/>
            <w:szCs w:val="23"/>
          </w:rPr>
          <w:t>钱</w:t>
        </w:r>
      </w:smartTag>
      <w:r>
        <w:rPr>
          <w:rFonts w:ascii="Arial" w:hAnsi="Arial" w:cs="Arial" w:hint="eastAsia"/>
          <w:color w:val="000000"/>
          <w:sz w:val="23"/>
          <w:szCs w:val="23"/>
        </w:rPr>
        <w:t>女士在某银行存入</w:t>
      </w:r>
      <w:r>
        <w:rPr>
          <w:rFonts w:ascii="Arial" w:hAnsi="Arial" w:cs="Arial"/>
          <w:color w:val="000000"/>
          <w:sz w:val="23"/>
          <w:szCs w:val="23"/>
        </w:rPr>
        <w:t>12000</w:t>
      </w:r>
      <w:r>
        <w:rPr>
          <w:rFonts w:ascii="Arial" w:hAnsi="Arial" w:cs="Arial" w:hint="eastAsia"/>
          <w:color w:val="000000"/>
          <w:sz w:val="23"/>
          <w:szCs w:val="23"/>
        </w:rPr>
        <w:t>元活期储蓄存款，次年</w:t>
      </w:r>
      <w:r>
        <w:rPr>
          <w:rFonts w:ascii="Arial" w:hAnsi="Arial" w:cs="Arial"/>
          <w:color w:val="000000"/>
          <w:sz w:val="23"/>
          <w:szCs w:val="23"/>
        </w:rPr>
        <w:t>1</w:t>
      </w:r>
      <w:r>
        <w:rPr>
          <w:rFonts w:ascii="Arial" w:hAnsi="Arial" w:cs="Arial" w:hint="eastAsia"/>
          <w:color w:val="000000"/>
          <w:sz w:val="23"/>
          <w:szCs w:val="23"/>
        </w:rPr>
        <w:t>月</w:t>
      </w:r>
      <w:r>
        <w:rPr>
          <w:rFonts w:ascii="Arial" w:hAnsi="Arial" w:cs="Arial"/>
          <w:color w:val="000000"/>
          <w:sz w:val="23"/>
          <w:szCs w:val="23"/>
        </w:rPr>
        <w:t>1</w:t>
      </w:r>
      <w:r>
        <w:rPr>
          <w:rFonts w:ascii="Arial" w:hAnsi="Arial" w:cs="Arial" w:hint="eastAsia"/>
          <w:color w:val="000000"/>
          <w:sz w:val="23"/>
          <w:szCs w:val="23"/>
        </w:rPr>
        <w:t>日，</w:t>
      </w:r>
      <w:smartTag w:uri="urn:schemas-microsoft-com:office:smarttags" w:element="PersonName">
        <w:smartTagPr>
          <w:attr w:name="ProductID" w:val="钱"/>
        </w:smartTagPr>
        <w:r>
          <w:rPr>
            <w:rFonts w:ascii="Arial" w:hAnsi="Arial" w:cs="Arial" w:hint="eastAsia"/>
            <w:color w:val="000000"/>
            <w:sz w:val="23"/>
            <w:szCs w:val="23"/>
          </w:rPr>
          <w:t>钱</w:t>
        </w:r>
      </w:smartTag>
      <w:r>
        <w:rPr>
          <w:rFonts w:ascii="Arial" w:hAnsi="Arial" w:cs="Arial" w:hint="eastAsia"/>
          <w:color w:val="000000"/>
          <w:sz w:val="23"/>
          <w:szCs w:val="23"/>
        </w:rPr>
        <w:t>女士将全部存款次性取出并销户。假设该银行在此期间内各档次存款利率均未调整，其中活期储蓄存款年率为</w:t>
      </w:r>
      <w:r>
        <w:rPr>
          <w:rFonts w:ascii="Arial" w:hAnsi="Arial" w:cs="Arial"/>
          <w:color w:val="000000"/>
          <w:sz w:val="23"/>
          <w:szCs w:val="23"/>
        </w:rPr>
        <w:t>0.36%</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年期整存整取定期存款年利率为</w:t>
      </w:r>
      <w:r>
        <w:rPr>
          <w:rFonts w:ascii="Arial" w:hAnsi="Arial" w:cs="Arial"/>
          <w:color w:val="000000"/>
          <w:sz w:val="23"/>
          <w:szCs w:val="23"/>
        </w:rPr>
        <w:t>3%</w:t>
      </w:r>
      <w:r>
        <w:rPr>
          <w:rFonts w:ascii="Arial" w:hAnsi="Arial" w:cs="Arial" w:hint="eastAsia"/>
          <w:color w:val="000000"/>
          <w:sz w:val="23"/>
          <w:szCs w:val="23"/>
        </w:rPr>
        <w:t>。</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93</w:t>
      </w:r>
      <w:r>
        <w:rPr>
          <w:rFonts w:ascii="Arial" w:hAnsi="Arial" w:cs="Arial" w:hint="eastAsia"/>
          <w:color w:val="000000"/>
          <w:sz w:val="23"/>
          <w:szCs w:val="23"/>
        </w:rPr>
        <w:t>关于存款利息的说法，适用于钱女士该笔存款的是（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．按季结息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．每季末月的</w:t>
      </w:r>
      <w:r>
        <w:rPr>
          <w:rFonts w:ascii="Arial" w:hAnsi="Arial" w:cs="Arial"/>
          <w:color w:val="000000"/>
          <w:sz w:val="23"/>
          <w:szCs w:val="23"/>
        </w:rPr>
        <w:t>20</w:t>
      </w:r>
      <w:r>
        <w:rPr>
          <w:rFonts w:ascii="Arial" w:hAnsi="Arial" w:cs="Arial" w:hint="eastAsia"/>
          <w:color w:val="000000"/>
          <w:sz w:val="23"/>
          <w:szCs w:val="23"/>
        </w:rPr>
        <w:t>日为结息日</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．结算的利息自次日起并入本金起息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．存款期内如遇到利率调整，分段计息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ABC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【解析】本题考查第二章第三节中储蓄存款利息的计算。活期储蓄存款利息的计算方法按结息日挂牌公告的活期储蓄存款利率计息。未到结息日清户的按清户日挂牌公告的活期储蓄存款利率计付利息。</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94</w:t>
      </w:r>
      <w:r>
        <w:rPr>
          <w:rFonts w:ascii="Arial" w:hAnsi="Arial" w:cs="Arial" w:hint="eastAsia"/>
          <w:color w:val="000000"/>
          <w:sz w:val="23"/>
          <w:szCs w:val="23"/>
        </w:rPr>
        <w:t>存款当年</w:t>
      </w:r>
      <w:r>
        <w:rPr>
          <w:rFonts w:ascii="Arial" w:hAnsi="Arial" w:cs="Arial"/>
          <w:color w:val="000000"/>
          <w:sz w:val="23"/>
          <w:szCs w:val="23"/>
        </w:rPr>
        <w:t>3</w:t>
      </w:r>
      <w:r>
        <w:rPr>
          <w:rFonts w:ascii="Arial" w:hAnsi="Arial" w:cs="Arial" w:hint="eastAsia"/>
          <w:color w:val="000000"/>
          <w:sz w:val="23"/>
          <w:szCs w:val="23"/>
        </w:rPr>
        <w:t>月</w:t>
      </w:r>
      <w:r>
        <w:rPr>
          <w:rFonts w:ascii="Arial" w:hAnsi="Arial" w:cs="Arial"/>
          <w:color w:val="000000"/>
          <w:sz w:val="23"/>
          <w:szCs w:val="23"/>
        </w:rPr>
        <w:t>20</w:t>
      </w:r>
      <w:r>
        <w:rPr>
          <w:rFonts w:ascii="Arial" w:hAnsi="Arial" w:cs="Arial" w:hint="eastAsia"/>
          <w:color w:val="000000"/>
          <w:sz w:val="23"/>
          <w:szCs w:val="23"/>
        </w:rPr>
        <w:t>日营业终了时，钱女士活期存款的利息是（　）元。</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2.4</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7.20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9.60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10.81</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D</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（五）</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假设国商业银行某年末的财务数据如下</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w:t>
      </w:r>
      <w:r>
        <w:rPr>
          <w:rFonts w:ascii="Arial" w:hAnsi="Arial" w:cs="Arial"/>
          <w:color w:val="000000"/>
          <w:sz w:val="23"/>
          <w:szCs w:val="23"/>
        </w:rPr>
        <w:pict>
          <v:shape id="_x0000_i1026" type="#_x0000_t75" alt="" style="width:205.5pt;height:205.5pt">
            <v:imagedata r:id="rId11" r:href="rId12"/>
          </v:shape>
        </w:pic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97</w:t>
      </w:r>
      <w:r>
        <w:rPr>
          <w:rFonts w:ascii="Arial" w:hAnsi="Arial" w:cs="Arial" w:hint="eastAsia"/>
          <w:color w:val="000000"/>
          <w:sz w:val="23"/>
          <w:szCs w:val="23"/>
        </w:rPr>
        <w:t>该银行的不良贷款率是（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2.0%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1.0%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0.4%</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0.1%</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B</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98</w:t>
      </w:r>
      <w:r>
        <w:rPr>
          <w:rFonts w:ascii="Arial" w:hAnsi="Arial" w:cs="Arial" w:hint="eastAsia"/>
          <w:color w:val="000000"/>
          <w:sz w:val="23"/>
          <w:szCs w:val="23"/>
        </w:rPr>
        <w:t>该银行的拨备覆盖率是（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150%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200%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300%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330%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99</w:t>
      </w:r>
      <w:r>
        <w:rPr>
          <w:rFonts w:ascii="Arial" w:hAnsi="Arial" w:cs="Arial" w:hint="eastAsia"/>
          <w:color w:val="000000"/>
          <w:sz w:val="23"/>
          <w:szCs w:val="23"/>
        </w:rPr>
        <w:t>该银行的杠杆率是（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6.0%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6.7%</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7.5%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8.0%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A</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100</w:t>
      </w:r>
      <w:r>
        <w:rPr>
          <w:rFonts w:ascii="Arial" w:hAnsi="Arial" w:cs="Arial" w:hint="eastAsia"/>
          <w:color w:val="000000"/>
          <w:sz w:val="23"/>
          <w:szCs w:val="23"/>
        </w:rPr>
        <w:t>该银行的资本充足率是（　）。</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6.7%</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7.5%</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8.3%</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10.0%</w:t>
      </w:r>
    </w:p>
    <w:p w:rsidR="00D64C2A" w:rsidRDefault="00D64C2A" w:rsidP="00E721F2">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【答案】</w:t>
      </w:r>
      <w:r>
        <w:rPr>
          <w:rFonts w:ascii="Arial" w:hAnsi="Arial" w:cs="Arial"/>
          <w:color w:val="000000"/>
          <w:sz w:val="23"/>
          <w:szCs w:val="23"/>
        </w:rPr>
        <w:t>C</w:t>
      </w:r>
    </w:p>
    <w:p w:rsidR="00D64C2A" w:rsidRPr="00E721F2" w:rsidRDefault="00D64C2A" w:rsidP="00E721F2"/>
    <w:sectPr w:rsidR="00D64C2A" w:rsidRPr="00E721F2" w:rsidSect="005A38C9">
      <w:headerReference w:type="even" r:id="rId13"/>
      <w:headerReference w:type="default" r:id="rId14"/>
      <w:footerReference w:type="default" r:id="rId15"/>
      <w:head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C2A" w:rsidRDefault="00D64C2A" w:rsidP="00712868">
      <w:r>
        <w:separator/>
      </w:r>
    </w:p>
  </w:endnote>
  <w:endnote w:type="continuationSeparator" w:id="0">
    <w:p w:rsidR="00D64C2A" w:rsidRDefault="00D64C2A"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2A" w:rsidRDefault="00D64C2A" w:rsidP="00A404E0">
    <w:pPr>
      <w:pStyle w:val="Footer"/>
      <w:jc w:val="center"/>
    </w:pPr>
    <w:r>
      <w:rPr>
        <w:rFonts w:hint="eastAsia"/>
      </w:rPr>
      <w:t>中大网校经济师考试网整理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C2A" w:rsidRDefault="00D64C2A" w:rsidP="00712868">
      <w:r>
        <w:separator/>
      </w:r>
    </w:p>
  </w:footnote>
  <w:footnote w:type="continuationSeparator" w:id="0">
    <w:p w:rsidR="00D64C2A" w:rsidRDefault="00D64C2A"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2A" w:rsidRDefault="00D64C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2A" w:rsidRDefault="00D64C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t>2016</w:t>
    </w:r>
    <w:r>
      <w:rPr>
        <w:rFonts w:hint="eastAsia"/>
      </w:rPr>
      <w:t>年初级经济师真题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2A" w:rsidRDefault="00D64C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10063A"/>
    <w:rsid w:val="001E76EB"/>
    <w:rsid w:val="00261C0E"/>
    <w:rsid w:val="00395B0A"/>
    <w:rsid w:val="003D168D"/>
    <w:rsid w:val="00407B8A"/>
    <w:rsid w:val="00430EC7"/>
    <w:rsid w:val="004961A6"/>
    <w:rsid w:val="004A36EA"/>
    <w:rsid w:val="004B2067"/>
    <w:rsid w:val="005467AE"/>
    <w:rsid w:val="00573944"/>
    <w:rsid w:val="005809CC"/>
    <w:rsid w:val="00593DA5"/>
    <w:rsid w:val="005A38C9"/>
    <w:rsid w:val="0061036F"/>
    <w:rsid w:val="006803F7"/>
    <w:rsid w:val="00712868"/>
    <w:rsid w:val="007E4CD2"/>
    <w:rsid w:val="00817068"/>
    <w:rsid w:val="009179AC"/>
    <w:rsid w:val="00963E58"/>
    <w:rsid w:val="009F6210"/>
    <w:rsid w:val="00A404E0"/>
    <w:rsid w:val="00B31D0E"/>
    <w:rsid w:val="00BC55D5"/>
    <w:rsid w:val="00BD0663"/>
    <w:rsid w:val="00BD1672"/>
    <w:rsid w:val="00C23D99"/>
    <w:rsid w:val="00C30E80"/>
    <w:rsid w:val="00CA7733"/>
    <w:rsid w:val="00CF29F9"/>
    <w:rsid w:val="00CF50C6"/>
    <w:rsid w:val="00D24461"/>
    <w:rsid w:val="00D50476"/>
    <w:rsid w:val="00D64C2A"/>
    <w:rsid w:val="00DD4C27"/>
    <w:rsid w:val="00DE57B4"/>
    <w:rsid w:val="00E721F2"/>
    <w:rsid w:val="00E84B28"/>
    <w:rsid w:val="00ED5192"/>
    <w:rsid w:val="00EF6AF8"/>
    <w:rsid w:val="00FA2E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104420624">
      <w:marLeft w:val="0"/>
      <w:marRight w:val="0"/>
      <w:marTop w:val="0"/>
      <w:marBottom w:val="0"/>
      <w:divBdr>
        <w:top w:val="none" w:sz="0" w:space="0" w:color="auto"/>
        <w:left w:val="none" w:sz="0" w:space="0" w:color="auto"/>
        <w:bottom w:val="none" w:sz="0" w:space="0" w:color="auto"/>
        <w:right w:val="none" w:sz="0" w:space="0" w:color="auto"/>
      </w:divBdr>
    </w:div>
    <w:div w:id="1104420625">
      <w:marLeft w:val="0"/>
      <w:marRight w:val="0"/>
      <w:marTop w:val="0"/>
      <w:marBottom w:val="0"/>
      <w:divBdr>
        <w:top w:val="none" w:sz="0" w:space="0" w:color="auto"/>
        <w:left w:val="none" w:sz="0" w:space="0" w:color="auto"/>
        <w:bottom w:val="none" w:sz="0" w:space="0" w:color="auto"/>
        <w:right w:val="none" w:sz="0" w:space="0" w:color="auto"/>
      </w:divBdr>
    </w:div>
    <w:div w:id="1104420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ccbp/22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ngxiao.cn/zq/" TargetMode="External"/><Relationship Id="rId12" Type="http://schemas.openxmlformats.org/officeDocument/2006/relationships/image" Target="http://img.wangxiao.cn/bjupload/2016-11-14/5b3badd2-6fee-47b9-b6d8-8eb0b43069e2.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wangxiao.cn/jjs/cjjs/"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img.wangxiao.cn/bjupload/2016-11-14/a8a30972-0f20-4d5a-a623-c6cd04460ec9.jp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19</Pages>
  <Words>1201</Words>
  <Characters>6846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雨林木风</cp:lastModifiedBy>
  <cp:revision>36</cp:revision>
  <dcterms:created xsi:type="dcterms:W3CDTF">2016-11-05T08:18:00Z</dcterms:created>
  <dcterms:modified xsi:type="dcterms:W3CDTF">2017-03-06T03:18:00Z</dcterms:modified>
</cp:coreProperties>
</file>