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D" w:rsidRDefault="00734987">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AA03FD" w:rsidRDefault="00734987">
      <w:pPr>
        <w:jc w:val="center"/>
        <w:rPr>
          <w:rFonts w:ascii="黑体" w:eastAsia="黑体" w:hAnsi="黑体" w:cs="黑体"/>
          <w:b/>
          <w:bCs/>
          <w:sz w:val="36"/>
          <w:szCs w:val="36"/>
        </w:rPr>
      </w:pPr>
      <w:r>
        <w:rPr>
          <w:rFonts w:ascii="黑体" w:eastAsia="黑体" w:hAnsi="黑体" w:cs="黑体" w:hint="eastAsia"/>
          <w:b/>
          <w:bCs/>
          <w:sz w:val="36"/>
          <w:szCs w:val="36"/>
        </w:rPr>
        <w:t>报考条件</w:t>
      </w:r>
    </w:p>
    <w:tbl>
      <w:tblPr>
        <w:tblW w:w="1036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660"/>
        <w:gridCol w:w="375"/>
        <w:gridCol w:w="812"/>
        <w:gridCol w:w="936"/>
        <w:gridCol w:w="570"/>
        <w:gridCol w:w="1456"/>
        <w:gridCol w:w="153"/>
        <w:gridCol w:w="609"/>
        <w:gridCol w:w="662"/>
        <w:gridCol w:w="3283"/>
      </w:tblGrid>
      <w:tr w:rsidR="00AA03FD" w:rsidTr="004E7DE1">
        <w:trPr>
          <w:trHeight w:hRule="exact" w:val="680"/>
          <w:jc w:val="center"/>
        </w:trPr>
        <w:tc>
          <w:tcPr>
            <w:tcW w:w="849" w:type="dxa"/>
            <w:noWrap/>
            <w:vAlign w:val="center"/>
          </w:tcPr>
          <w:p w:rsidR="00AA03FD" w:rsidRDefault="00734987">
            <w:pPr>
              <w:jc w:val="center"/>
              <w:rPr>
                <w:rFonts w:eastAsia="黑体"/>
                <w:b/>
                <w:szCs w:val="21"/>
              </w:rPr>
            </w:pPr>
            <w:r>
              <w:rPr>
                <w:rFonts w:eastAsia="黑体" w:hAnsi="黑体"/>
                <w:b/>
                <w:szCs w:val="21"/>
              </w:rPr>
              <w:t>考试</w:t>
            </w:r>
          </w:p>
          <w:p w:rsidR="00AA03FD" w:rsidRDefault="00734987">
            <w:pPr>
              <w:jc w:val="center"/>
              <w:rPr>
                <w:rFonts w:eastAsia="黑体"/>
                <w:b/>
                <w:szCs w:val="21"/>
              </w:rPr>
            </w:pPr>
            <w:r>
              <w:rPr>
                <w:rFonts w:eastAsia="黑体" w:hAnsi="黑体"/>
                <w:b/>
                <w:szCs w:val="21"/>
              </w:rPr>
              <w:t>类别</w:t>
            </w:r>
          </w:p>
        </w:tc>
        <w:tc>
          <w:tcPr>
            <w:tcW w:w="1847" w:type="dxa"/>
            <w:gridSpan w:val="3"/>
            <w:noWrap/>
            <w:vAlign w:val="center"/>
          </w:tcPr>
          <w:p w:rsidR="00AA03FD" w:rsidRDefault="00734987">
            <w:pPr>
              <w:jc w:val="center"/>
              <w:rPr>
                <w:rFonts w:eastAsia="黑体"/>
                <w:b/>
                <w:szCs w:val="21"/>
              </w:rPr>
            </w:pPr>
            <w:r>
              <w:rPr>
                <w:rFonts w:eastAsia="黑体" w:hAnsi="黑体"/>
                <w:b/>
                <w:szCs w:val="21"/>
              </w:rPr>
              <w:t>所学专业或职称</w:t>
            </w:r>
          </w:p>
        </w:tc>
        <w:tc>
          <w:tcPr>
            <w:tcW w:w="3724" w:type="dxa"/>
            <w:gridSpan w:val="5"/>
            <w:noWrap/>
            <w:vAlign w:val="center"/>
          </w:tcPr>
          <w:p w:rsidR="00AA03FD" w:rsidRDefault="00734987">
            <w:pPr>
              <w:jc w:val="center"/>
              <w:rPr>
                <w:rFonts w:eastAsia="黑体"/>
                <w:b/>
                <w:szCs w:val="21"/>
              </w:rPr>
            </w:pPr>
            <w:r>
              <w:rPr>
                <w:rFonts w:eastAsia="黑体" w:hAnsi="黑体"/>
                <w:b/>
                <w:szCs w:val="21"/>
              </w:rPr>
              <w:t>学位或学历</w:t>
            </w:r>
          </w:p>
        </w:tc>
        <w:tc>
          <w:tcPr>
            <w:tcW w:w="3945" w:type="dxa"/>
            <w:gridSpan w:val="2"/>
            <w:noWrap/>
            <w:vAlign w:val="center"/>
          </w:tcPr>
          <w:p w:rsidR="00AA03FD" w:rsidRDefault="00734987">
            <w:pPr>
              <w:jc w:val="center"/>
              <w:rPr>
                <w:rFonts w:eastAsia="黑体"/>
                <w:b/>
                <w:szCs w:val="21"/>
              </w:rPr>
            </w:pPr>
            <w:r>
              <w:rPr>
                <w:rFonts w:eastAsia="黑体" w:hAnsi="黑体"/>
                <w:b/>
                <w:szCs w:val="21"/>
              </w:rPr>
              <w:t>职业实践最少时间</w:t>
            </w:r>
          </w:p>
        </w:tc>
      </w:tr>
      <w:tr w:rsidR="00AA03FD" w:rsidTr="004E7DE1">
        <w:trPr>
          <w:trHeight w:hRule="exact" w:val="567"/>
          <w:jc w:val="center"/>
        </w:trPr>
        <w:tc>
          <w:tcPr>
            <w:tcW w:w="849" w:type="dxa"/>
            <w:vMerge w:val="restart"/>
            <w:noWrap/>
            <w:vAlign w:val="center"/>
          </w:tcPr>
          <w:p w:rsidR="00AA03FD" w:rsidRDefault="00734987">
            <w:pPr>
              <w:widowControl/>
              <w:jc w:val="center"/>
              <w:rPr>
                <w:rFonts w:eastAsia="黑体"/>
                <w:b/>
                <w:bCs/>
                <w:kern w:val="0"/>
                <w:szCs w:val="21"/>
              </w:rPr>
            </w:pPr>
            <w:r>
              <w:rPr>
                <w:rFonts w:eastAsia="黑体"/>
                <w:b/>
                <w:bCs/>
                <w:kern w:val="0"/>
                <w:szCs w:val="21"/>
              </w:rPr>
              <w:t>执</w:t>
            </w:r>
          </w:p>
          <w:p w:rsidR="00AA03FD" w:rsidRDefault="00734987">
            <w:pPr>
              <w:widowControl/>
              <w:jc w:val="center"/>
              <w:rPr>
                <w:rFonts w:eastAsia="黑体"/>
                <w:b/>
                <w:bCs/>
                <w:kern w:val="0"/>
                <w:szCs w:val="21"/>
              </w:rPr>
            </w:pPr>
            <w:r>
              <w:rPr>
                <w:rFonts w:eastAsia="黑体"/>
                <w:b/>
                <w:bCs/>
                <w:kern w:val="0"/>
                <w:szCs w:val="21"/>
              </w:rPr>
              <w:t>业</w:t>
            </w:r>
          </w:p>
          <w:p w:rsidR="00AA03FD" w:rsidRDefault="00734987">
            <w:pPr>
              <w:widowControl/>
              <w:jc w:val="center"/>
              <w:rPr>
                <w:rFonts w:eastAsia="黑体"/>
                <w:b/>
                <w:bCs/>
                <w:kern w:val="0"/>
                <w:szCs w:val="21"/>
              </w:rPr>
            </w:pPr>
            <w:r>
              <w:rPr>
                <w:rFonts w:eastAsia="黑体"/>
                <w:b/>
                <w:bCs/>
                <w:kern w:val="0"/>
                <w:szCs w:val="21"/>
              </w:rPr>
              <w:t>药</w:t>
            </w:r>
          </w:p>
          <w:p w:rsidR="00AA03FD" w:rsidRDefault="00734987">
            <w:pPr>
              <w:jc w:val="center"/>
              <w:rPr>
                <w:rFonts w:eastAsia="黑体"/>
                <w:b/>
                <w:szCs w:val="21"/>
              </w:rPr>
            </w:pPr>
            <w:r>
              <w:rPr>
                <w:rFonts w:eastAsia="黑体"/>
                <w:b/>
                <w:bCs/>
                <w:kern w:val="0"/>
                <w:szCs w:val="21"/>
              </w:rPr>
              <w:t>师</w:t>
            </w:r>
          </w:p>
        </w:tc>
        <w:tc>
          <w:tcPr>
            <w:tcW w:w="1847" w:type="dxa"/>
            <w:gridSpan w:val="3"/>
            <w:vMerge w:val="restart"/>
            <w:noWrap/>
            <w:vAlign w:val="center"/>
          </w:tcPr>
          <w:p w:rsidR="00AA03FD" w:rsidRDefault="00734987">
            <w:pPr>
              <w:jc w:val="center"/>
              <w:rPr>
                <w:rFonts w:ascii="宋体" w:eastAsia="宋体" w:hAnsi="宋体" w:cs="宋体"/>
                <w:bCs/>
                <w:szCs w:val="21"/>
              </w:rPr>
            </w:pPr>
            <w:r>
              <w:rPr>
                <w:rFonts w:ascii="宋体" w:eastAsia="宋体" w:hAnsi="宋体" w:cs="宋体" w:hint="eastAsia"/>
                <w:bCs/>
                <w:szCs w:val="21"/>
              </w:rPr>
              <w:t>药学类、中药学类</w:t>
            </w:r>
          </w:p>
        </w:tc>
        <w:tc>
          <w:tcPr>
            <w:tcW w:w="3724" w:type="dxa"/>
            <w:gridSpan w:val="5"/>
            <w:noWrap/>
            <w:vAlign w:val="center"/>
          </w:tcPr>
          <w:p w:rsidR="00AA03FD" w:rsidRDefault="00734987">
            <w:pPr>
              <w:rPr>
                <w:szCs w:val="21"/>
              </w:rPr>
            </w:pPr>
            <w:r>
              <w:rPr>
                <w:kern w:val="0"/>
                <w:szCs w:val="21"/>
              </w:rPr>
              <w:t>大专</w:t>
            </w:r>
          </w:p>
        </w:tc>
        <w:tc>
          <w:tcPr>
            <w:tcW w:w="3945" w:type="dxa"/>
            <w:gridSpan w:val="2"/>
            <w:noWrap/>
            <w:vAlign w:val="center"/>
          </w:tcPr>
          <w:p w:rsidR="00AA03FD" w:rsidRDefault="00734987">
            <w:pPr>
              <w:rPr>
                <w:szCs w:val="21"/>
              </w:rPr>
            </w:pPr>
            <w:r>
              <w:rPr>
                <w:kern w:val="0"/>
                <w:szCs w:val="21"/>
              </w:rPr>
              <w:t>从事药学或中药学专业工作满</w:t>
            </w:r>
            <w:r>
              <w:rPr>
                <w:kern w:val="0"/>
                <w:szCs w:val="21"/>
              </w:rPr>
              <w:t>5</w:t>
            </w:r>
            <w:r>
              <w:rPr>
                <w:kern w:val="0"/>
                <w:szCs w:val="21"/>
              </w:rPr>
              <w:t>年</w:t>
            </w:r>
          </w:p>
        </w:tc>
      </w:tr>
      <w:tr w:rsidR="00AA03FD" w:rsidTr="004E7DE1">
        <w:trPr>
          <w:trHeight w:hRule="exact" w:val="567"/>
          <w:jc w:val="center"/>
        </w:trPr>
        <w:tc>
          <w:tcPr>
            <w:tcW w:w="849" w:type="dxa"/>
            <w:vMerge/>
            <w:noWrap/>
            <w:vAlign w:val="center"/>
          </w:tcPr>
          <w:p w:rsidR="00AA03FD" w:rsidRDefault="00AA03FD">
            <w:pPr>
              <w:jc w:val="center"/>
              <w:rPr>
                <w:rFonts w:eastAsia="黑体"/>
                <w:b/>
                <w:szCs w:val="21"/>
              </w:rPr>
            </w:pPr>
          </w:p>
        </w:tc>
        <w:tc>
          <w:tcPr>
            <w:tcW w:w="1847" w:type="dxa"/>
            <w:gridSpan w:val="3"/>
            <w:vMerge/>
            <w:noWrap/>
            <w:vAlign w:val="center"/>
          </w:tcPr>
          <w:p w:rsidR="00AA03FD" w:rsidRDefault="00AA03FD">
            <w:pPr>
              <w:jc w:val="center"/>
              <w:rPr>
                <w:rFonts w:eastAsia="黑体"/>
                <w:b/>
                <w:szCs w:val="21"/>
              </w:rPr>
            </w:pPr>
          </w:p>
        </w:tc>
        <w:tc>
          <w:tcPr>
            <w:tcW w:w="3724" w:type="dxa"/>
            <w:gridSpan w:val="5"/>
            <w:noWrap/>
            <w:vAlign w:val="center"/>
          </w:tcPr>
          <w:p w:rsidR="00AA03FD" w:rsidRDefault="00734987">
            <w:pPr>
              <w:rPr>
                <w:szCs w:val="21"/>
              </w:rPr>
            </w:pPr>
            <w:r>
              <w:rPr>
                <w:kern w:val="0"/>
                <w:szCs w:val="21"/>
              </w:rPr>
              <w:t>本科</w:t>
            </w:r>
          </w:p>
        </w:tc>
        <w:tc>
          <w:tcPr>
            <w:tcW w:w="3945" w:type="dxa"/>
            <w:gridSpan w:val="2"/>
            <w:noWrap/>
            <w:vAlign w:val="center"/>
          </w:tcPr>
          <w:p w:rsidR="00AA03FD" w:rsidRDefault="00734987">
            <w:pPr>
              <w:rPr>
                <w:szCs w:val="21"/>
              </w:rPr>
            </w:pPr>
            <w:r>
              <w:rPr>
                <w:kern w:val="0"/>
                <w:szCs w:val="21"/>
              </w:rPr>
              <w:t>从事药学或中药学专业工作满</w:t>
            </w:r>
            <w:r>
              <w:rPr>
                <w:kern w:val="0"/>
                <w:szCs w:val="21"/>
              </w:rPr>
              <w:t>3</w:t>
            </w:r>
            <w:r>
              <w:rPr>
                <w:kern w:val="0"/>
                <w:szCs w:val="21"/>
              </w:rPr>
              <w:t>年</w:t>
            </w:r>
          </w:p>
        </w:tc>
      </w:tr>
      <w:tr w:rsidR="00AA03FD" w:rsidTr="004E7DE1">
        <w:trPr>
          <w:trHeight w:hRule="exact" w:val="567"/>
          <w:jc w:val="center"/>
        </w:trPr>
        <w:tc>
          <w:tcPr>
            <w:tcW w:w="849" w:type="dxa"/>
            <w:vMerge/>
            <w:noWrap/>
            <w:vAlign w:val="center"/>
          </w:tcPr>
          <w:p w:rsidR="00AA03FD" w:rsidRDefault="00AA03FD">
            <w:pPr>
              <w:jc w:val="center"/>
              <w:rPr>
                <w:rFonts w:eastAsia="黑体"/>
                <w:b/>
                <w:szCs w:val="21"/>
              </w:rPr>
            </w:pPr>
          </w:p>
        </w:tc>
        <w:tc>
          <w:tcPr>
            <w:tcW w:w="1847" w:type="dxa"/>
            <w:gridSpan w:val="3"/>
            <w:vMerge/>
            <w:noWrap/>
            <w:vAlign w:val="center"/>
          </w:tcPr>
          <w:p w:rsidR="00AA03FD" w:rsidRDefault="00AA03FD">
            <w:pPr>
              <w:jc w:val="center"/>
              <w:rPr>
                <w:rFonts w:eastAsia="黑体"/>
                <w:b/>
                <w:szCs w:val="21"/>
              </w:rPr>
            </w:pPr>
          </w:p>
        </w:tc>
        <w:tc>
          <w:tcPr>
            <w:tcW w:w="3724" w:type="dxa"/>
            <w:gridSpan w:val="5"/>
            <w:noWrap/>
            <w:vAlign w:val="center"/>
          </w:tcPr>
          <w:p w:rsidR="00AA03FD" w:rsidRDefault="004E7DE1">
            <w:pPr>
              <w:rPr>
                <w:szCs w:val="21"/>
              </w:rPr>
            </w:pPr>
            <w:r>
              <w:rPr>
                <w:rFonts w:hint="eastAsia"/>
                <w:kern w:val="0"/>
                <w:szCs w:val="21"/>
              </w:rPr>
              <w:t>第二学士学位</w:t>
            </w:r>
            <w:r w:rsidR="00734987">
              <w:rPr>
                <w:kern w:val="0"/>
                <w:szCs w:val="21"/>
              </w:rPr>
              <w:t>、研究生班、硕士学位</w:t>
            </w:r>
          </w:p>
        </w:tc>
        <w:tc>
          <w:tcPr>
            <w:tcW w:w="3945" w:type="dxa"/>
            <w:gridSpan w:val="2"/>
            <w:noWrap/>
            <w:vAlign w:val="center"/>
          </w:tcPr>
          <w:p w:rsidR="00AA03FD" w:rsidRDefault="00734987">
            <w:pPr>
              <w:rPr>
                <w:szCs w:val="21"/>
              </w:rPr>
            </w:pPr>
            <w:r>
              <w:rPr>
                <w:kern w:val="0"/>
                <w:szCs w:val="21"/>
              </w:rPr>
              <w:t>从事药学或中药学专业工作满</w:t>
            </w:r>
            <w:r>
              <w:rPr>
                <w:kern w:val="0"/>
                <w:szCs w:val="21"/>
              </w:rPr>
              <w:t>1</w:t>
            </w:r>
            <w:r>
              <w:rPr>
                <w:kern w:val="0"/>
                <w:szCs w:val="21"/>
              </w:rPr>
              <w:t>年</w:t>
            </w:r>
          </w:p>
        </w:tc>
      </w:tr>
      <w:tr w:rsidR="00AA03FD" w:rsidTr="004E7DE1">
        <w:trPr>
          <w:trHeight w:hRule="exact" w:val="567"/>
          <w:jc w:val="center"/>
        </w:trPr>
        <w:tc>
          <w:tcPr>
            <w:tcW w:w="849" w:type="dxa"/>
            <w:vMerge/>
            <w:noWrap/>
            <w:vAlign w:val="center"/>
          </w:tcPr>
          <w:p w:rsidR="00AA03FD" w:rsidRDefault="00AA03FD">
            <w:pPr>
              <w:jc w:val="center"/>
              <w:rPr>
                <w:rFonts w:eastAsia="黑体"/>
                <w:b/>
                <w:szCs w:val="21"/>
              </w:rPr>
            </w:pPr>
          </w:p>
        </w:tc>
        <w:tc>
          <w:tcPr>
            <w:tcW w:w="1847" w:type="dxa"/>
            <w:gridSpan w:val="3"/>
            <w:vMerge/>
            <w:noWrap/>
            <w:vAlign w:val="center"/>
          </w:tcPr>
          <w:p w:rsidR="00AA03FD" w:rsidRDefault="00AA03FD">
            <w:pPr>
              <w:jc w:val="center"/>
              <w:rPr>
                <w:rFonts w:eastAsia="黑体"/>
                <w:b/>
                <w:szCs w:val="21"/>
              </w:rPr>
            </w:pPr>
          </w:p>
        </w:tc>
        <w:tc>
          <w:tcPr>
            <w:tcW w:w="3724" w:type="dxa"/>
            <w:gridSpan w:val="5"/>
            <w:noWrap/>
            <w:vAlign w:val="center"/>
          </w:tcPr>
          <w:p w:rsidR="00AA03FD" w:rsidRDefault="00734987">
            <w:pPr>
              <w:rPr>
                <w:szCs w:val="21"/>
              </w:rPr>
            </w:pPr>
            <w:r>
              <w:rPr>
                <w:kern w:val="0"/>
                <w:szCs w:val="21"/>
              </w:rPr>
              <w:t>博士学位</w:t>
            </w:r>
          </w:p>
        </w:tc>
        <w:tc>
          <w:tcPr>
            <w:tcW w:w="3945" w:type="dxa"/>
            <w:gridSpan w:val="2"/>
            <w:noWrap/>
            <w:vAlign w:val="center"/>
          </w:tcPr>
          <w:p w:rsidR="00AA03FD" w:rsidRDefault="00734987">
            <w:pPr>
              <w:rPr>
                <w:szCs w:val="21"/>
              </w:rPr>
            </w:pPr>
            <w:r>
              <w:rPr>
                <w:kern w:val="0"/>
                <w:szCs w:val="21"/>
              </w:rPr>
              <w:t>不限</w:t>
            </w:r>
          </w:p>
        </w:tc>
      </w:tr>
      <w:tr w:rsidR="00AA03FD">
        <w:trPr>
          <w:trHeight w:hRule="exact" w:val="627"/>
          <w:jc w:val="center"/>
        </w:trPr>
        <w:tc>
          <w:tcPr>
            <w:tcW w:w="849" w:type="dxa"/>
            <w:vMerge/>
            <w:noWrap/>
            <w:vAlign w:val="center"/>
          </w:tcPr>
          <w:p w:rsidR="00AA03FD" w:rsidRDefault="00AA03FD">
            <w:pPr>
              <w:jc w:val="center"/>
              <w:rPr>
                <w:rFonts w:eastAsia="黑体"/>
                <w:b/>
                <w:szCs w:val="21"/>
              </w:rPr>
            </w:pPr>
          </w:p>
        </w:tc>
        <w:tc>
          <w:tcPr>
            <w:tcW w:w="9516" w:type="dxa"/>
            <w:gridSpan w:val="10"/>
            <w:noWrap/>
            <w:vAlign w:val="center"/>
          </w:tcPr>
          <w:p w:rsidR="00AA03FD" w:rsidRDefault="00734987">
            <w:pPr>
              <w:tabs>
                <w:tab w:val="left" w:pos="6072"/>
              </w:tabs>
              <w:ind w:firstLineChars="200" w:firstLine="420"/>
              <w:rPr>
                <w:szCs w:val="21"/>
              </w:rPr>
            </w:pPr>
            <w:r>
              <w:rPr>
                <w:rFonts w:hint="eastAsia"/>
                <w:szCs w:val="21"/>
              </w:rPr>
              <w:t>取得药学类、中药学类相关专业相应学历或学位的人员，在药学或中药学岗位工作的年限相应增加</w:t>
            </w:r>
            <w:r>
              <w:rPr>
                <w:rFonts w:hint="eastAsia"/>
                <w:szCs w:val="21"/>
              </w:rPr>
              <w:t>1</w:t>
            </w:r>
            <w:r>
              <w:rPr>
                <w:rFonts w:hint="eastAsia"/>
                <w:szCs w:val="21"/>
              </w:rPr>
              <w:t>年。</w:t>
            </w:r>
          </w:p>
        </w:tc>
      </w:tr>
      <w:tr w:rsidR="00AA03FD">
        <w:trPr>
          <w:trHeight w:hRule="exact" w:val="1554"/>
          <w:jc w:val="center"/>
        </w:trPr>
        <w:tc>
          <w:tcPr>
            <w:tcW w:w="849" w:type="dxa"/>
            <w:vMerge/>
            <w:noWrap/>
            <w:vAlign w:val="center"/>
          </w:tcPr>
          <w:p w:rsidR="00AA03FD" w:rsidRDefault="00AA03FD">
            <w:pPr>
              <w:jc w:val="center"/>
              <w:rPr>
                <w:rFonts w:eastAsia="黑体"/>
                <w:b/>
                <w:szCs w:val="21"/>
              </w:rPr>
            </w:pPr>
          </w:p>
        </w:tc>
        <w:tc>
          <w:tcPr>
            <w:tcW w:w="9516" w:type="dxa"/>
            <w:gridSpan w:val="10"/>
            <w:noWrap/>
            <w:vAlign w:val="center"/>
          </w:tcPr>
          <w:p w:rsidR="00AA03FD" w:rsidRDefault="00734987">
            <w:pPr>
              <w:ind w:firstLineChars="200" w:firstLine="420"/>
              <w:rPr>
                <w:rFonts w:ascii="宋体" w:eastAsia="宋体" w:hAnsi="宋体" w:cs="宋体"/>
              </w:rPr>
            </w:pPr>
            <w:r>
              <w:rPr>
                <w:rFonts w:ascii="宋体" w:eastAsia="宋体" w:hAnsi="宋体" w:cs="宋体" w:hint="eastAsia"/>
              </w:rPr>
              <w:t>符合原人事部、原国家药品监督管理局《关于修订印发</w:t>
            </w:r>
            <w:r>
              <w:rPr>
                <w:rFonts w:ascii="宋体" w:eastAsia="宋体" w:hAnsi="宋体" w:cs="宋体" w:hint="eastAsia"/>
              </w:rPr>
              <w:t>&lt;</w:t>
            </w:r>
            <w:r>
              <w:rPr>
                <w:rFonts w:ascii="宋体" w:eastAsia="宋体" w:hAnsi="宋体" w:cs="宋体" w:hint="eastAsia"/>
              </w:rPr>
              <w:t>执业药师资格制度暂行规定</w:t>
            </w:r>
            <w:r>
              <w:rPr>
                <w:rFonts w:ascii="宋体" w:eastAsia="宋体" w:hAnsi="宋体" w:cs="宋体" w:hint="eastAsia"/>
              </w:rPr>
              <w:t>&gt;</w:t>
            </w:r>
            <w:r>
              <w:rPr>
                <w:rFonts w:ascii="宋体" w:eastAsia="宋体" w:hAnsi="宋体" w:cs="宋体" w:hint="eastAsia"/>
              </w:rPr>
              <w:t>和</w:t>
            </w:r>
            <w:r>
              <w:rPr>
                <w:rFonts w:ascii="宋体" w:eastAsia="宋体" w:hAnsi="宋体" w:cs="宋体" w:hint="eastAsia"/>
              </w:rPr>
              <w:t>&lt;</w:t>
            </w:r>
            <w:r>
              <w:rPr>
                <w:rFonts w:ascii="宋体" w:eastAsia="宋体" w:hAnsi="宋体" w:cs="宋体" w:hint="eastAsia"/>
              </w:rPr>
              <w:t>执业药师资格考试实施办法</w:t>
            </w:r>
            <w:r>
              <w:rPr>
                <w:rFonts w:ascii="宋体" w:eastAsia="宋体" w:hAnsi="宋体" w:cs="宋体" w:hint="eastAsia"/>
              </w:rPr>
              <w:t>&gt;</w:t>
            </w:r>
            <w:r>
              <w:rPr>
                <w:rFonts w:ascii="宋体" w:eastAsia="宋体" w:hAnsi="宋体" w:cs="宋体" w:hint="eastAsia"/>
              </w:rPr>
              <w:t>的通知》（人发</w:t>
            </w:r>
            <w:r>
              <w:rPr>
                <w:rFonts w:ascii="宋体" w:eastAsia="宋体" w:hAnsi="宋体" w:cs="宋体" w:hint="eastAsia"/>
              </w:rPr>
              <w:t>[1999]34</w:t>
            </w:r>
            <w:r>
              <w:rPr>
                <w:rFonts w:ascii="宋体" w:eastAsia="宋体" w:hAnsi="宋体" w:cs="宋体" w:hint="eastAsia"/>
              </w:rPr>
              <w:t>号）（以下简称原</w:t>
            </w:r>
            <w:r>
              <w:rPr>
                <w:rFonts w:ascii="宋体" w:eastAsia="宋体" w:hAnsi="宋体" w:cs="宋体" w:hint="eastAsia"/>
              </w:rPr>
              <w:t>34</w:t>
            </w:r>
            <w:r>
              <w:rPr>
                <w:rFonts w:ascii="宋体" w:eastAsia="宋体" w:hAnsi="宋体" w:cs="宋体" w:hint="eastAsia"/>
              </w:rPr>
              <w:t>号文）要求的中专学历报考人员，相关专业与药学、中药学专业执行过渡期政策：取得药学、中药学或相关中专学历，在药学或中药学岗位工作满</w:t>
            </w:r>
            <w:r>
              <w:rPr>
                <w:rFonts w:ascii="宋体" w:eastAsia="宋体" w:hAnsi="宋体" w:cs="宋体" w:hint="eastAsia"/>
              </w:rPr>
              <w:t>7</w:t>
            </w:r>
            <w:r>
              <w:rPr>
                <w:rFonts w:ascii="宋体" w:eastAsia="宋体" w:hAnsi="宋体" w:cs="宋体" w:hint="eastAsia"/>
              </w:rPr>
              <w:t>年，在</w:t>
            </w:r>
            <w:r>
              <w:rPr>
                <w:rFonts w:ascii="宋体" w:eastAsia="宋体" w:hAnsi="宋体" w:cs="宋体" w:hint="eastAsia"/>
              </w:rPr>
              <w:t>2020</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31</w:t>
            </w:r>
            <w:r>
              <w:rPr>
                <w:rFonts w:ascii="宋体" w:eastAsia="宋体" w:hAnsi="宋体" w:cs="宋体" w:hint="eastAsia"/>
              </w:rPr>
              <w:t>日前可报名参加考试。考试成绩有效期按原</w:t>
            </w:r>
            <w:r>
              <w:rPr>
                <w:rFonts w:ascii="宋体" w:eastAsia="宋体" w:hAnsi="宋体" w:cs="宋体" w:hint="eastAsia"/>
              </w:rPr>
              <w:t>34</w:t>
            </w:r>
            <w:r>
              <w:rPr>
                <w:rFonts w:ascii="宋体" w:eastAsia="宋体" w:hAnsi="宋体" w:cs="宋体" w:hint="eastAsia"/>
              </w:rPr>
              <w:t>号文规定的</w:t>
            </w:r>
            <w:r>
              <w:rPr>
                <w:rFonts w:ascii="宋体" w:eastAsia="宋体" w:hAnsi="宋体" w:cs="宋体" w:hint="eastAsia"/>
              </w:rPr>
              <w:t>2</w:t>
            </w:r>
            <w:r>
              <w:rPr>
                <w:rFonts w:ascii="宋体" w:eastAsia="宋体" w:hAnsi="宋体" w:cs="宋体" w:hint="eastAsia"/>
              </w:rPr>
              <w:t>年为一个周期滚动管理、各科目成绩有效期最迟截至</w:t>
            </w:r>
            <w:r>
              <w:rPr>
                <w:rFonts w:ascii="宋体" w:eastAsia="宋体" w:hAnsi="宋体" w:cs="宋体" w:hint="eastAsia"/>
              </w:rPr>
              <w:t>2020</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31</w:t>
            </w:r>
            <w:r>
              <w:rPr>
                <w:rFonts w:ascii="宋体" w:eastAsia="宋体" w:hAnsi="宋体" w:cs="宋体" w:hint="eastAsia"/>
              </w:rPr>
              <w:t>日。</w:t>
            </w:r>
          </w:p>
          <w:p w:rsidR="00AA03FD" w:rsidRDefault="00AA03FD">
            <w:pPr>
              <w:tabs>
                <w:tab w:val="left" w:pos="6072"/>
              </w:tabs>
              <w:rPr>
                <w:szCs w:val="21"/>
              </w:rPr>
            </w:pPr>
          </w:p>
        </w:tc>
      </w:tr>
      <w:tr w:rsidR="00AA03FD">
        <w:trPr>
          <w:trHeight w:hRule="exact" w:val="7355"/>
          <w:jc w:val="center"/>
        </w:trPr>
        <w:tc>
          <w:tcPr>
            <w:tcW w:w="849" w:type="dxa"/>
            <w:vMerge/>
            <w:noWrap/>
            <w:vAlign w:val="center"/>
          </w:tcPr>
          <w:p w:rsidR="00AA03FD" w:rsidRDefault="00AA03FD">
            <w:pPr>
              <w:jc w:val="center"/>
              <w:rPr>
                <w:rFonts w:eastAsia="黑体"/>
                <w:b/>
                <w:szCs w:val="21"/>
              </w:rPr>
            </w:pPr>
          </w:p>
        </w:tc>
        <w:tc>
          <w:tcPr>
            <w:tcW w:w="9516" w:type="dxa"/>
            <w:gridSpan w:val="10"/>
            <w:noWrap/>
            <w:vAlign w:val="center"/>
          </w:tcPr>
          <w:p w:rsidR="00AA03FD" w:rsidRDefault="00734987">
            <w:pPr>
              <w:numPr>
                <w:ilvl w:val="0"/>
                <w:numId w:val="1"/>
              </w:numPr>
              <w:rPr>
                <w:rFonts w:ascii="宋体" w:eastAsia="宋体" w:hAnsi="宋体" w:cs="宋体"/>
              </w:rPr>
            </w:pPr>
            <w:r>
              <w:rPr>
                <w:rFonts w:ascii="宋体" w:eastAsia="宋体" w:hAnsi="宋体" w:cs="宋体" w:hint="eastAsia"/>
              </w:rPr>
              <w:t>参加全部科目考试的人员须在连续四个考试年度内通过全部科目的考试，免试部分科目的人员须在连续两个考试年度内通过应试科目，方可获得资格证书。</w:t>
            </w:r>
          </w:p>
          <w:p w:rsidR="00AA03FD" w:rsidRDefault="00734987">
            <w:pPr>
              <w:numPr>
                <w:ilvl w:val="0"/>
                <w:numId w:val="1"/>
              </w:numPr>
              <w:rPr>
                <w:rFonts w:ascii="宋体" w:eastAsia="宋体" w:hAnsi="宋体" w:cs="宋体"/>
              </w:rPr>
            </w:pPr>
            <w:r>
              <w:rPr>
                <w:rFonts w:ascii="宋体" w:eastAsia="宋体" w:hAnsi="宋体" w:cs="宋体" w:hint="eastAsia"/>
              </w:rPr>
              <w:t>参加</w:t>
            </w:r>
            <w:r>
              <w:rPr>
                <w:rFonts w:ascii="宋体" w:eastAsia="宋体" w:hAnsi="宋体" w:cs="宋体" w:hint="eastAsia"/>
              </w:rPr>
              <w:t>2018</w:t>
            </w:r>
            <w:r>
              <w:rPr>
                <w:rFonts w:ascii="宋体" w:eastAsia="宋体" w:hAnsi="宋体" w:cs="宋体" w:hint="eastAsia"/>
              </w:rPr>
              <w:t>年度执业药师资格考试且有部分科目合格的大专及以上学历（学位）的应试人员（不包括免两科的考生），其</w:t>
            </w:r>
            <w:r>
              <w:rPr>
                <w:rFonts w:ascii="宋体" w:eastAsia="宋体" w:hAnsi="宋体" w:cs="宋体" w:hint="eastAsia"/>
              </w:rPr>
              <w:t>2018</w:t>
            </w:r>
            <w:r>
              <w:rPr>
                <w:rFonts w:ascii="宋体" w:eastAsia="宋体" w:hAnsi="宋体" w:cs="宋体" w:hint="eastAsia"/>
              </w:rPr>
              <w:t>年合格科目考试成绩继续有效，并按照四年一个周期顺延至</w:t>
            </w:r>
            <w:r>
              <w:rPr>
                <w:rFonts w:ascii="宋体" w:eastAsia="宋体" w:hAnsi="宋体" w:cs="宋体" w:hint="eastAsia"/>
              </w:rPr>
              <w:t>2021</w:t>
            </w:r>
            <w:r>
              <w:rPr>
                <w:rFonts w:ascii="宋体" w:eastAsia="宋体" w:hAnsi="宋体" w:cs="宋体" w:hint="eastAsia"/>
              </w:rPr>
              <w:t>年。</w:t>
            </w:r>
          </w:p>
          <w:p w:rsidR="00AA03FD" w:rsidRDefault="00734987">
            <w:pPr>
              <w:numPr>
                <w:ilvl w:val="0"/>
                <w:numId w:val="1"/>
              </w:numPr>
              <w:rPr>
                <w:rFonts w:ascii="宋体" w:eastAsia="宋体" w:hAnsi="宋体" w:cs="宋体"/>
              </w:rPr>
            </w:pPr>
            <w:r>
              <w:rPr>
                <w:rFonts w:ascii="宋体" w:eastAsia="宋体" w:hAnsi="宋体" w:cs="宋体" w:hint="eastAsia"/>
              </w:rPr>
              <w:t>中专学历报考人员应根据本人符合的报考条件，选择“考全科（中专）”或“免二科（中专）”</w:t>
            </w:r>
            <w:r>
              <w:rPr>
                <w:rFonts w:ascii="宋体" w:eastAsia="宋体" w:hAnsi="宋体" w:cs="宋体" w:hint="eastAsia"/>
              </w:rPr>
              <w:t>报考</w:t>
            </w:r>
            <w:bookmarkStart w:id="0" w:name="_GoBack"/>
            <w:bookmarkEnd w:id="0"/>
            <w:r>
              <w:rPr>
                <w:rFonts w:ascii="宋体" w:eastAsia="宋体" w:hAnsi="宋体" w:cs="宋体" w:hint="eastAsia"/>
              </w:rPr>
              <w:t>。</w:t>
            </w:r>
          </w:p>
          <w:p w:rsidR="00AA03FD" w:rsidRDefault="00734987">
            <w:pPr>
              <w:numPr>
                <w:ilvl w:val="0"/>
                <w:numId w:val="1"/>
              </w:numPr>
              <w:rPr>
                <w:szCs w:val="21"/>
              </w:rPr>
            </w:pPr>
            <w:r>
              <w:rPr>
                <w:szCs w:val="21"/>
              </w:rPr>
              <w:t>按国家有关规定</w:t>
            </w:r>
            <w:r>
              <w:rPr>
                <w:rFonts w:hint="eastAsia"/>
                <w:szCs w:val="21"/>
              </w:rPr>
              <w:t>，</w:t>
            </w:r>
            <w:r>
              <w:rPr>
                <w:rFonts w:hint="eastAsia"/>
                <w:szCs w:val="21"/>
              </w:rPr>
              <w:t>取得药学或医学专业</w:t>
            </w:r>
            <w:r>
              <w:rPr>
                <w:szCs w:val="21"/>
              </w:rPr>
              <w:t>高级</w:t>
            </w:r>
            <w:r>
              <w:rPr>
                <w:rFonts w:hint="eastAsia"/>
                <w:szCs w:val="21"/>
              </w:rPr>
              <w:t>职称并在药学岗位工作的</w:t>
            </w:r>
            <w:r>
              <w:rPr>
                <w:szCs w:val="21"/>
              </w:rPr>
              <w:t>，可免试《药学专业知识（一）》、《药学专业知识（二）》</w:t>
            </w:r>
            <w:r>
              <w:rPr>
                <w:szCs w:val="21"/>
              </w:rPr>
              <w:t>2</w:t>
            </w:r>
            <w:r>
              <w:rPr>
                <w:szCs w:val="21"/>
              </w:rPr>
              <w:t>个科目，只参加《药事管理与法规》、《药学综合知识与技能》</w:t>
            </w:r>
            <w:r>
              <w:rPr>
                <w:szCs w:val="21"/>
              </w:rPr>
              <w:t>2</w:t>
            </w:r>
            <w:r>
              <w:rPr>
                <w:szCs w:val="21"/>
              </w:rPr>
              <w:t>个科目的考试</w:t>
            </w:r>
            <w:r>
              <w:rPr>
                <w:rFonts w:hint="eastAsia"/>
                <w:szCs w:val="21"/>
              </w:rPr>
              <w:t>；</w:t>
            </w:r>
            <w:r>
              <w:rPr>
                <w:rFonts w:hint="eastAsia"/>
                <w:szCs w:val="21"/>
              </w:rPr>
              <w:t>取得中药学或中医学专业高级职称并在中药学岗位工作的</w:t>
            </w:r>
            <w:r>
              <w:rPr>
                <w:rFonts w:hint="eastAsia"/>
                <w:szCs w:val="21"/>
              </w:rPr>
              <w:t>，可免试《中药学专业知识（一）》《中药学专业知识（二）》，只参加</w:t>
            </w:r>
            <w:r>
              <w:rPr>
                <w:szCs w:val="21"/>
              </w:rPr>
              <w:t>《药事管理与法规》、《</w:t>
            </w:r>
            <w:r>
              <w:rPr>
                <w:rFonts w:hint="eastAsia"/>
                <w:szCs w:val="21"/>
              </w:rPr>
              <w:t>中</w:t>
            </w:r>
            <w:r>
              <w:rPr>
                <w:szCs w:val="21"/>
              </w:rPr>
              <w:t>药学综合知识与技能》</w:t>
            </w:r>
            <w:r>
              <w:rPr>
                <w:rFonts w:hint="eastAsia"/>
                <w:szCs w:val="21"/>
              </w:rPr>
              <w:t>两个科目的考试。</w:t>
            </w:r>
          </w:p>
          <w:p w:rsidR="00AA03FD" w:rsidRDefault="00734987">
            <w:pPr>
              <w:numPr>
                <w:ilvl w:val="0"/>
                <w:numId w:val="1"/>
              </w:numPr>
              <w:rPr>
                <w:szCs w:val="21"/>
              </w:rPr>
            </w:pPr>
            <w:r>
              <w:rPr>
                <w:rFonts w:hint="eastAsia"/>
                <w:szCs w:val="21"/>
              </w:rPr>
              <w:t>符合免试部分科目的报考人员，取得高级职称与在药学、中药学岗位工作两个条件须同时具备。高级职称应于报考截止日之前取得。</w:t>
            </w:r>
          </w:p>
          <w:p w:rsidR="00AA03FD" w:rsidRDefault="00734987">
            <w:pPr>
              <w:numPr>
                <w:ilvl w:val="0"/>
                <w:numId w:val="1"/>
              </w:numPr>
              <w:rPr>
                <w:szCs w:val="21"/>
              </w:rPr>
            </w:pPr>
            <w:r>
              <w:rPr>
                <w:rFonts w:hint="eastAsia"/>
                <w:szCs w:val="21"/>
              </w:rPr>
              <w:t>符合免试部分科目的大专及以上学历的报考人员，其成绩从</w:t>
            </w:r>
            <w:r>
              <w:rPr>
                <w:rFonts w:hint="eastAsia"/>
                <w:szCs w:val="21"/>
              </w:rPr>
              <w:t>2019</w:t>
            </w:r>
            <w:r>
              <w:rPr>
                <w:rFonts w:hint="eastAsia"/>
                <w:szCs w:val="21"/>
              </w:rPr>
              <w:t>年开始，实行</w:t>
            </w:r>
            <w:r>
              <w:rPr>
                <w:rFonts w:hint="eastAsia"/>
                <w:szCs w:val="21"/>
              </w:rPr>
              <w:t>2</w:t>
            </w:r>
            <w:r>
              <w:rPr>
                <w:rFonts w:hint="eastAsia"/>
                <w:szCs w:val="21"/>
              </w:rPr>
              <w:t>年为一个周期滚动管理，须在连续两个考试年度内通过应试科目。参加</w:t>
            </w:r>
            <w:r>
              <w:rPr>
                <w:rFonts w:hint="eastAsia"/>
                <w:szCs w:val="21"/>
              </w:rPr>
              <w:t>2018</w:t>
            </w:r>
            <w:r>
              <w:rPr>
                <w:rFonts w:hint="eastAsia"/>
                <w:szCs w:val="21"/>
              </w:rPr>
              <w:t>年度执业药师资格考试的免试部分科目人员，其考试成绩有效期按照原</w:t>
            </w:r>
            <w:r>
              <w:rPr>
                <w:rFonts w:hint="eastAsia"/>
                <w:szCs w:val="21"/>
              </w:rPr>
              <w:t>34</w:t>
            </w:r>
            <w:r>
              <w:rPr>
                <w:rFonts w:hint="eastAsia"/>
                <w:szCs w:val="21"/>
              </w:rPr>
              <w:t>号文规定执行，其合格科目考试成绩仅在</w:t>
            </w:r>
            <w:r>
              <w:rPr>
                <w:rFonts w:hint="eastAsia"/>
                <w:szCs w:val="21"/>
              </w:rPr>
              <w:t>2018</w:t>
            </w:r>
            <w:r>
              <w:rPr>
                <w:rFonts w:hint="eastAsia"/>
                <w:szCs w:val="21"/>
              </w:rPr>
              <w:t>年度有效，不滚</w:t>
            </w:r>
            <w:r>
              <w:rPr>
                <w:rFonts w:hint="eastAsia"/>
                <w:szCs w:val="21"/>
              </w:rPr>
              <w:t>动至</w:t>
            </w:r>
            <w:r>
              <w:rPr>
                <w:rFonts w:hint="eastAsia"/>
                <w:szCs w:val="21"/>
              </w:rPr>
              <w:t>2019</w:t>
            </w:r>
            <w:r>
              <w:rPr>
                <w:rFonts w:hint="eastAsia"/>
                <w:szCs w:val="21"/>
              </w:rPr>
              <w:t>年。</w:t>
            </w:r>
          </w:p>
          <w:p w:rsidR="00AA03FD" w:rsidRDefault="00734987">
            <w:pPr>
              <w:numPr>
                <w:ilvl w:val="0"/>
                <w:numId w:val="1"/>
              </w:numPr>
              <w:rPr>
                <w:szCs w:val="21"/>
              </w:rPr>
            </w:pPr>
            <w:r>
              <w:rPr>
                <w:rFonts w:hint="eastAsia"/>
                <w:szCs w:val="21"/>
              </w:rPr>
              <w:t>按照国家有关规定评聘为高级专业技术职务，且连续从事药学或中药学专业工作满</w:t>
            </w:r>
            <w:r>
              <w:rPr>
                <w:rFonts w:hint="eastAsia"/>
                <w:szCs w:val="21"/>
              </w:rPr>
              <w:t>20</w:t>
            </w:r>
            <w:r>
              <w:rPr>
                <w:rFonts w:hint="eastAsia"/>
                <w:szCs w:val="21"/>
              </w:rPr>
              <w:t>年，符合原</w:t>
            </w:r>
            <w:r>
              <w:rPr>
                <w:rFonts w:hint="eastAsia"/>
                <w:szCs w:val="21"/>
              </w:rPr>
              <w:t>34</w:t>
            </w:r>
            <w:r>
              <w:rPr>
                <w:rFonts w:hint="eastAsia"/>
                <w:szCs w:val="21"/>
              </w:rPr>
              <w:t>号文中《执业药师职业资格考试实施办法》第五条规定的免考两</w:t>
            </w:r>
            <w:proofErr w:type="gramStart"/>
            <w:r>
              <w:rPr>
                <w:rFonts w:hint="eastAsia"/>
                <w:szCs w:val="21"/>
              </w:rPr>
              <w:t>科条件</w:t>
            </w:r>
            <w:proofErr w:type="gramEnd"/>
            <w:r>
              <w:rPr>
                <w:rFonts w:hint="eastAsia"/>
                <w:szCs w:val="21"/>
              </w:rPr>
              <w:t>的药学或中药学专业中专学历报考人员，在</w:t>
            </w:r>
            <w:r>
              <w:rPr>
                <w:rFonts w:hint="eastAsia"/>
                <w:szCs w:val="21"/>
              </w:rPr>
              <w:t>2020</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日前可继续按免考两科申请报名参加考试，其考试成绩有效期按原</w:t>
            </w:r>
            <w:r>
              <w:rPr>
                <w:rFonts w:hint="eastAsia"/>
                <w:szCs w:val="21"/>
              </w:rPr>
              <w:t>34</w:t>
            </w:r>
            <w:r>
              <w:rPr>
                <w:rFonts w:hint="eastAsia"/>
                <w:szCs w:val="21"/>
              </w:rPr>
              <w:t>号文规定执行，须在一个考试年度内通过应试科目。在过渡期后，中专学历不再符合《执业药师职业资格制度规定》报考条件，也就不能按免考两科的方式申请参加职业药师职业资格考试。</w:t>
            </w:r>
          </w:p>
          <w:p w:rsidR="00AA03FD" w:rsidRDefault="00734987">
            <w:pPr>
              <w:numPr>
                <w:ilvl w:val="0"/>
                <w:numId w:val="1"/>
              </w:numPr>
              <w:rPr>
                <w:szCs w:val="21"/>
              </w:rPr>
            </w:pPr>
            <w:r>
              <w:rPr>
                <w:rFonts w:hint="eastAsia"/>
                <w:szCs w:val="21"/>
              </w:rPr>
              <w:t>学历（学位）的要求、专业类别的界定、专业岗位工作年限计</w:t>
            </w:r>
            <w:r>
              <w:rPr>
                <w:rFonts w:hint="eastAsia"/>
                <w:szCs w:val="21"/>
              </w:rPr>
              <w:t>算方式等相关政策请参照《关于国家执业药师职业资格考试报考条件的说明》及《</w:t>
            </w:r>
            <w:r>
              <w:rPr>
                <w:szCs w:val="21"/>
              </w:rPr>
              <w:t>国家执业药师资格考试报考专业参考目录</w:t>
            </w:r>
            <w:r>
              <w:rPr>
                <w:rFonts w:hint="eastAsia"/>
                <w:szCs w:val="21"/>
              </w:rPr>
              <w:t>》</w:t>
            </w:r>
            <w:r>
              <w:rPr>
                <w:szCs w:val="21"/>
              </w:rPr>
              <w:t>见附件</w:t>
            </w:r>
            <w:r>
              <w:rPr>
                <w:szCs w:val="21"/>
              </w:rPr>
              <w:t>6</w:t>
            </w:r>
            <w:r>
              <w:rPr>
                <w:szCs w:val="21"/>
              </w:rPr>
              <w:t>。</w:t>
            </w:r>
          </w:p>
          <w:p w:rsidR="00AA03FD" w:rsidRDefault="00AA03FD">
            <w:pPr>
              <w:tabs>
                <w:tab w:val="left" w:pos="6072"/>
              </w:tabs>
              <w:rPr>
                <w:szCs w:val="21"/>
              </w:rPr>
            </w:pPr>
          </w:p>
        </w:tc>
      </w:tr>
      <w:tr w:rsidR="00AA03FD" w:rsidTr="004E7DE1">
        <w:trPr>
          <w:trHeight w:hRule="exact" w:val="567"/>
          <w:jc w:val="center"/>
        </w:trPr>
        <w:tc>
          <w:tcPr>
            <w:tcW w:w="849" w:type="dxa"/>
            <w:vMerge w:val="restart"/>
            <w:shd w:val="clear" w:color="auto" w:fill="auto"/>
            <w:noWrap/>
          </w:tcPr>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AA03FD">
            <w:pPr>
              <w:jc w:val="center"/>
              <w:rPr>
                <w:rFonts w:eastAsia="黑体"/>
                <w:b/>
                <w:szCs w:val="21"/>
              </w:rPr>
            </w:pPr>
          </w:p>
          <w:p w:rsidR="00AA03FD" w:rsidRDefault="00734987">
            <w:pPr>
              <w:jc w:val="center"/>
              <w:rPr>
                <w:rFonts w:eastAsia="黑体"/>
                <w:b/>
                <w:szCs w:val="21"/>
              </w:rPr>
            </w:pPr>
            <w:r>
              <w:rPr>
                <w:rFonts w:eastAsia="黑体"/>
                <w:b/>
                <w:szCs w:val="21"/>
              </w:rPr>
              <w:t>出</w:t>
            </w:r>
          </w:p>
          <w:p w:rsidR="00AA03FD" w:rsidRDefault="00734987">
            <w:pPr>
              <w:jc w:val="center"/>
              <w:rPr>
                <w:b/>
                <w:bCs/>
                <w:sz w:val="44"/>
                <w:szCs w:val="44"/>
              </w:rPr>
            </w:pPr>
            <w:r>
              <w:rPr>
                <w:rFonts w:eastAsia="黑体"/>
                <w:b/>
                <w:szCs w:val="21"/>
              </w:rPr>
              <w:t>版</w:t>
            </w:r>
          </w:p>
        </w:tc>
        <w:tc>
          <w:tcPr>
            <w:tcW w:w="660" w:type="dxa"/>
            <w:vMerge w:val="restart"/>
            <w:shd w:val="clear" w:color="auto" w:fill="auto"/>
            <w:noWrap/>
            <w:vAlign w:val="center"/>
          </w:tcPr>
          <w:p w:rsidR="00AA03FD" w:rsidRDefault="00734987">
            <w:pPr>
              <w:tabs>
                <w:tab w:val="left" w:pos="6072"/>
              </w:tabs>
              <w:jc w:val="center"/>
              <w:rPr>
                <w:szCs w:val="21"/>
              </w:rPr>
            </w:pPr>
            <w:r>
              <w:rPr>
                <w:szCs w:val="21"/>
              </w:rPr>
              <w:t>中级</w:t>
            </w:r>
          </w:p>
        </w:tc>
        <w:tc>
          <w:tcPr>
            <w:tcW w:w="1187" w:type="dxa"/>
            <w:gridSpan w:val="2"/>
            <w:vMerge w:val="restart"/>
            <w:shd w:val="clear" w:color="auto" w:fill="auto"/>
            <w:noWrap/>
            <w:vAlign w:val="center"/>
          </w:tcPr>
          <w:p w:rsidR="00AA03FD" w:rsidRDefault="00734987">
            <w:pPr>
              <w:tabs>
                <w:tab w:val="left" w:pos="6072"/>
              </w:tabs>
              <w:jc w:val="center"/>
              <w:rPr>
                <w:szCs w:val="21"/>
              </w:rPr>
            </w:pPr>
            <w:r>
              <w:rPr>
                <w:szCs w:val="21"/>
              </w:rPr>
              <w:t>不限</w:t>
            </w:r>
          </w:p>
        </w:tc>
        <w:tc>
          <w:tcPr>
            <w:tcW w:w="2962" w:type="dxa"/>
            <w:gridSpan w:val="3"/>
            <w:noWrap/>
            <w:vAlign w:val="center"/>
          </w:tcPr>
          <w:p w:rsidR="00AA03FD" w:rsidRDefault="00734987">
            <w:pPr>
              <w:widowControl/>
              <w:jc w:val="left"/>
              <w:rPr>
                <w:szCs w:val="21"/>
              </w:rPr>
            </w:pPr>
            <w:r>
              <w:rPr>
                <w:szCs w:val="21"/>
              </w:rPr>
              <w:t>大专</w:t>
            </w:r>
          </w:p>
        </w:tc>
        <w:tc>
          <w:tcPr>
            <w:tcW w:w="4707" w:type="dxa"/>
            <w:gridSpan w:val="4"/>
            <w:noWrap/>
            <w:vAlign w:val="center"/>
          </w:tcPr>
          <w:p w:rsidR="00AA03FD" w:rsidRDefault="00734987">
            <w:pPr>
              <w:widowControl/>
              <w:jc w:val="left"/>
              <w:rPr>
                <w:szCs w:val="21"/>
              </w:rPr>
            </w:pPr>
            <w:r>
              <w:rPr>
                <w:szCs w:val="21"/>
              </w:rPr>
              <w:t>从事出版专业工作满</w:t>
            </w:r>
            <w:r>
              <w:rPr>
                <w:szCs w:val="21"/>
              </w:rPr>
              <w:t>5</w:t>
            </w:r>
            <w:r>
              <w:rPr>
                <w:szCs w:val="21"/>
              </w:rPr>
              <w:t>年</w:t>
            </w:r>
          </w:p>
        </w:tc>
      </w:tr>
      <w:tr w:rsidR="00AA03FD" w:rsidTr="004E7DE1">
        <w:trPr>
          <w:trHeight w:hRule="exact" w:val="567"/>
          <w:jc w:val="center"/>
        </w:trPr>
        <w:tc>
          <w:tcPr>
            <w:tcW w:w="849" w:type="dxa"/>
            <w:vMerge/>
            <w:shd w:val="clear" w:color="auto" w:fill="auto"/>
            <w:noWrap/>
          </w:tcPr>
          <w:p w:rsidR="00AA03FD" w:rsidRDefault="00AA03FD">
            <w:pPr>
              <w:rPr>
                <w:b/>
                <w:bCs/>
                <w:sz w:val="44"/>
                <w:szCs w:val="44"/>
              </w:rPr>
            </w:pPr>
          </w:p>
        </w:tc>
        <w:tc>
          <w:tcPr>
            <w:tcW w:w="660" w:type="dxa"/>
            <w:vMerge/>
            <w:shd w:val="clear" w:color="auto" w:fill="auto"/>
            <w:noWrap/>
          </w:tcPr>
          <w:p w:rsidR="00AA03FD" w:rsidRDefault="00AA03FD">
            <w:pPr>
              <w:tabs>
                <w:tab w:val="left" w:pos="6072"/>
              </w:tabs>
              <w:ind w:firstLineChars="100" w:firstLine="210"/>
              <w:rPr>
                <w:szCs w:val="21"/>
              </w:rPr>
            </w:pPr>
          </w:p>
        </w:tc>
        <w:tc>
          <w:tcPr>
            <w:tcW w:w="1187" w:type="dxa"/>
            <w:gridSpan w:val="2"/>
            <w:vMerge/>
            <w:shd w:val="clear" w:color="auto" w:fill="auto"/>
            <w:noWrap/>
          </w:tcPr>
          <w:p w:rsidR="00AA03FD" w:rsidRDefault="00AA03FD">
            <w:pPr>
              <w:tabs>
                <w:tab w:val="left" w:pos="6072"/>
              </w:tabs>
              <w:ind w:firstLineChars="100" w:firstLine="210"/>
              <w:rPr>
                <w:szCs w:val="21"/>
              </w:rPr>
            </w:pPr>
          </w:p>
        </w:tc>
        <w:tc>
          <w:tcPr>
            <w:tcW w:w="2962" w:type="dxa"/>
            <w:gridSpan w:val="3"/>
            <w:noWrap/>
            <w:vAlign w:val="center"/>
          </w:tcPr>
          <w:p w:rsidR="00AA03FD" w:rsidRDefault="00734987">
            <w:pPr>
              <w:widowControl/>
              <w:jc w:val="left"/>
              <w:rPr>
                <w:szCs w:val="21"/>
              </w:rPr>
            </w:pPr>
            <w:r>
              <w:rPr>
                <w:szCs w:val="21"/>
              </w:rPr>
              <w:t>本科</w:t>
            </w:r>
          </w:p>
        </w:tc>
        <w:tc>
          <w:tcPr>
            <w:tcW w:w="4707" w:type="dxa"/>
            <w:gridSpan w:val="4"/>
            <w:noWrap/>
            <w:vAlign w:val="center"/>
          </w:tcPr>
          <w:p w:rsidR="00AA03FD" w:rsidRDefault="00734987">
            <w:pPr>
              <w:widowControl/>
              <w:jc w:val="left"/>
              <w:rPr>
                <w:szCs w:val="21"/>
              </w:rPr>
            </w:pPr>
            <w:r>
              <w:rPr>
                <w:szCs w:val="21"/>
              </w:rPr>
              <w:t>从事出版专业工作满</w:t>
            </w:r>
            <w:r>
              <w:rPr>
                <w:szCs w:val="21"/>
              </w:rPr>
              <w:t>4</w:t>
            </w:r>
            <w:r>
              <w:rPr>
                <w:szCs w:val="21"/>
              </w:rPr>
              <w:t>年</w:t>
            </w:r>
          </w:p>
        </w:tc>
      </w:tr>
      <w:tr w:rsidR="00AA03FD" w:rsidTr="004E7DE1">
        <w:trPr>
          <w:trHeight w:hRule="exact" w:val="567"/>
          <w:jc w:val="center"/>
        </w:trPr>
        <w:tc>
          <w:tcPr>
            <w:tcW w:w="849" w:type="dxa"/>
            <w:vMerge/>
            <w:shd w:val="clear" w:color="auto" w:fill="auto"/>
            <w:noWrap/>
          </w:tcPr>
          <w:p w:rsidR="00AA03FD" w:rsidRDefault="00AA03FD">
            <w:pPr>
              <w:rPr>
                <w:b/>
                <w:bCs/>
                <w:sz w:val="44"/>
                <w:szCs w:val="44"/>
              </w:rPr>
            </w:pPr>
          </w:p>
        </w:tc>
        <w:tc>
          <w:tcPr>
            <w:tcW w:w="660" w:type="dxa"/>
            <w:vMerge/>
            <w:shd w:val="clear" w:color="auto" w:fill="auto"/>
            <w:noWrap/>
          </w:tcPr>
          <w:p w:rsidR="00AA03FD" w:rsidRDefault="00AA03FD">
            <w:pPr>
              <w:tabs>
                <w:tab w:val="left" w:pos="6072"/>
              </w:tabs>
              <w:ind w:firstLineChars="100" w:firstLine="210"/>
              <w:rPr>
                <w:szCs w:val="21"/>
              </w:rPr>
            </w:pPr>
          </w:p>
        </w:tc>
        <w:tc>
          <w:tcPr>
            <w:tcW w:w="1187" w:type="dxa"/>
            <w:gridSpan w:val="2"/>
            <w:vMerge/>
            <w:shd w:val="clear" w:color="auto" w:fill="auto"/>
            <w:noWrap/>
          </w:tcPr>
          <w:p w:rsidR="00AA03FD" w:rsidRDefault="00AA03FD">
            <w:pPr>
              <w:tabs>
                <w:tab w:val="left" w:pos="6072"/>
              </w:tabs>
              <w:ind w:firstLineChars="100" w:firstLine="210"/>
              <w:rPr>
                <w:szCs w:val="21"/>
              </w:rPr>
            </w:pPr>
          </w:p>
        </w:tc>
        <w:tc>
          <w:tcPr>
            <w:tcW w:w="2962" w:type="dxa"/>
            <w:gridSpan w:val="3"/>
            <w:noWrap/>
            <w:vAlign w:val="center"/>
          </w:tcPr>
          <w:p w:rsidR="00AA03FD" w:rsidRDefault="00734987">
            <w:pPr>
              <w:widowControl/>
              <w:jc w:val="left"/>
              <w:rPr>
                <w:szCs w:val="21"/>
              </w:rPr>
            </w:pPr>
            <w:r>
              <w:rPr>
                <w:szCs w:val="21"/>
              </w:rPr>
              <w:t>双学士或研究生班</w:t>
            </w:r>
          </w:p>
        </w:tc>
        <w:tc>
          <w:tcPr>
            <w:tcW w:w="4707" w:type="dxa"/>
            <w:gridSpan w:val="4"/>
            <w:noWrap/>
            <w:vAlign w:val="center"/>
          </w:tcPr>
          <w:p w:rsidR="00AA03FD" w:rsidRDefault="00734987">
            <w:pPr>
              <w:widowControl/>
              <w:jc w:val="left"/>
              <w:rPr>
                <w:szCs w:val="21"/>
              </w:rPr>
            </w:pPr>
            <w:r>
              <w:rPr>
                <w:szCs w:val="21"/>
              </w:rPr>
              <w:t>从事出版专业工作满</w:t>
            </w:r>
            <w:r>
              <w:rPr>
                <w:szCs w:val="21"/>
              </w:rPr>
              <w:t>2</w:t>
            </w:r>
            <w:r>
              <w:rPr>
                <w:szCs w:val="21"/>
              </w:rPr>
              <w:t>年</w:t>
            </w:r>
          </w:p>
        </w:tc>
      </w:tr>
      <w:tr w:rsidR="00AA03FD" w:rsidTr="004E7DE1">
        <w:trPr>
          <w:trHeight w:hRule="exact" w:val="567"/>
          <w:jc w:val="center"/>
        </w:trPr>
        <w:tc>
          <w:tcPr>
            <w:tcW w:w="849" w:type="dxa"/>
            <w:vMerge/>
            <w:shd w:val="clear" w:color="auto" w:fill="auto"/>
            <w:noWrap/>
          </w:tcPr>
          <w:p w:rsidR="00AA03FD" w:rsidRDefault="00AA03FD">
            <w:pPr>
              <w:rPr>
                <w:b/>
                <w:bCs/>
                <w:sz w:val="44"/>
                <w:szCs w:val="44"/>
              </w:rPr>
            </w:pPr>
          </w:p>
        </w:tc>
        <w:tc>
          <w:tcPr>
            <w:tcW w:w="660" w:type="dxa"/>
            <w:vMerge/>
            <w:shd w:val="clear" w:color="auto" w:fill="auto"/>
            <w:noWrap/>
          </w:tcPr>
          <w:p w:rsidR="00AA03FD" w:rsidRDefault="00AA03FD">
            <w:pPr>
              <w:tabs>
                <w:tab w:val="left" w:pos="6072"/>
              </w:tabs>
              <w:ind w:firstLineChars="100" w:firstLine="210"/>
              <w:rPr>
                <w:szCs w:val="21"/>
              </w:rPr>
            </w:pPr>
          </w:p>
        </w:tc>
        <w:tc>
          <w:tcPr>
            <w:tcW w:w="1187" w:type="dxa"/>
            <w:gridSpan w:val="2"/>
            <w:vMerge/>
            <w:shd w:val="clear" w:color="auto" w:fill="auto"/>
            <w:noWrap/>
          </w:tcPr>
          <w:p w:rsidR="00AA03FD" w:rsidRDefault="00AA03FD">
            <w:pPr>
              <w:tabs>
                <w:tab w:val="left" w:pos="6072"/>
              </w:tabs>
              <w:ind w:firstLineChars="100" w:firstLine="210"/>
              <w:rPr>
                <w:szCs w:val="21"/>
              </w:rPr>
            </w:pPr>
          </w:p>
        </w:tc>
        <w:tc>
          <w:tcPr>
            <w:tcW w:w="2962" w:type="dxa"/>
            <w:gridSpan w:val="3"/>
            <w:noWrap/>
            <w:vAlign w:val="center"/>
          </w:tcPr>
          <w:p w:rsidR="00AA03FD" w:rsidRDefault="00734987">
            <w:pPr>
              <w:widowControl/>
              <w:jc w:val="left"/>
              <w:rPr>
                <w:szCs w:val="21"/>
              </w:rPr>
            </w:pPr>
            <w:r>
              <w:rPr>
                <w:szCs w:val="21"/>
              </w:rPr>
              <w:t>硕士学位</w:t>
            </w:r>
          </w:p>
        </w:tc>
        <w:tc>
          <w:tcPr>
            <w:tcW w:w="4707" w:type="dxa"/>
            <w:gridSpan w:val="4"/>
            <w:noWrap/>
            <w:vAlign w:val="center"/>
          </w:tcPr>
          <w:p w:rsidR="00AA03FD" w:rsidRDefault="00734987">
            <w:pPr>
              <w:widowControl/>
              <w:jc w:val="left"/>
              <w:rPr>
                <w:szCs w:val="21"/>
              </w:rPr>
            </w:pPr>
            <w:r>
              <w:rPr>
                <w:szCs w:val="21"/>
              </w:rPr>
              <w:t>从事出版专业工作满</w:t>
            </w:r>
            <w:r>
              <w:rPr>
                <w:szCs w:val="21"/>
              </w:rPr>
              <w:t>1</w:t>
            </w:r>
            <w:r>
              <w:rPr>
                <w:szCs w:val="21"/>
              </w:rPr>
              <w:t>年</w:t>
            </w:r>
          </w:p>
        </w:tc>
      </w:tr>
      <w:tr w:rsidR="00AA03FD" w:rsidTr="004E7DE1">
        <w:trPr>
          <w:trHeight w:hRule="exact" w:val="567"/>
          <w:jc w:val="center"/>
        </w:trPr>
        <w:tc>
          <w:tcPr>
            <w:tcW w:w="849" w:type="dxa"/>
            <w:vMerge/>
            <w:shd w:val="clear" w:color="auto" w:fill="auto"/>
            <w:noWrap/>
          </w:tcPr>
          <w:p w:rsidR="00AA03FD" w:rsidRDefault="00AA03FD">
            <w:pPr>
              <w:rPr>
                <w:b/>
                <w:bCs/>
                <w:sz w:val="44"/>
                <w:szCs w:val="44"/>
              </w:rPr>
            </w:pPr>
          </w:p>
        </w:tc>
        <w:tc>
          <w:tcPr>
            <w:tcW w:w="660" w:type="dxa"/>
            <w:vMerge/>
            <w:shd w:val="clear" w:color="auto" w:fill="auto"/>
            <w:noWrap/>
          </w:tcPr>
          <w:p w:rsidR="00AA03FD" w:rsidRDefault="00AA03FD">
            <w:pPr>
              <w:tabs>
                <w:tab w:val="left" w:pos="6072"/>
              </w:tabs>
              <w:ind w:firstLineChars="100" w:firstLine="210"/>
              <w:rPr>
                <w:szCs w:val="21"/>
              </w:rPr>
            </w:pPr>
          </w:p>
        </w:tc>
        <w:tc>
          <w:tcPr>
            <w:tcW w:w="1187" w:type="dxa"/>
            <w:gridSpan w:val="2"/>
            <w:vMerge/>
            <w:shd w:val="clear" w:color="auto" w:fill="auto"/>
            <w:noWrap/>
          </w:tcPr>
          <w:p w:rsidR="00AA03FD" w:rsidRDefault="00AA03FD">
            <w:pPr>
              <w:tabs>
                <w:tab w:val="left" w:pos="6072"/>
              </w:tabs>
              <w:ind w:firstLineChars="100" w:firstLine="210"/>
              <w:rPr>
                <w:szCs w:val="21"/>
              </w:rPr>
            </w:pPr>
          </w:p>
        </w:tc>
        <w:tc>
          <w:tcPr>
            <w:tcW w:w="2962" w:type="dxa"/>
            <w:gridSpan w:val="3"/>
            <w:noWrap/>
            <w:vAlign w:val="center"/>
          </w:tcPr>
          <w:p w:rsidR="00AA03FD" w:rsidRDefault="00734987">
            <w:pPr>
              <w:widowControl/>
              <w:jc w:val="left"/>
              <w:rPr>
                <w:szCs w:val="21"/>
              </w:rPr>
            </w:pPr>
            <w:r>
              <w:rPr>
                <w:szCs w:val="21"/>
              </w:rPr>
              <w:t>博士学位</w:t>
            </w:r>
          </w:p>
        </w:tc>
        <w:tc>
          <w:tcPr>
            <w:tcW w:w="4707" w:type="dxa"/>
            <w:gridSpan w:val="4"/>
            <w:noWrap/>
            <w:vAlign w:val="center"/>
          </w:tcPr>
          <w:p w:rsidR="00AA03FD" w:rsidRDefault="00734987">
            <w:pPr>
              <w:widowControl/>
              <w:jc w:val="left"/>
              <w:rPr>
                <w:szCs w:val="21"/>
              </w:rPr>
            </w:pPr>
            <w:r>
              <w:rPr>
                <w:szCs w:val="21"/>
              </w:rPr>
              <w:t>不限</w:t>
            </w:r>
          </w:p>
        </w:tc>
      </w:tr>
      <w:tr w:rsidR="00AA03FD">
        <w:trPr>
          <w:trHeight w:val="1948"/>
          <w:jc w:val="center"/>
        </w:trPr>
        <w:tc>
          <w:tcPr>
            <w:tcW w:w="849" w:type="dxa"/>
            <w:vMerge/>
            <w:shd w:val="clear" w:color="auto" w:fill="auto"/>
            <w:noWrap/>
          </w:tcPr>
          <w:p w:rsidR="00AA03FD" w:rsidRDefault="00AA03FD">
            <w:pPr>
              <w:rPr>
                <w:b/>
                <w:bCs/>
                <w:sz w:val="44"/>
                <w:szCs w:val="44"/>
              </w:rPr>
            </w:pPr>
          </w:p>
        </w:tc>
        <w:tc>
          <w:tcPr>
            <w:tcW w:w="660" w:type="dxa"/>
            <w:vMerge/>
            <w:shd w:val="clear" w:color="auto" w:fill="auto"/>
            <w:noWrap/>
          </w:tcPr>
          <w:p w:rsidR="00AA03FD" w:rsidRDefault="00AA03FD">
            <w:pPr>
              <w:tabs>
                <w:tab w:val="left" w:pos="6072"/>
              </w:tabs>
              <w:ind w:firstLineChars="100" w:firstLine="210"/>
              <w:rPr>
                <w:szCs w:val="21"/>
              </w:rPr>
            </w:pPr>
          </w:p>
        </w:tc>
        <w:tc>
          <w:tcPr>
            <w:tcW w:w="8856" w:type="dxa"/>
            <w:gridSpan w:val="9"/>
            <w:shd w:val="clear" w:color="auto" w:fill="auto"/>
            <w:noWrap/>
            <w:vAlign w:val="center"/>
          </w:tcPr>
          <w:p w:rsidR="00AA03FD" w:rsidRDefault="00734987">
            <w:pPr>
              <w:widowControl/>
              <w:ind w:firstLineChars="200" w:firstLine="420"/>
              <w:rPr>
                <w:szCs w:val="21"/>
              </w:rPr>
            </w:pPr>
            <w:r>
              <w:rPr>
                <w:szCs w:val="21"/>
              </w:rPr>
              <w:t>具备下列条件之一也可报考：</w:t>
            </w:r>
          </w:p>
          <w:p w:rsidR="00AA03FD" w:rsidRDefault="00734987">
            <w:pPr>
              <w:widowControl/>
              <w:ind w:firstLineChars="200" w:firstLine="420"/>
              <w:rPr>
                <w:szCs w:val="21"/>
              </w:rPr>
            </w:pPr>
            <w:r>
              <w:rPr>
                <w:szCs w:val="21"/>
              </w:rPr>
              <w:t>1</w:t>
            </w:r>
            <w:r>
              <w:rPr>
                <w:szCs w:val="21"/>
              </w:rPr>
              <w:t>、</w:t>
            </w:r>
            <w:r>
              <w:rPr>
                <w:szCs w:val="21"/>
              </w:rPr>
              <w:t>2001</w:t>
            </w:r>
            <w:r>
              <w:rPr>
                <w:szCs w:val="21"/>
              </w:rPr>
              <w:t>年</w:t>
            </w:r>
            <w:r>
              <w:rPr>
                <w:szCs w:val="21"/>
              </w:rPr>
              <w:t>8</w:t>
            </w:r>
            <w:r>
              <w:rPr>
                <w:szCs w:val="21"/>
              </w:rPr>
              <w:t>月</w:t>
            </w:r>
            <w:r>
              <w:rPr>
                <w:szCs w:val="21"/>
              </w:rPr>
              <w:t>7</w:t>
            </w:r>
            <w:r>
              <w:rPr>
                <w:szCs w:val="21"/>
              </w:rPr>
              <w:t>日前，已受聘担任助理编辑、助理技术编辑、二级校对专业技术职务满</w:t>
            </w:r>
            <w:r>
              <w:rPr>
                <w:szCs w:val="21"/>
              </w:rPr>
              <w:t>4</w:t>
            </w:r>
            <w:r>
              <w:rPr>
                <w:szCs w:val="21"/>
              </w:rPr>
              <w:t>年可报考。</w:t>
            </w:r>
          </w:p>
          <w:p w:rsidR="00AA03FD" w:rsidRDefault="00734987">
            <w:pPr>
              <w:ind w:firstLineChars="200" w:firstLine="420"/>
              <w:rPr>
                <w:szCs w:val="21"/>
              </w:rPr>
            </w:pPr>
            <w:r>
              <w:rPr>
                <w:szCs w:val="21"/>
              </w:rPr>
              <w:t>2</w:t>
            </w:r>
            <w:r>
              <w:rPr>
                <w:szCs w:val="21"/>
              </w:rPr>
              <w:t>、</w:t>
            </w:r>
            <w:r>
              <w:rPr>
                <w:szCs w:val="21"/>
              </w:rPr>
              <w:t>2001</w:t>
            </w:r>
            <w:r>
              <w:rPr>
                <w:szCs w:val="21"/>
              </w:rPr>
              <w:t>年</w:t>
            </w:r>
            <w:r>
              <w:rPr>
                <w:szCs w:val="21"/>
              </w:rPr>
              <w:t>8</w:t>
            </w:r>
            <w:r>
              <w:rPr>
                <w:szCs w:val="21"/>
              </w:rPr>
              <w:t>月</w:t>
            </w:r>
            <w:r>
              <w:rPr>
                <w:szCs w:val="21"/>
              </w:rPr>
              <w:t>7</w:t>
            </w:r>
            <w:r>
              <w:rPr>
                <w:szCs w:val="21"/>
              </w:rPr>
              <w:t>日前，已受聘担任非出版专业中级专业技术职务，从事出版技术岗位工作满</w:t>
            </w:r>
            <w:r>
              <w:rPr>
                <w:szCs w:val="21"/>
              </w:rPr>
              <w:t>1</w:t>
            </w:r>
            <w:r>
              <w:rPr>
                <w:szCs w:val="21"/>
              </w:rPr>
              <w:t>年可报考。</w:t>
            </w:r>
          </w:p>
        </w:tc>
      </w:tr>
      <w:tr w:rsidR="00AA03FD" w:rsidTr="004E7DE1">
        <w:trPr>
          <w:trHeight w:hRule="exact" w:val="567"/>
          <w:jc w:val="center"/>
        </w:trPr>
        <w:tc>
          <w:tcPr>
            <w:tcW w:w="849" w:type="dxa"/>
            <w:vMerge/>
            <w:shd w:val="clear" w:color="auto" w:fill="auto"/>
            <w:noWrap/>
          </w:tcPr>
          <w:p w:rsidR="00AA03FD" w:rsidRDefault="00AA03FD">
            <w:pPr>
              <w:rPr>
                <w:b/>
                <w:bCs/>
                <w:sz w:val="44"/>
                <w:szCs w:val="44"/>
              </w:rPr>
            </w:pPr>
          </w:p>
        </w:tc>
        <w:tc>
          <w:tcPr>
            <w:tcW w:w="660" w:type="dxa"/>
            <w:vMerge w:val="restart"/>
            <w:shd w:val="clear" w:color="auto" w:fill="auto"/>
            <w:noWrap/>
          </w:tcPr>
          <w:p w:rsidR="00AA03FD" w:rsidRDefault="00AA03FD">
            <w:pPr>
              <w:tabs>
                <w:tab w:val="left" w:pos="6072"/>
              </w:tabs>
              <w:rPr>
                <w:szCs w:val="21"/>
              </w:rPr>
            </w:pPr>
          </w:p>
          <w:p w:rsidR="00AA03FD" w:rsidRDefault="00AA03FD">
            <w:pPr>
              <w:tabs>
                <w:tab w:val="left" w:pos="6072"/>
              </w:tabs>
              <w:rPr>
                <w:szCs w:val="21"/>
              </w:rPr>
            </w:pPr>
          </w:p>
          <w:p w:rsidR="00AA03FD" w:rsidRDefault="00AA03FD">
            <w:pPr>
              <w:tabs>
                <w:tab w:val="left" w:pos="6072"/>
              </w:tabs>
              <w:rPr>
                <w:szCs w:val="21"/>
              </w:rPr>
            </w:pPr>
          </w:p>
          <w:p w:rsidR="00AA03FD" w:rsidRDefault="00734987">
            <w:pPr>
              <w:tabs>
                <w:tab w:val="left" w:pos="6072"/>
              </w:tabs>
              <w:rPr>
                <w:szCs w:val="21"/>
              </w:rPr>
            </w:pPr>
            <w:r>
              <w:rPr>
                <w:szCs w:val="21"/>
              </w:rPr>
              <w:t>初级</w:t>
            </w:r>
          </w:p>
        </w:tc>
        <w:tc>
          <w:tcPr>
            <w:tcW w:w="1187" w:type="dxa"/>
            <w:gridSpan w:val="2"/>
            <w:shd w:val="clear" w:color="auto" w:fill="auto"/>
            <w:noWrap/>
            <w:vAlign w:val="center"/>
          </w:tcPr>
          <w:p w:rsidR="00AA03FD" w:rsidRDefault="00734987">
            <w:pPr>
              <w:ind w:firstLineChars="200" w:firstLine="420"/>
              <w:rPr>
                <w:szCs w:val="21"/>
              </w:rPr>
            </w:pPr>
            <w:r>
              <w:rPr>
                <w:szCs w:val="21"/>
              </w:rPr>
              <w:t>不限</w:t>
            </w:r>
          </w:p>
        </w:tc>
        <w:tc>
          <w:tcPr>
            <w:tcW w:w="2962" w:type="dxa"/>
            <w:gridSpan w:val="3"/>
            <w:noWrap/>
            <w:vAlign w:val="center"/>
          </w:tcPr>
          <w:p w:rsidR="00AA03FD" w:rsidRDefault="00734987">
            <w:pPr>
              <w:widowControl/>
              <w:jc w:val="left"/>
              <w:rPr>
                <w:szCs w:val="21"/>
              </w:rPr>
            </w:pPr>
            <w:r>
              <w:rPr>
                <w:szCs w:val="21"/>
              </w:rPr>
              <w:t>大专及以上</w:t>
            </w:r>
          </w:p>
        </w:tc>
        <w:tc>
          <w:tcPr>
            <w:tcW w:w="4707" w:type="dxa"/>
            <w:gridSpan w:val="4"/>
            <w:noWrap/>
            <w:vAlign w:val="center"/>
          </w:tcPr>
          <w:p w:rsidR="00AA03FD" w:rsidRDefault="00734987">
            <w:pPr>
              <w:widowControl/>
              <w:jc w:val="left"/>
              <w:rPr>
                <w:szCs w:val="21"/>
              </w:rPr>
            </w:pPr>
            <w:r>
              <w:rPr>
                <w:szCs w:val="21"/>
              </w:rPr>
              <w:t>不限</w:t>
            </w:r>
          </w:p>
        </w:tc>
      </w:tr>
      <w:tr w:rsidR="00AA03FD">
        <w:trPr>
          <w:trHeight w:hRule="exact" w:val="1952"/>
          <w:jc w:val="center"/>
        </w:trPr>
        <w:tc>
          <w:tcPr>
            <w:tcW w:w="849" w:type="dxa"/>
            <w:vMerge/>
            <w:shd w:val="clear" w:color="auto" w:fill="auto"/>
            <w:noWrap/>
          </w:tcPr>
          <w:p w:rsidR="00AA03FD" w:rsidRDefault="00AA03FD">
            <w:pPr>
              <w:rPr>
                <w:b/>
                <w:bCs/>
                <w:sz w:val="44"/>
                <w:szCs w:val="44"/>
              </w:rPr>
            </w:pPr>
          </w:p>
        </w:tc>
        <w:tc>
          <w:tcPr>
            <w:tcW w:w="660" w:type="dxa"/>
            <w:vMerge/>
            <w:shd w:val="clear" w:color="auto" w:fill="auto"/>
            <w:noWrap/>
          </w:tcPr>
          <w:p w:rsidR="00AA03FD" w:rsidRDefault="00AA03FD">
            <w:pPr>
              <w:tabs>
                <w:tab w:val="left" w:pos="6072"/>
              </w:tabs>
              <w:ind w:firstLineChars="100" w:firstLine="210"/>
              <w:rPr>
                <w:szCs w:val="21"/>
              </w:rPr>
            </w:pPr>
          </w:p>
        </w:tc>
        <w:tc>
          <w:tcPr>
            <w:tcW w:w="8856" w:type="dxa"/>
            <w:gridSpan w:val="9"/>
            <w:shd w:val="clear" w:color="auto" w:fill="auto"/>
            <w:noWrap/>
          </w:tcPr>
          <w:p w:rsidR="00AA03FD" w:rsidRDefault="00734987">
            <w:pPr>
              <w:widowControl/>
              <w:ind w:firstLineChars="200" w:firstLine="420"/>
              <w:rPr>
                <w:szCs w:val="21"/>
              </w:rPr>
            </w:pPr>
            <w:r>
              <w:rPr>
                <w:szCs w:val="21"/>
              </w:rPr>
              <w:t>具备下列条件之一也可报考：</w:t>
            </w:r>
          </w:p>
          <w:p w:rsidR="00AA03FD" w:rsidRDefault="00734987">
            <w:pPr>
              <w:widowControl/>
              <w:ind w:firstLineChars="200" w:firstLine="420"/>
              <w:jc w:val="left"/>
              <w:rPr>
                <w:szCs w:val="21"/>
              </w:rPr>
            </w:pPr>
            <w:r>
              <w:rPr>
                <w:szCs w:val="21"/>
              </w:rPr>
              <w:t>1</w:t>
            </w:r>
            <w:r>
              <w:rPr>
                <w:szCs w:val="21"/>
              </w:rPr>
              <w:t>、</w:t>
            </w:r>
            <w:r>
              <w:rPr>
                <w:szCs w:val="21"/>
              </w:rPr>
              <w:t>2001</w:t>
            </w:r>
            <w:r>
              <w:rPr>
                <w:szCs w:val="21"/>
              </w:rPr>
              <w:t>年</w:t>
            </w:r>
            <w:r>
              <w:rPr>
                <w:szCs w:val="21"/>
              </w:rPr>
              <w:t>8</w:t>
            </w:r>
            <w:r>
              <w:rPr>
                <w:szCs w:val="21"/>
              </w:rPr>
              <w:t>月</w:t>
            </w:r>
            <w:r>
              <w:rPr>
                <w:szCs w:val="21"/>
              </w:rPr>
              <w:t>7</w:t>
            </w:r>
            <w:r>
              <w:rPr>
                <w:szCs w:val="21"/>
              </w:rPr>
              <w:t>日前，已受聘担任技术设计员或三级校对专业技术职务的。</w:t>
            </w:r>
          </w:p>
          <w:p w:rsidR="00AA03FD" w:rsidRDefault="00734987">
            <w:pPr>
              <w:widowControl/>
              <w:ind w:firstLineChars="200" w:firstLine="420"/>
              <w:jc w:val="left"/>
              <w:rPr>
                <w:szCs w:val="21"/>
              </w:rPr>
            </w:pPr>
            <w:r>
              <w:rPr>
                <w:szCs w:val="21"/>
              </w:rPr>
              <w:t>2</w:t>
            </w:r>
            <w:r>
              <w:rPr>
                <w:szCs w:val="21"/>
              </w:rPr>
              <w:t>、按照人事部办公厅《关于部分专业技术人员资格考试安排和考试工作有关问题的通知》（国人厅发</w:t>
            </w:r>
            <w:r>
              <w:rPr>
                <w:szCs w:val="21"/>
              </w:rPr>
              <w:t>[2004]45</w:t>
            </w:r>
            <w:r>
              <w:rPr>
                <w:szCs w:val="21"/>
              </w:rPr>
              <w:t>号）精神，报名时尚未获得学历证书的应届毕业生，可持能够证明其在考试年度可毕业的有效证件（如学生证等）和学校出具的应届毕业证明参加考试报名（限</w:t>
            </w:r>
            <w:r>
              <w:rPr>
                <w:szCs w:val="21"/>
              </w:rPr>
              <w:t>201</w:t>
            </w:r>
            <w:r>
              <w:rPr>
                <w:rFonts w:hint="eastAsia"/>
                <w:szCs w:val="21"/>
              </w:rPr>
              <w:t>9</w:t>
            </w:r>
            <w:r>
              <w:rPr>
                <w:szCs w:val="21"/>
              </w:rPr>
              <w:t>届应届毕业生）。</w:t>
            </w:r>
          </w:p>
        </w:tc>
      </w:tr>
      <w:tr w:rsidR="00AA03FD">
        <w:trPr>
          <w:trHeight w:hRule="exact" w:val="2333"/>
          <w:jc w:val="center"/>
        </w:trPr>
        <w:tc>
          <w:tcPr>
            <w:tcW w:w="849" w:type="dxa"/>
            <w:vMerge/>
            <w:noWrap/>
          </w:tcPr>
          <w:p w:rsidR="00AA03FD" w:rsidRDefault="00AA03FD">
            <w:pPr>
              <w:rPr>
                <w:b/>
                <w:bCs/>
                <w:sz w:val="44"/>
                <w:szCs w:val="44"/>
              </w:rPr>
            </w:pPr>
          </w:p>
        </w:tc>
        <w:tc>
          <w:tcPr>
            <w:tcW w:w="9516" w:type="dxa"/>
            <w:gridSpan w:val="10"/>
            <w:noWrap/>
          </w:tcPr>
          <w:p w:rsidR="00AA03FD" w:rsidRDefault="00734987">
            <w:pPr>
              <w:widowControl/>
              <w:ind w:firstLineChars="200" w:firstLine="420"/>
              <w:jc w:val="left"/>
              <w:rPr>
                <w:rFonts w:ascii="宋体" w:eastAsia="宋体" w:hAnsi="宋体" w:cs="宋体"/>
              </w:rPr>
            </w:pPr>
            <w:r>
              <w:rPr>
                <w:rFonts w:ascii="宋体" w:eastAsia="宋体" w:hAnsi="宋体" w:cs="宋体" w:hint="eastAsia"/>
              </w:rPr>
              <w:t>一、</w:t>
            </w:r>
            <w:r>
              <w:rPr>
                <w:rFonts w:ascii="宋体" w:eastAsia="宋体" w:hAnsi="宋体" w:cs="宋体" w:hint="eastAsia"/>
              </w:rPr>
              <w:t>符合原人事部、原新闻出版总署《关于印发〈出版专业技术人员职业资格考试暂行规定〉和〈出版专业技术人员职业资格考试实施办法〉的通知》（人发〔</w:t>
            </w:r>
            <w:r>
              <w:rPr>
                <w:rFonts w:ascii="宋体" w:eastAsia="宋体" w:hAnsi="宋体" w:cs="宋体" w:hint="eastAsia"/>
              </w:rPr>
              <w:t>2001</w:t>
            </w:r>
            <w:r>
              <w:rPr>
                <w:rFonts w:ascii="宋体" w:eastAsia="宋体" w:hAnsi="宋体" w:cs="宋体" w:hint="eastAsia"/>
              </w:rPr>
              <w:t>〕</w:t>
            </w:r>
            <w:r>
              <w:rPr>
                <w:rFonts w:ascii="宋体" w:eastAsia="宋体" w:hAnsi="宋体" w:cs="宋体" w:hint="eastAsia"/>
              </w:rPr>
              <w:t>86</w:t>
            </w:r>
            <w:r>
              <w:rPr>
                <w:rFonts w:ascii="宋体" w:eastAsia="宋体" w:hAnsi="宋体" w:cs="宋体" w:hint="eastAsia"/>
              </w:rPr>
              <w:t>号）和原人事部办公厅《关于部分专业技术人员资格考试安排和考试工作有关问题的通知》（国人厅发〔</w:t>
            </w:r>
            <w:r>
              <w:rPr>
                <w:rFonts w:ascii="宋体" w:eastAsia="宋体" w:hAnsi="宋体" w:cs="宋体" w:hint="eastAsia"/>
              </w:rPr>
              <w:t>2004</w:t>
            </w:r>
            <w:r>
              <w:rPr>
                <w:rFonts w:ascii="宋体" w:eastAsia="宋体" w:hAnsi="宋体" w:cs="宋体" w:hint="eastAsia"/>
              </w:rPr>
              <w:t>〕</w:t>
            </w:r>
            <w:r>
              <w:rPr>
                <w:rFonts w:ascii="宋体" w:eastAsia="宋体" w:hAnsi="宋体" w:cs="宋体" w:hint="eastAsia"/>
              </w:rPr>
              <w:t>45</w:t>
            </w:r>
            <w:r>
              <w:rPr>
                <w:rFonts w:ascii="宋体" w:eastAsia="宋体" w:hAnsi="宋体" w:cs="宋体" w:hint="eastAsia"/>
              </w:rPr>
              <w:t>号）规定报考条件的人员，互联网出版专业技术人员可报名参加出版专业技术人员职业资格考试。</w:t>
            </w:r>
          </w:p>
          <w:p w:rsidR="00AA03FD" w:rsidRDefault="00734987">
            <w:pPr>
              <w:widowControl/>
              <w:ind w:firstLineChars="200" w:firstLine="420"/>
              <w:jc w:val="left"/>
              <w:rPr>
                <w:szCs w:val="21"/>
              </w:rPr>
            </w:pPr>
            <w:r>
              <w:rPr>
                <w:rFonts w:hint="eastAsia"/>
                <w:szCs w:val="21"/>
              </w:rPr>
              <w:t>二、</w:t>
            </w:r>
            <w:r>
              <w:rPr>
                <w:szCs w:val="21"/>
              </w:rPr>
              <w:t>2001</w:t>
            </w:r>
            <w:r>
              <w:rPr>
                <w:szCs w:val="21"/>
              </w:rPr>
              <w:t>年</w:t>
            </w:r>
            <w:r>
              <w:rPr>
                <w:szCs w:val="21"/>
              </w:rPr>
              <w:t>8</w:t>
            </w:r>
            <w:r>
              <w:rPr>
                <w:szCs w:val="21"/>
              </w:rPr>
              <w:t>月</w:t>
            </w:r>
            <w:r>
              <w:rPr>
                <w:szCs w:val="21"/>
              </w:rPr>
              <w:t>7</w:t>
            </w:r>
            <w:r>
              <w:rPr>
                <w:szCs w:val="21"/>
              </w:rPr>
              <w:t>日前，按国家统一规定已受聘担任出版专业初级或中级专业技术职务人员，免试相应级别《出版专业基础知识》科目，只参加相应级别《出</w:t>
            </w:r>
            <w:r>
              <w:rPr>
                <w:szCs w:val="21"/>
              </w:rPr>
              <w:t>版专业理论与实务》</w:t>
            </w:r>
            <w:r>
              <w:rPr>
                <w:szCs w:val="21"/>
              </w:rPr>
              <w:t>1</w:t>
            </w:r>
            <w:r>
              <w:rPr>
                <w:szCs w:val="21"/>
              </w:rPr>
              <w:t>个科目的考试。</w:t>
            </w:r>
          </w:p>
          <w:p w:rsidR="00AA03FD" w:rsidRDefault="00734987">
            <w:pPr>
              <w:widowControl/>
              <w:ind w:firstLineChars="200" w:firstLine="420"/>
              <w:jc w:val="left"/>
              <w:rPr>
                <w:szCs w:val="21"/>
              </w:rPr>
            </w:pPr>
            <w:r>
              <w:rPr>
                <w:rFonts w:hint="eastAsia"/>
                <w:szCs w:val="21"/>
              </w:rPr>
              <w:t>三、</w:t>
            </w:r>
            <w:r>
              <w:rPr>
                <w:szCs w:val="21"/>
              </w:rPr>
              <w:t>考试成绩实行非滚动管理。报考人员须在当年通过应试科目，方可取</w:t>
            </w:r>
            <w:proofErr w:type="gramStart"/>
            <w:r>
              <w:rPr>
                <w:szCs w:val="21"/>
              </w:rPr>
              <w:t>得资格</w:t>
            </w:r>
            <w:proofErr w:type="gramEnd"/>
            <w:r>
              <w:rPr>
                <w:szCs w:val="21"/>
              </w:rPr>
              <w:t>证书。</w:t>
            </w:r>
          </w:p>
          <w:p w:rsidR="00AA03FD" w:rsidRDefault="00AA03FD">
            <w:pPr>
              <w:widowControl/>
              <w:ind w:firstLineChars="100" w:firstLine="210"/>
              <w:rPr>
                <w:szCs w:val="21"/>
              </w:rPr>
            </w:pPr>
          </w:p>
        </w:tc>
      </w:tr>
      <w:tr w:rsidR="00AA03FD">
        <w:trPr>
          <w:trHeight w:hRule="exact" w:val="369"/>
          <w:jc w:val="center"/>
        </w:trPr>
        <w:tc>
          <w:tcPr>
            <w:tcW w:w="849" w:type="dxa"/>
            <w:vMerge w:val="restart"/>
            <w:tcBorders>
              <w:top w:val="single" w:sz="4" w:space="0" w:color="auto"/>
            </w:tcBorders>
            <w:noWrap/>
            <w:vAlign w:val="center"/>
          </w:tcPr>
          <w:p w:rsidR="00AA03FD" w:rsidRDefault="00AA03FD">
            <w:pPr>
              <w:jc w:val="center"/>
              <w:rPr>
                <w:rFonts w:eastAsia="黑体"/>
                <w:b/>
                <w:color w:val="000000"/>
                <w:szCs w:val="21"/>
              </w:rPr>
            </w:pPr>
          </w:p>
          <w:p w:rsidR="00AA03FD" w:rsidRDefault="00AA03FD">
            <w:pPr>
              <w:jc w:val="center"/>
              <w:rPr>
                <w:rFonts w:eastAsia="黑体"/>
                <w:b/>
                <w:color w:val="000000"/>
                <w:szCs w:val="21"/>
              </w:rPr>
            </w:pPr>
          </w:p>
          <w:p w:rsidR="00AA03FD" w:rsidRDefault="00AA03FD">
            <w:pPr>
              <w:jc w:val="center"/>
              <w:rPr>
                <w:rFonts w:eastAsia="黑体"/>
                <w:b/>
                <w:color w:val="000000"/>
                <w:szCs w:val="21"/>
              </w:rPr>
            </w:pPr>
          </w:p>
          <w:p w:rsidR="00AA03FD" w:rsidRDefault="00AA03FD">
            <w:pPr>
              <w:jc w:val="center"/>
              <w:rPr>
                <w:rFonts w:eastAsia="黑体"/>
                <w:b/>
                <w:color w:val="000000"/>
                <w:szCs w:val="21"/>
              </w:rPr>
            </w:pPr>
          </w:p>
          <w:p w:rsidR="00AA03FD" w:rsidRDefault="00734987">
            <w:pPr>
              <w:jc w:val="center"/>
              <w:rPr>
                <w:rFonts w:eastAsia="黑体"/>
                <w:b/>
                <w:color w:val="000000"/>
                <w:szCs w:val="21"/>
              </w:rPr>
            </w:pPr>
            <w:r>
              <w:rPr>
                <w:rFonts w:eastAsia="黑体"/>
                <w:b/>
                <w:color w:val="000000"/>
                <w:szCs w:val="21"/>
              </w:rPr>
              <w:t>通</w:t>
            </w:r>
          </w:p>
          <w:p w:rsidR="00AA03FD" w:rsidRDefault="00734987">
            <w:pPr>
              <w:jc w:val="center"/>
              <w:rPr>
                <w:rFonts w:eastAsia="黑体"/>
                <w:b/>
                <w:color w:val="000000"/>
                <w:szCs w:val="21"/>
              </w:rPr>
            </w:pPr>
            <w:r>
              <w:rPr>
                <w:rFonts w:eastAsia="黑体"/>
                <w:b/>
                <w:color w:val="000000"/>
                <w:szCs w:val="21"/>
              </w:rPr>
              <w:t>信</w:t>
            </w:r>
          </w:p>
          <w:p w:rsidR="00AA03FD" w:rsidRDefault="00AA03FD">
            <w:pPr>
              <w:pStyle w:val="a3"/>
              <w:spacing w:line="240" w:lineRule="exact"/>
              <w:ind w:left="113" w:right="113"/>
              <w:jc w:val="center"/>
              <w:rPr>
                <w:rFonts w:eastAsia="黑体"/>
                <w:b/>
                <w:color w:val="000000"/>
                <w:sz w:val="24"/>
              </w:rPr>
            </w:pPr>
          </w:p>
        </w:tc>
        <w:tc>
          <w:tcPr>
            <w:tcW w:w="2783" w:type="dxa"/>
            <w:gridSpan w:val="4"/>
            <w:vMerge w:val="restart"/>
            <w:tcBorders>
              <w:top w:val="single" w:sz="4" w:space="0" w:color="auto"/>
            </w:tcBorders>
            <w:noWrap/>
            <w:vAlign w:val="center"/>
          </w:tcPr>
          <w:p w:rsidR="00AA03FD" w:rsidRDefault="00734987">
            <w:pPr>
              <w:pStyle w:val="a3"/>
              <w:spacing w:line="240" w:lineRule="exact"/>
              <w:jc w:val="center"/>
              <w:rPr>
                <w:bCs/>
                <w:color w:val="000000"/>
                <w:sz w:val="21"/>
              </w:rPr>
            </w:pPr>
            <w:r>
              <w:rPr>
                <w:bCs/>
                <w:color w:val="000000"/>
                <w:sz w:val="21"/>
              </w:rPr>
              <w:t>初级</w:t>
            </w:r>
          </w:p>
        </w:tc>
        <w:tc>
          <w:tcPr>
            <w:tcW w:w="2179" w:type="dxa"/>
            <w:gridSpan w:val="3"/>
            <w:tcBorders>
              <w:top w:val="single" w:sz="4" w:space="0" w:color="auto"/>
            </w:tcBorders>
            <w:noWrap/>
            <w:vAlign w:val="center"/>
          </w:tcPr>
          <w:p w:rsidR="00AA03FD" w:rsidRDefault="00734987">
            <w:pPr>
              <w:pStyle w:val="a3"/>
              <w:spacing w:line="240" w:lineRule="exact"/>
              <w:rPr>
                <w:bCs/>
                <w:color w:val="000000"/>
                <w:sz w:val="21"/>
              </w:rPr>
            </w:pPr>
            <w:r>
              <w:rPr>
                <w:bCs/>
                <w:color w:val="000000"/>
                <w:sz w:val="21"/>
              </w:rPr>
              <w:t>中专</w:t>
            </w:r>
          </w:p>
        </w:tc>
        <w:tc>
          <w:tcPr>
            <w:tcW w:w="4554" w:type="dxa"/>
            <w:gridSpan w:val="3"/>
            <w:tcBorders>
              <w:top w:val="single" w:sz="4" w:space="0" w:color="auto"/>
            </w:tcBorders>
            <w:noWrap/>
            <w:vAlign w:val="center"/>
          </w:tcPr>
          <w:p w:rsidR="00AA03FD" w:rsidRDefault="00734987">
            <w:pPr>
              <w:pStyle w:val="a3"/>
              <w:spacing w:line="240" w:lineRule="exact"/>
              <w:rPr>
                <w:bCs/>
                <w:color w:val="000000"/>
                <w:sz w:val="21"/>
              </w:rPr>
            </w:pPr>
            <w:r>
              <w:rPr>
                <w:bCs/>
                <w:color w:val="000000"/>
                <w:sz w:val="21"/>
              </w:rPr>
              <w:t>取得中专及以上学历或学位</w:t>
            </w:r>
          </w:p>
        </w:tc>
      </w:tr>
      <w:tr w:rsidR="00AA03FD">
        <w:trPr>
          <w:trHeight w:hRule="exact" w:val="974"/>
          <w:jc w:val="center"/>
        </w:trPr>
        <w:tc>
          <w:tcPr>
            <w:tcW w:w="849" w:type="dxa"/>
            <w:vMerge/>
            <w:noWrap/>
            <w:vAlign w:val="center"/>
          </w:tcPr>
          <w:p w:rsidR="00AA03FD" w:rsidRDefault="00AA03FD">
            <w:pPr>
              <w:jc w:val="center"/>
              <w:rPr>
                <w:rFonts w:eastAsia="黑体"/>
                <w:b/>
                <w:color w:val="000000"/>
                <w:sz w:val="24"/>
              </w:rPr>
            </w:pPr>
          </w:p>
        </w:tc>
        <w:tc>
          <w:tcPr>
            <w:tcW w:w="2783" w:type="dxa"/>
            <w:gridSpan w:val="4"/>
            <w:vMerge/>
            <w:noWrap/>
            <w:vAlign w:val="center"/>
          </w:tcPr>
          <w:p w:rsidR="00AA03FD" w:rsidRDefault="00AA03FD">
            <w:pPr>
              <w:pStyle w:val="a3"/>
              <w:spacing w:line="240" w:lineRule="exact"/>
              <w:jc w:val="center"/>
              <w:rPr>
                <w:bCs/>
                <w:color w:val="000000"/>
                <w:sz w:val="21"/>
              </w:rPr>
            </w:pPr>
          </w:p>
        </w:tc>
        <w:tc>
          <w:tcPr>
            <w:tcW w:w="2179" w:type="dxa"/>
            <w:gridSpan w:val="3"/>
            <w:noWrap/>
            <w:vAlign w:val="center"/>
          </w:tcPr>
          <w:p w:rsidR="00AA03FD" w:rsidRDefault="00734987">
            <w:pPr>
              <w:pStyle w:val="a3"/>
              <w:spacing w:line="240" w:lineRule="exact"/>
              <w:rPr>
                <w:bCs/>
                <w:color w:val="000000"/>
                <w:sz w:val="21"/>
              </w:rPr>
            </w:pPr>
            <w:r>
              <w:rPr>
                <w:bCs/>
                <w:color w:val="000000"/>
                <w:sz w:val="21"/>
              </w:rPr>
              <w:t>高等院校通信工程</w:t>
            </w:r>
          </w:p>
          <w:p w:rsidR="00AA03FD" w:rsidRDefault="00734987">
            <w:pPr>
              <w:pStyle w:val="a3"/>
              <w:spacing w:line="240" w:lineRule="exact"/>
              <w:rPr>
                <w:bCs/>
                <w:color w:val="000000"/>
                <w:sz w:val="21"/>
              </w:rPr>
            </w:pPr>
            <w:r>
              <w:rPr>
                <w:bCs/>
                <w:color w:val="000000"/>
                <w:sz w:val="21"/>
              </w:rPr>
              <w:t>专业应届毕业生</w:t>
            </w:r>
          </w:p>
        </w:tc>
        <w:tc>
          <w:tcPr>
            <w:tcW w:w="4554" w:type="dxa"/>
            <w:gridSpan w:val="3"/>
            <w:noWrap/>
            <w:vAlign w:val="center"/>
          </w:tcPr>
          <w:p w:rsidR="00AA03FD" w:rsidRDefault="00734987">
            <w:pPr>
              <w:pStyle w:val="a3"/>
              <w:spacing w:line="240" w:lineRule="exact"/>
              <w:rPr>
                <w:bCs/>
                <w:color w:val="000000"/>
                <w:sz w:val="21"/>
              </w:rPr>
            </w:pPr>
            <w:r>
              <w:rPr>
                <w:bCs/>
                <w:color w:val="000000"/>
                <w:sz w:val="21"/>
              </w:rPr>
              <w:t>能够证明其在考试年度可毕业的有效证件（学生证）和所在学校出具的应届毕业生证明（限</w:t>
            </w:r>
            <w:r>
              <w:rPr>
                <w:bCs/>
                <w:color w:val="000000"/>
                <w:sz w:val="21"/>
              </w:rPr>
              <w:t>201</w:t>
            </w:r>
            <w:r>
              <w:rPr>
                <w:rFonts w:hint="eastAsia"/>
                <w:bCs/>
                <w:color w:val="000000"/>
                <w:sz w:val="21"/>
              </w:rPr>
              <w:t>9</w:t>
            </w:r>
            <w:r>
              <w:rPr>
                <w:bCs/>
                <w:color w:val="000000"/>
                <w:sz w:val="21"/>
              </w:rPr>
              <w:t>年应届毕业生）</w:t>
            </w:r>
          </w:p>
        </w:tc>
      </w:tr>
      <w:tr w:rsidR="00AA03FD">
        <w:trPr>
          <w:trHeight w:hRule="exact" w:val="369"/>
          <w:jc w:val="center"/>
        </w:trPr>
        <w:tc>
          <w:tcPr>
            <w:tcW w:w="849" w:type="dxa"/>
            <w:vMerge/>
            <w:noWrap/>
            <w:vAlign w:val="center"/>
          </w:tcPr>
          <w:p w:rsidR="00AA03FD" w:rsidRDefault="00AA03FD">
            <w:pPr>
              <w:jc w:val="center"/>
              <w:rPr>
                <w:rFonts w:eastAsia="黑体"/>
                <w:b/>
                <w:color w:val="000000"/>
                <w:sz w:val="24"/>
              </w:rPr>
            </w:pPr>
          </w:p>
        </w:tc>
        <w:tc>
          <w:tcPr>
            <w:tcW w:w="1035" w:type="dxa"/>
            <w:gridSpan w:val="2"/>
            <w:vMerge w:val="restart"/>
            <w:noWrap/>
            <w:vAlign w:val="center"/>
          </w:tcPr>
          <w:p w:rsidR="00AA03FD" w:rsidRDefault="00734987">
            <w:pPr>
              <w:pStyle w:val="a3"/>
              <w:spacing w:line="240" w:lineRule="exact"/>
              <w:jc w:val="center"/>
              <w:rPr>
                <w:bCs/>
                <w:color w:val="000000"/>
                <w:sz w:val="21"/>
              </w:rPr>
            </w:pPr>
            <w:r>
              <w:rPr>
                <w:bCs/>
                <w:color w:val="000000"/>
                <w:sz w:val="21"/>
              </w:rPr>
              <w:t>中级</w:t>
            </w:r>
          </w:p>
        </w:tc>
        <w:tc>
          <w:tcPr>
            <w:tcW w:w="1748" w:type="dxa"/>
            <w:gridSpan w:val="2"/>
            <w:vMerge w:val="restart"/>
            <w:noWrap/>
            <w:vAlign w:val="center"/>
          </w:tcPr>
          <w:p w:rsidR="00AA03FD" w:rsidRDefault="00734987">
            <w:pPr>
              <w:pStyle w:val="a3"/>
              <w:spacing w:line="240" w:lineRule="exact"/>
              <w:jc w:val="center"/>
              <w:rPr>
                <w:bCs/>
                <w:color w:val="000000"/>
                <w:sz w:val="21"/>
              </w:rPr>
            </w:pPr>
            <w:r>
              <w:rPr>
                <w:bCs/>
                <w:color w:val="000000"/>
                <w:sz w:val="21"/>
              </w:rPr>
              <w:t>通信工程专业</w:t>
            </w:r>
          </w:p>
        </w:tc>
        <w:tc>
          <w:tcPr>
            <w:tcW w:w="2179" w:type="dxa"/>
            <w:gridSpan w:val="3"/>
            <w:noWrap/>
            <w:vAlign w:val="center"/>
          </w:tcPr>
          <w:p w:rsidR="00AA03FD" w:rsidRDefault="00734987">
            <w:pPr>
              <w:pStyle w:val="a3"/>
              <w:spacing w:line="240" w:lineRule="exact"/>
              <w:rPr>
                <w:bCs/>
                <w:color w:val="000000"/>
                <w:sz w:val="21"/>
              </w:rPr>
            </w:pPr>
            <w:r>
              <w:rPr>
                <w:bCs/>
                <w:color w:val="000000"/>
                <w:sz w:val="21"/>
              </w:rPr>
              <w:t>博士学位</w:t>
            </w:r>
          </w:p>
        </w:tc>
        <w:tc>
          <w:tcPr>
            <w:tcW w:w="4554" w:type="dxa"/>
            <w:gridSpan w:val="3"/>
            <w:noWrap/>
            <w:vAlign w:val="center"/>
          </w:tcPr>
          <w:p w:rsidR="00AA03FD" w:rsidRDefault="00734987">
            <w:pPr>
              <w:pStyle w:val="a3"/>
              <w:spacing w:line="240" w:lineRule="exact"/>
              <w:rPr>
                <w:bCs/>
                <w:color w:val="000000"/>
                <w:sz w:val="21"/>
              </w:rPr>
            </w:pPr>
            <w:r>
              <w:rPr>
                <w:bCs/>
                <w:color w:val="000000"/>
                <w:sz w:val="21"/>
              </w:rPr>
              <w:t>不限</w:t>
            </w:r>
          </w:p>
        </w:tc>
      </w:tr>
      <w:tr w:rsidR="00AA03FD">
        <w:trPr>
          <w:trHeight w:hRule="exact" w:val="626"/>
          <w:jc w:val="center"/>
        </w:trPr>
        <w:tc>
          <w:tcPr>
            <w:tcW w:w="849" w:type="dxa"/>
            <w:vMerge/>
            <w:noWrap/>
            <w:vAlign w:val="center"/>
          </w:tcPr>
          <w:p w:rsidR="00AA03FD" w:rsidRDefault="00AA03FD">
            <w:pPr>
              <w:jc w:val="center"/>
              <w:rPr>
                <w:rFonts w:eastAsia="黑体"/>
                <w:b/>
                <w:color w:val="000000"/>
                <w:sz w:val="24"/>
              </w:rPr>
            </w:pPr>
          </w:p>
        </w:tc>
        <w:tc>
          <w:tcPr>
            <w:tcW w:w="1035" w:type="dxa"/>
            <w:gridSpan w:val="2"/>
            <w:vMerge/>
            <w:noWrap/>
            <w:vAlign w:val="center"/>
          </w:tcPr>
          <w:p w:rsidR="00AA03FD" w:rsidRDefault="00AA03FD">
            <w:pPr>
              <w:pStyle w:val="a3"/>
              <w:spacing w:line="240" w:lineRule="exact"/>
              <w:jc w:val="center"/>
              <w:rPr>
                <w:bCs/>
                <w:color w:val="000000"/>
                <w:sz w:val="21"/>
              </w:rPr>
            </w:pPr>
          </w:p>
        </w:tc>
        <w:tc>
          <w:tcPr>
            <w:tcW w:w="1748" w:type="dxa"/>
            <w:gridSpan w:val="2"/>
            <w:vMerge/>
            <w:noWrap/>
            <w:vAlign w:val="center"/>
          </w:tcPr>
          <w:p w:rsidR="00AA03FD" w:rsidRDefault="00AA03FD">
            <w:pPr>
              <w:pStyle w:val="a3"/>
              <w:spacing w:line="240" w:lineRule="exact"/>
              <w:jc w:val="center"/>
              <w:rPr>
                <w:bCs/>
                <w:color w:val="000000"/>
                <w:sz w:val="21"/>
              </w:rPr>
            </w:pPr>
          </w:p>
        </w:tc>
        <w:tc>
          <w:tcPr>
            <w:tcW w:w="2179" w:type="dxa"/>
            <w:gridSpan w:val="3"/>
            <w:noWrap/>
            <w:vAlign w:val="center"/>
          </w:tcPr>
          <w:p w:rsidR="00AA03FD" w:rsidRDefault="00734987">
            <w:pPr>
              <w:pStyle w:val="a3"/>
              <w:spacing w:line="240" w:lineRule="exact"/>
              <w:rPr>
                <w:bCs/>
                <w:color w:val="000000"/>
                <w:sz w:val="21"/>
              </w:rPr>
            </w:pPr>
            <w:r>
              <w:rPr>
                <w:bCs/>
                <w:color w:val="000000"/>
                <w:sz w:val="21"/>
              </w:rPr>
              <w:t>取得通信工程硕士学位</w:t>
            </w:r>
          </w:p>
        </w:tc>
        <w:tc>
          <w:tcPr>
            <w:tcW w:w="4554" w:type="dxa"/>
            <w:gridSpan w:val="3"/>
            <w:noWrap/>
            <w:vAlign w:val="center"/>
          </w:tcPr>
          <w:p w:rsidR="00AA03FD" w:rsidRDefault="00734987">
            <w:pPr>
              <w:pStyle w:val="a3"/>
              <w:spacing w:line="240" w:lineRule="exact"/>
              <w:rPr>
                <w:bCs/>
                <w:color w:val="000000"/>
                <w:sz w:val="21"/>
              </w:rPr>
            </w:pPr>
            <w:r>
              <w:rPr>
                <w:bCs/>
                <w:color w:val="000000"/>
                <w:sz w:val="21"/>
              </w:rPr>
              <w:t>从事通信专业工作满</w:t>
            </w:r>
            <w:r>
              <w:rPr>
                <w:bCs/>
                <w:color w:val="000000"/>
                <w:sz w:val="21"/>
              </w:rPr>
              <w:t>1</w:t>
            </w:r>
            <w:r>
              <w:rPr>
                <w:bCs/>
                <w:color w:val="000000"/>
                <w:sz w:val="21"/>
              </w:rPr>
              <w:t>年</w:t>
            </w:r>
          </w:p>
        </w:tc>
      </w:tr>
      <w:tr w:rsidR="00AA03FD">
        <w:trPr>
          <w:trHeight w:hRule="exact" w:val="639"/>
          <w:jc w:val="center"/>
        </w:trPr>
        <w:tc>
          <w:tcPr>
            <w:tcW w:w="849" w:type="dxa"/>
            <w:vMerge/>
            <w:noWrap/>
            <w:vAlign w:val="center"/>
          </w:tcPr>
          <w:p w:rsidR="00AA03FD" w:rsidRDefault="00AA03FD">
            <w:pPr>
              <w:jc w:val="center"/>
              <w:rPr>
                <w:rFonts w:eastAsia="黑体"/>
                <w:b/>
                <w:color w:val="000000"/>
                <w:sz w:val="24"/>
              </w:rPr>
            </w:pPr>
          </w:p>
        </w:tc>
        <w:tc>
          <w:tcPr>
            <w:tcW w:w="1035" w:type="dxa"/>
            <w:gridSpan w:val="2"/>
            <w:vMerge/>
            <w:noWrap/>
            <w:vAlign w:val="center"/>
          </w:tcPr>
          <w:p w:rsidR="00AA03FD" w:rsidRDefault="00AA03FD">
            <w:pPr>
              <w:pStyle w:val="a3"/>
              <w:spacing w:line="240" w:lineRule="exact"/>
              <w:jc w:val="center"/>
              <w:rPr>
                <w:bCs/>
                <w:color w:val="000000"/>
                <w:sz w:val="21"/>
              </w:rPr>
            </w:pPr>
          </w:p>
        </w:tc>
        <w:tc>
          <w:tcPr>
            <w:tcW w:w="1748" w:type="dxa"/>
            <w:gridSpan w:val="2"/>
            <w:vMerge/>
            <w:noWrap/>
            <w:vAlign w:val="center"/>
          </w:tcPr>
          <w:p w:rsidR="00AA03FD" w:rsidRDefault="00AA03FD">
            <w:pPr>
              <w:pStyle w:val="a3"/>
              <w:spacing w:line="240" w:lineRule="exact"/>
              <w:jc w:val="center"/>
              <w:rPr>
                <w:bCs/>
                <w:color w:val="000000"/>
                <w:sz w:val="21"/>
              </w:rPr>
            </w:pPr>
          </w:p>
        </w:tc>
        <w:tc>
          <w:tcPr>
            <w:tcW w:w="2179" w:type="dxa"/>
            <w:gridSpan w:val="3"/>
            <w:noWrap/>
            <w:vAlign w:val="center"/>
          </w:tcPr>
          <w:p w:rsidR="00AA03FD" w:rsidRDefault="00734987">
            <w:pPr>
              <w:pStyle w:val="a3"/>
              <w:spacing w:line="240" w:lineRule="exact"/>
              <w:rPr>
                <w:bCs/>
                <w:color w:val="000000"/>
                <w:sz w:val="21"/>
              </w:rPr>
            </w:pPr>
            <w:r>
              <w:rPr>
                <w:bCs/>
                <w:color w:val="000000"/>
                <w:sz w:val="21"/>
              </w:rPr>
              <w:t>双学士学位或研究生班毕业</w:t>
            </w:r>
          </w:p>
        </w:tc>
        <w:tc>
          <w:tcPr>
            <w:tcW w:w="4554" w:type="dxa"/>
            <w:gridSpan w:val="3"/>
            <w:noWrap/>
            <w:vAlign w:val="center"/>
          </w:tcPr>
          <w:p w:rsidR="00AA03FD" w:rsidRDefault="00734987">
            <w:pPr>
              <w:pStyle w:val="a3"/>
              <w:spacing w:line="240" w:lineRule="exact"/>
              <w:rPr>
                <w:bCs/>
                <w:color w:val="000000"/>
                <w:sz w:val="21"/>
              </w:rPr>
            </w:pPr>
            <w:r>
              <w:rPr>
                <w:bCs/>
                <w:color w:val="000000"/>
                <w:sz w:val="21"/>
              </w:rPr>
              <w:t>从事通信专业工作满</w:t>
            </w:r>
            <w:r>
              <w:rPr>
                <w:bCs/>
                <w:color w:val="000000"/>
                <w:sz w:val="21"/>
              </w:rPr>
              <w:t>2</w:t>
            </w:r>
            <w:r>
              <w:rPr>
                <w:bCs/>
                <w:color w:val="000000"/>
                <w:sz w:val="21"/>
              </w:rPr>
              <w:t>年</w:t>
            </w:r>
          </w:p>
        </w:tc>
      </w:tr>
      <w:tr w:rsidR="00AA03FD">
        <w:trPr>
          <w:trHeight w:hRule="exact" w:val="369"/>
          <w:jc w:val="center"/>
        </w:trPr>
        <w:tc>
          <w:tcPr>
            <w:tcW w:w="849" w:type="dxa"/>
            <w:vMerge/>
            <w:noWrap/>
            <w:vAlign w:val="center"/>
          </w:tcPr>
          <w:p w:rsidR="00AA03FD" w:rsidRDefault="00AA03FD">
            <w:pPr>
              <w:jc w:val="center"/>
              <w:rPr>
                <w:rFonts w:eastAsia="黑体"/>
                <w:b/>
                <w:color w:val="000000"/>
                <w:sz w:val="24"/>
              </w:rPr>
            </w:pPr>
          </w:p>
        </w:tc>
        <w:tc>
          <w:tcPr>
            <w:tcW w:w="1035" w:type="dxa"/>
            <w:gridSpan w:val="2"/>
            <w:vMerge/>
            <w:noWrap/>
            <w:vAlign w:val="center"/>
          </w:tcPr>
          <w:p w:rsidR="00AA03FD" w:rsidRDefault="00AA03FD">
            <w:pPr>
              <w:pStyle w:val="a3"/>
              <w:spacing w:line="240" w:lineRule="exact"/>
              <w:jc w:val="center"/>
              <w:rPr>
                <w:bCs/>
                <w:color w:val="000000"/>
                <w:sz w:val="21"/>
              </w:rPr>
            </w:pPr>
          </w:p>
        </w:tc>
        <w:tc>
          <w:tcPr>
            <w:tcW w:w="1748" w:type="dxa"/>
            <w:gridSpan w:val="2"/>
            <w:vMerge/>
            <w:noWrap/>
            <w:vAlign w:val="center"/>
          </w:tcPr>
          <w:p w:rsidR="00AA03FD" w:rsidRDefault="00AA03FD">
            <w:pPr>
              <w:pStyle w:val="a3"/>
              <w:spacing w:line="240" w:lineRule="exact"/>
              <w:jc w:val="center"/>
              <w:rPr>
                <w:bCs/>
                <w:color w:val="000000"/>
                <w:sz w:val="21"/>
              </w:rPr>
            </w:pPr>
          </w:p>
        </w:tc>
        <w:tc>
          <w:tcPr>
            <w:tcW w:w="2179" w:type="dxa"/>
            <w:gridSpan w:val="3"/>
            <w:noWrap/>
            <w:vAlign w:val="center"/>
          </w:tcPr>
          <w:p w:rsidR="00AA03FD" w:rsidRDefault="00734987">
            <w:pPr>
              <w:pStyle w:val="a3"/>
              <w:spacing w:line="240" w:lineRule="exact"/>
              <w:rPr>
                <w:bCs/>
                <w:color w:val="000000"/>
                <w:sz w:val="21"/>
              </w:rPr>
            </w:pPr>
            <w:r>
              <w:rPr>
                <w:bCs/>
                <w:color w:val="000000"/>
                <w:sz w:val="21"/>
              </w:rPr>
              <w:t>本科</w:t>
            </w:r>
          </w:p>
        </w:tc>
        <w:tc>
          <w:tcPr>
            <w:tcW w:w="4554" w:type="dxa"/>
            <w:gridSpan w:val="3"/>
            <w:noWrap/>
            <w:vAlign w:val="center"/>
          </w:tcPr>
          <w:p w:rsidR="00AA03FD" w:rsidRDefault="00734987">
            <w:pPr>
              <w:pStyle w:val="a3"/>
              <w:spacing w:line="240" w:lineRule="exact"/>
              <w:rPr>
                <w:bCs/>
                <w:color w:val="000000"/>
                <w:sz w:val="21"/>
              </w:rPr>
            </w:pPr>
            <w:r>
              <w:rPr>
                <w:bCs/>
                <w:color w:val="000000"/>
                <w:sz w:val="21"/>
              </w:rPr>
              <w:t>从事通信专业工作满</w:t>
            </w:r>
            <w:r>
              <w:rPr>
                <w:bCs/>
                <w:color w:val="000000"/>
                <w:sz w:val="21"/>
              </w:rPr>
              <w:t>4</w:t>
            </w:r>
            <w:r>
              <w:rPr>
                <w:bCs/>
                <w:color w:val="000000"/>
                <w:sz w:val="21"/>
              </w:rPr>
              <w:t>年</w:t>
            </w:r>
          </w:p>
        </w:tc>
      </w:tr>
      <w:tr w:rsidR="00AA03FD">
        <w:trPr>
          <w:trHeight w:hRule="exact" w:val="369"/>
          <w:jc w:val="center"/>
        </w:trPr>
        <w:tc>
          <w:tcPr>
            <w:tcW w:w="849" w:type="dxa"/>
            <w:vMerge/>
            <w:noWrap/>
            <w:vAlign w:val="center"/>
          </w:tcPr>
          <w:p w:rsidR="00AA03FD" w:rsidRDefault="00AA03FD">
            <w:pPr>
              <w:jc w:val="center"/>
              <w:rPr>
                <w:rFonts w:eastAsia="黑体"/>
                <w:b/>
                <w:color w:val="000000"/>
                <w:sz w:val="24"/>
              </w:rPr>
            </w:pPr>
          </w:p>
        </w:tc>
        <w:tc>
          <w:tcPr>
            <w:tcW w:w="1035" w:type="dxa"/>
            <w:gridSpan w:val="2"/>
            <w:vMerge/>
            <w:noWrap/>
            <w:vAlign w:val="center"/>
          </w:tcPr>
          <w:p w:rsidR="00AA03FD" w:rsidRDefault="00AA03FD">
            <w:pPr>
              <w:pStyle w:val="a3"/>
              <w:spacing w:line="240" w:lineRule="exact"/>
              <w:jc w:val="center"/>
              <w:rPr>
                <w:bCs/>
                <w:color w:val="000000"/>
                <w:sz w:val="21"/>
              </w:rPr>
            </w:pPr>
          </w:p>
        </w:tc>
        <w:tc>
          <w:tcPr>
            <w:tcW w:w="1748" w:type="dxa"/>
            <w:gridSpan w:val="2"/>
            <w:vMerge/>
            <w:noWrap/>
            <w:vAlign w:val="center"/>
          </w:tcPr>
          <w:p w:rsidR="00AA03FD" w:rsidRDefault="00AA03FD">
            <w:pPr>
              <w:pStyle w:val="a3"/>
              <w:spacing w:line="240" w:lineRule="exact"/>
              <w:jc w:val="center"/>
              <w:rPr>
                <w:bCs/>
                <w:color w:val="000000"/>
                <w:sz w:val="21"/>
              </w:rPr>
            </w:pPr>
          </w:p>
        </w:tc>
        <w:tc>
          <w:tcPr>
            <w:tcW w:w="2179" w:type="dxa"/>
            <w:gridSpan w:val="3"/>
            <w:noWrap/>
            <w:vAlign w:val="center"/>
          </w:tcPr>
          <w:p w:rsidR="00AA03FD" w:rsidRDefault="00734987">
            <w:pPr>
              <w:pStyle w:val="a3"/>
              <w:spacing w:line="240" w:lineRule="exact"/>
              <w:rPr>
                <w:bCs/>
                <w:color w:val="000000"/>
                <w:sz w:val="21"/>
              </w:rPr>
            </w:pPr>
            <w:r>
              <w:rPr>
                <w:bCs/>
                <w:color w:val="000000"/>
                <w:sz w:val="21"/>
              </w:rPr>
              <w:t>大专</w:t>
            </w:r>
          </w:p>
        </w:tc>
        <w:tc>
          <w:tcPr>
            <w:tcW w:w="4554" w:type="dxa"/>
            <w:gridSpan w:val="3"/>
            <w:noWrap/>
            <w:vAlign w:val="center"/>
          </w:tcPr>
          <w:p w:rsidR="00AA03FD" w:rsidRDefault="00734987">
            <w:pPr>
              <w:pStyle w:val="a3"/>
              <w:spacing w:line="240" w:lineRule="exact"/>
              <w:rPr>
                <w:bCs/>
                <w:color w:val="000000"/>
                <w:sz w:val="21"/>
              </w:rPr>
            </w:pPr>
            <w:r>
              <w:rPr>
                <w:bCs/>
                <w:color w:val="000000"/>
                <w:sz w:val="21"/>
              </w:rPr>
              <w:t>从事通信专业工作满</w:t>
            </w:r>
            <w:r>
              <w:rPr>
                <w:bCs/>
                <w:color w:val="000000"/>
                <w:sz w:val="21"/>
              </w:rPr>
              <w:t>5</w:t>
            </w:r>
            <w:r>
              <w:rPr>
                <w:bCs/>
                <w:color w:val="000000"/>
                <w:sz w:val="21"/>
              </w:rPr>
              <w:t>年</w:t>
            </w:r>
          </w:p>
        </w:tc>
      </w:tr>
      <w:tr w:rsidR="00AA03FD">
        <w:trPr>
          <w:trHeight w:hRule="exact" w:val="369"/>
          <w:jc w:val="center"/>
        </w:trPr>
        <w:tc>
          <w:tcPr>
            <w:tcW w:w="849" w:type="dxa"/>
            <w:vMerge/>
            <w:noWrap/>
            <w:vAlign w:val="center"/>
          </w:tcPr>
          <w:p w:rsidR="00AA03FD" w:rsidRDefault="00AA03FD">
            <w:pPr>
              <w:jc w:val="center"/>
              <w:rPr>
                <w:rFonts w:eastAsia="黑体"/>
                <w:b/>
                <w:color w:val="000000"/>
                <w:sz w:val="24"/>
              </w:rPr>
            </w:pPr>
          </w:p>
        </w:tc>
        <w:tc>
          <w:tcPr>
            <w:tcW w:w="1035" w:type="dxa"/>
            <w:gridSpan w:val="2"/>
            <w:vMerge/>
            <w:noWrap/>
            <w:vAlign w:val="center"/>
          </w:tcPr>
          <w:p w:rsidR="00AA03FD" w:rsidRDefault="00AA03FD">
            <w:pPr>
              <w:pStyle w:val="a3"/>
              <w:spacing w:line="240" w:lineRule="exact"/>
              <w:rPr>
                <w:bCs/>
                <w:color w:val="000000"/>
                <w:sz w:val="21"/>
              </w:rPr>
            </w:pPr>
          </w:p>
        </w:tc>
        <w:tc>
          <w:tcPr>
            <w:tcW w:w="8481" w:type="dxa"/>
            <w:gridSpan w:val="8"/>
            <w:noWrap/>
            <w:vAlign w:val="center"/>
          </w:tcPr>
          <w:p w:rsidR="00AA03FD" w:rsidRDefault="00734987">
            <w:pPr>
              <w:pStyle w:val="a3"/>
              <w:spacing w:line="240" w:lineRule="exact"/>
              <w:jc w:val="center"/>
              <w:rPr>
                <w:bCs/>
                <w:color w:val="000000"/>
                <w:sz w:val="21"/>
              </w:rPr>
            </w:pPr>
            <w:r>
              <w:rPr>
                <w:bCs/>
                <w:color w:val="000000"/>
                <w:sz w:val="21"/>
              </w:rPr>
              <w:t>取得其他工程类专业上述学历或学位，其从事通信工程专业工作年限相应增加</w:t>
            </w:r>
            <w:r>
              <w:rPr>
                <w:bCs/>
                <w:color w:val="000000"/>
                <w:sz w:val="21"/>
              </w:rPr>
              <w:t>2</w:t>
            </w:r>
            <w:r>
              <w:rPr>
                <w:bCs/>
                <w:color w:val="000000"/>
                <w:sz w:val="21"/>
              </w:rPr>
              <w:t>年。</w:t>
            </w:r>
          </w:p>
        </w:tc>
      </w:tr>
      <w:tr w:rsidR="00AA03FD">
        <w:trPr>
          <w:trHeight w:val="2114"/>
          <w:jc w:val="center"/>
        </w:trPr>
        <w:tc>
          <w:tcPr>
            <w:tcW w:w="849" w:type="dxa"/>
            <w:vMerge/>
            <w:tcBorders>
              <w:bottom w:val="single" w:sz="4" w:space="0" w:color="auto"/>
            </w:tcBorders>
            <w:noWrap/>
            <w:vAlign w:val="center"/>
          </w:tcPr>
          <w:p w:rsidR="00AA03FD" w:rsidRDefault="00AA03FD">
            <w:pPr>
              <w:jc w:val="center"/>
              <w:rPr>
                <w:rFonts w:eastAsia="黑体"/>
                <w:b/>
                <w:color w:val="000000"/>
                <w:sz w:val="24"/>
              </w:rPr>
            </w:pPr>
          </w:p>
        </w:tc>
        <w:tc>
          <w:tcPr>
            <w:tcW w:w="9516" w:type="dxa"/>
            <w:gridSpan w:val="10"/>
            <w:tcBorders>
              <w:bottom w:val="single" w:sz="4" w:space="0" w:color="auto"/>
            </w:tcBorders>
            <w:noWrap/>
            <w:vAlign w:val="center"/>
          </w:tcPr>
          <w:p w:rsidR="00AA03FD" w:rsidRDefault="00734987">
            <w:pPr>
              <w:widowControl/>
              <w:ind w:firstLineChars="100" w:firstLine="210"/>
              <w:rPr>
                <w:bCs/>
                <w:color w:val="000000"/>
              </w:rPr>
            </w:pPr>
            <w:r>
              <w:rPr>
                <w:bCs/>
                <w:color w:val="000000"/>
              </w:rPr>
              <w:t>一、通信专业技术人员初级职业水平考试不分专业；中级考试《通信专业实务》科目分：交换技术、传输与接入技术、终端与业务、互联网技术和设备环境</w:t>
            </w:r>
            <w:r>
              <w:rPr>
                <w:bCs/>
                <w:color w:val="000000"/>
              </w:rPr>
              <w:t>5</w:t>
            </w:r>
            <w:r>
              <w:rPr>
                <w:bCs/>
                <w:color w:val="000000"/>
              </w:rPr>
              <w:t>个专业类别，考生在报名时可根据实际工作岗位需要选择其一。</w:t>
            </w:r>
          </w:p>
          <w:p w:rsidR="00AA03FD" w:rsidRDefault="00734987">
            <w:pPr>
              <w:widowControl/>
              <w:ind w:firstLineChars="100" w:firstLine="210"/>
              <w:rPr>
                <w:color w:val="000000"/>
                <w:szCs w:val="21"/>
              </w:rPr>
            </w:pPr>
            <w:r>
              <w:rPr>
                <w:bCs/>
                <w:color w:val="000000"/>
              </w:rPr>
              <w:t>二、</w:t>
            </w:r>
            <w:r>
              <w:rPr>
                <w:color w:val="000000"/>
                <w:szCs w:val="21"/>
              </w:rPr>
              <w:t>考试成绩实行非滚动管理。考生须在当年通过应试科目，方可取</w:t>
            </w:r>
            <w:proofErr w:type="gramStart"/>
            <w:r>
              <w:rPr>
                <w:color w:val="000000"/>
                <w:szCs w:val="21"/>
              </w:rPr>
              <w:t>得资格</w:t>
            </w:r>
            <w:proofErr w:type="gramEnd"/>
            <w:r>
              <w:rPr>
                <w:color w:val="000000"/>
                <w:szCs w:val="21"/>
              </w:rPr>
              <w:t>证书。</w:t>
            </w:r>
          </w:p>
          <w:p w:rsidR="00AA03FD" w:rsidRDefault="00734987">
            <w:pPr>
              <w:widowControl/>
              <w:ind w:firstLineChars="100" w:firstLine="210"/>
              <w:rPr>
                <w:bCs/>
              </w:rPr>
            </w:pPr>
            <w:r>
              <w:rPr>
                <w:bCs/>
                <w:color w:val="000000"/>
              </w:rPr>
              <w:t>三、取得初级水平证书，可聘任技术员或助理工程师职务；取得中级水平证书，可聘任工程师职务。</w:t>
            </w:r>
          </w:p>
        </w:tc>
      </w:tr>
      <w:tr w:rsidR="00AA03FD">
        <w:trPr>
          <w:trHeight w:val="1081"/>
          <w:jc w:val="center"/>
        </w:trPr>
        <w:tc>
          <w:tcPr>
            <w:tcW w:w="849" w:type="dxa"/>
            <w:vMerge w:val="restart"/>
            <w:noWrap/>
          </w:tcPr>
          <w:p w:rsidR="00AA03FD" w:rsidRDefault="00AA03FD">
            <w:pPr>
              <w:widowControl/>
              <w:jc w:val="center"/>
              <w:rPr>
                <w:rFonts w:eastAsia="黑体"/>
                <w:b/>
                <w:bCs/>
                <w:color w:val="000000"/>
                <w:kern w:val="0"/>
                <w:szCs w:val="21"/>
              </w:rPr>
            </w:pPr>
          </w:p>
          <w:p w:rsidR="00AA03FD" w:rsidRDefault="00734987">
            <w:pPr>
              <w:jc w:val="center"/>
              <w:rPr>
                <w:rFonts w:eastAsia="黑体"/>
                <w:b/>
                <w:color w:val="000000"/>
                <w:szCs w:val="21"/>
              </w:rPr>
            </w:pPr>
            <w:r>
              <w:rPr>
                <w:rFonts w:eastAsia="黑体"/>
                <w:b/>
                <w:color w:val="000000"/>
                <w:szCs w:val="21"/>
              </w:rPr>
              <w:t>计</w:t>
            </w:r>
          </w:p>
          <w:p w:rsidR="00AA03FD" w:rsidRDefault="00734987">
            <w:pPr>
              <w:jc w:val="center"/>
              <w:rPr>
                <w:rFonts w:eastAsia="黑体"/>
                <w:b/>
                <w:color w:val="000000"/>
                <w:szCs w:val="21"/>
              </w:rPr>
            </w:pPr>
            <w:r>
              <w:rPr>
                <w:rFonts w:eastAsia="黑体"/>
                <w:b/>
                <w:color w:val="000000"/>
                <w:szCs w:val="21"/>
              </w:rPr>
              <w:t>算</w:t>
            </w:r>
          </w:p>
          <w:p w:rsidR="00AA03FD" w:rsidRDefault="00734987">
            <w:pPr>
              <w:jc w:val="center"/>
              <w:rPr>
                <w:rFonts w:eastAsia="黑体"/>
                <w:b/>
                <w:color w:val="000000"/>
                <w:szCs w:val="21"/>
              </w:rPr>
            </w:pPr>
            <w:r>
              <w:rPr>
                <w:rFonts w:eastAsia="黑体"/>
                <w:b/>
                <w:color w:val="000000"/>
                <w:szCs w:val="21"/>
              </w:rPr>
              <w:t>机</w:t>
            </w:r>
          </w:p>
          <w:p w:rsidR="00AA03FD" w:rsidRDefault="00734987">
            <w:pPr>
              <w:jc w:val="center"/>
              <w:rPr>
                <w:rFonts w:eastAsia="黑体"/>
                <w:b/>
                <w:color w:val="000000"/>
                <w:szCs w:val="21"/>
              </w:rPr>
            </w:pPr>
            <w:r>
              <w:rPr>
                <w:rFonts w:eastAsia="黑体"/>
                <w:b/>
                <w:color w:val="000000"/>
                <w:szCs w:val="21"/>
              </w:rPr>
              <w:t>技</w:t>
            </w:r>
          </w:p>
          <w:p w:rsidR="00AA03FD" w:rsidRDefault="00734987">
            <w:pPr>
              <w:jc w:val="center"/>
              <w:rPr>
                <w:rFonts w:eastAsia="黑体"/>
                <w:b/>
                <w:color w:val="000000"/>
                <w:szCs w:val="21"/>
              </w:rPr>
            </w:pPr>
            <w:r>
              <w:rPr>
                <w:rFonts w:eastAsia="黑体"/>
                <w:b/>
                <w:color w:val="000000"/>
                <w:szCs w:val="21"/>
              </w:rPr>
              <w:t>术</w:t>
            </w:r>
          </w:p>
          <w:p w:rsidR="00AA03FD" w:rsidRDefault="00734987">
            <w:pPr>
              <w:jc w:val="center"/>
              <w:rPr>
                <w:rFonts w:eastAsia="黑体"/>
                <w:b/>
                <w:color w:val="000000"/>
                <w:szCs w:val="21"/>
              </w:rPr>
            </w:pPr>
            <w:r>
              <w:rPr>
                <w:rFonts w:eastAsia="黑体"/>
                <w:b/>
                <w:color w:val="000000"/>
                <w:szCs w:val="21"/>
              </w:rPr>
              <w:t>与</w:t>
            </w:r>
          </w:p>
          <w:p w:rsidR="00AA03FD" w:rsidRDefault="00734987">
            <w:pPr>
              <w:jc w:val="center"/>
              <w:rPr>
                <w:rFonts w:eastAsia="黑体"/>
                <w:b/>
                <w:color w:val="000000"/>
                <w:szCs w:val="21"/>
              </w:rPr>
            </w:pPr>
            <w:r>
              <w:rPr>
                <w:rFonts w:eastAsia="黑体"/>
                <w:b/>
                <w:color w:val="000000"/>
                <w:szCs w:val="21"/>
              </w:rPr>
              <w:t>软</w:t>
            </w:r>
          </w:p>
          <w:p w:rsidR="00AA03FD" w:rsidRDefault="00734987">
            <w:pPr>
              <w:jc w:val="center"/>
              <w:rPr>
                <w:b/>
                <w:bCs/>
                <w:color w:val="000000"/>
                <w:kern w:val="0"/>
                <w:szCs w:val="21"/>
              </w:rPr>
            </w:pPr>
            <w:r>
              <w:rPr>
                <w:rFonts w:eastAsia="黑体"/>
                <w:b/>
                <w:color w:val="000000"/>
                <w:szCs w:val="21"/>
              </w:rPr>
              <w:t>件</w:t>
            </w:r>
          </w:p>
        </w:tc>
        <w:tc>
          <w:tcPr>
            <w:tcW w:w="3353" w:type="dxa"/>
            <w:gridSpan w:val="5"/>
            <w:noWrap/>
            <w:vAlign w:val="center"/>
          </w:tcPr>
          <w:p w:rsidR="00AA03FD" w:rsidRDefault="00734987">
            <w:pPr>
              <w:widowControl/>
              <w:jc w:val="center"/>
              <w:rPr>
                <w:color w:val="000000"/>
                <w:szCs w:val="21"/>
              </w:rPr>
            </w:pPr>
            <w:r>
              <w:rPr>
                <w:color w:val="000000"/>
                <w:szCs w:val="21"/>
              </w:rPr>
              <w:t>不限</w:t>
            </w:r>
          </w:p>
        </w:tc>
        <w:tc>
          <w:tcPr>
            <w:tcW w:w="2880" w:type="dxa"/>
            <w:gridSpan w:val="4"/>
            <w:noWrap/>
            <w:vAlign w:val="center"/>
          </w:tcPr>
          <w:p w:rsidR="00AA03FD" w:rsidRDefault="00734987">
            <w:pPr>
              <w:widowControl/>
              <w:jc w:val="center"/>
              <w:rPr>
                <w:color w:val="000000"/>
                <w:szCs w:val="21"/>
              </w:rPr>
            </w:pPr>
            <w:r>
              <w:rPr>
                <w:color w:val="000000"/>
                <w:szCs w:val="21"/>
              </w:rPr>
              <w:t>不限</w:t>
            </w:r>
          </w:p>
        </w:tc>
        <w:tc>
          <w:tcPr>
            <w:tcW w:w="3283" w:type="dxa"/>
            <w:noWrap/>
            <w:vAlign w:val="center"/>
          </w:tcPr>
          <w:p w:rsidR="00AA03FD" w:rsidRDefault="00734987">
            <w:pPr>
              <w:widowControl/>
              <w:jc w:val="center"/>
              <w:rPr>
                <w:color w:val="000000"/>
                <w:szCs w:val="21"/>
              </w:rPr>
            </w:pPr>
            <w:r>
              <w:rPr>
                <w:color w:val="000000"/>
                <w:szCs w:val="21"/>
              </w:rPr>
              <w:t>不限</w:t>
            </w:r>
          </w:p>
        </w:tc>
      </w:tr>
      <w:tr w:rsidR="00AA03FD">
        <w:trPr>
          <w:trHeight w:val="2167"/>
          <w:jc w:val="center"/>
        </w:trPr>
        <w:tc>
          <w:tcPr>
            <w:tcW w:w="849" w:type="dxa"/>
            <w:vMerge/>
            <w:noWrap/>
          </w:tcPr>
          <w:p w:rsidR="00AA03FD" w:rsidRDefault="00AA03FD">
            <w:pPr>
              <w:widowControl/>
              <w:jc w:val="center"/>
              <w:rPr>
                <w:rFonts w:eastAsia="黑体"/>
                <w:b/>
                <w:bCs/>
                <w:color w:val="000000"/>
                <w:kern w:val="0"/>
                <w:szCs w:val="21"/>
              </w:rPr>
            </w:pPr>
          </w:p>
        </w:tc>
        <w:tc>
          <w:tcPr>
            <w:tcW w:w="9516" w:type="dxa"/>
            <w:gridSpan w:val="10"/>
            <w:noWrap/>
          </w:tcPr>
          <w:p w:rsidR="00AA03FD" w:rsidRDefault="00AA03FD">
            <w:pPr>
              <w:widowControl/>
              <w:spacing w:line="300" w:lineRule="exact"/>
              <w:ind w:firstLineChars="200" w:firstLine="420"/>
              <w:jc w:val="left"/>
              <w:textAlignment w:val="top"/>
              <w:rPr>
                <w:color w:val="000000"/>
                <w:kern w:val="0"/>
                <w:szCs w:val="21"/>
              </w:rPr>
            </w:pPr>
          </w:p>
          <w:p w:rsidR="00AA03FD" w:rsidRDefault="00734987">
            <w:pPr>
              <w:widowControl/>
              <w:spacing w:line="300" w:lineRule="exact"/>
              <w:ind w:firstLineChars="200" w:firstLine="420"/>
              <w:jc w:val="left"/>
              <w:textAlignment w:val="top"/>
              <w:rPr>
                <w:color w:val="000000"/>
                <w:kern w:val="0"/>
                <w:szCs w:val="21"/>
              </w:rPr>
            </w:pPr>
            <w:r>
              <w:rPr>
                <w:rFonts w:hint="eastAsia"/>
                <w:color w:val="000000"/>
                <w:kern w:val="0"/>
                <w:szCs w:val="21"/>
              </w:rPr>
              <w:t>一</w:t>
            </w:r>
            <w:r>
              <w:rPr>
                <w:color w:val="000000"/>
                <w:kern w:val="0"/>
                <w:szCs w:val="21"/>
              </w:rPr>
              <w:t>、考试成绩实行非滚动管理。</w:t>
            </w:r>
            <w:r>
              <w:rPr>
                <w:color w:val="000000"/>
                <w:szCs w:val="21"/>
              </w:rPr>
              <w:t>考生须在当年通过应试科目，方可取</w:t>
            </w:r>
            <w:proofErr w:type="gramStart"/>
            <w:r>
              <w:rPr>
                <w:color w:val="000000"/>
                <w:szCs w:val="21"/>
              </w:rPr>
              <w:t>得资格</w:t>
            </w:r>
            <w:proofErr w:type="gramEnd"/>
            <w:r>
              <w:rPr>
                <w:color w:val="000000"/>
                <w:szCs w:val="21"/>
              </w:rPr>
              <w:t>证书。</w:t>
            </w:r>
          </w:p>
          <w:p w:rsidR="00AA03FD" w:rsidRDefault="00734987">
            <w:pPr>
              <w:widowControl/>
              <w:spacing w:line="300" w:lineRule="exact"/>
              <w:ind w:firstLineChars="200" w:firstLine="420"/>
              <w:jc w:val="left"/>
              <w:textAlignment w:val="top"/>
              <w:rPr>
                <w:color w:val="000000"/>
                <w:kern w:val="0"/>
                <w:szCs w:val="21"/>
              </w:rPr>
            </w:pPr>
            <w:r>
              <w:rPr>
                <w:rFonts w:hint="eastAsia"/>
                <w:color w:val="000000"/>
                <w:kern w:val="0"/>
                <w:szCs w:val="21"/>
              </w:rPr>
              <w:t>二</w:t>
            </w:r>
            <w:r>
              <w:rPr>
                <w:color w:val="000000"/>
                <w:kern w:val="0"/>
                <w:szCs w:val="21"/>
              </w:rPr>
              <w:t>、通过考试取得初级资格可聘任技术员或助理工程师职务；取得中级资格可聘任工程师职务；取得高级资格可聘任高级工程师职务。</w:t>
            </w:r>
          </w:p>
          <w:p w:rsidR="00AA03FD" w:rsidRDefault="00734987">
            <w:pPr>
              <w:ind w:firstLineChars="200" w:firstLine="420"/>
              <w:rPr>
                <w:color w:val="000000"/>
                <w:kern w:val="0"/>
                <w:szCs w:val="21"/>
              </w:rPr>
            </w:pPr>
            <w:r>
              <w:rPr>
                <w:rFonts w:hint="eastAsia"/>
                <w:color w:val="000000"/>
                <w:kern w:val="0"/>
                <w:szCs w:val="21"/>
              </w:rPr>
              <w:t>三</w:t>
            </w:r>
            <w:r>
              <w:rPr>
                <w:color w:val="000000"/>
                <w:kern w:val="0"/>
                <w:szCs w:val="21"/>
              </w:rPr>
              <w:t>、计算机技术与软件考试不限报考条件，无需</w:t>
            </w:r>
            <w:r>
              <w:rPr>
                <w:rFonts w:hint="eastAsia"/>
                <w:color w:val="000000"/>
                <w:kern w:val="0"/>
                <w:szCs w:val="21"/>
              </w:rPr>
              <w:t>进行资格审核</w:t>
            </w:r>
            <w:r>
              <w:rPr>
                <w:color w:val="000000"/>
                <w:kern w:val="0"/>
                <w:szCs w:val="21"/>
              </w:rPr>
              <w:t>。</w:t>
            </w:r>
          </w:p>
        </w:tc>
      </w:tr>
    </w:tbl>
    <w:p w:rsidR="00AA03FD" w:rsidRDefault="00AA03FD">
      <w:pPr>
        <w:jc w:val="center"/>
        <w:rPr>
          <w:rFonts w:ascii="黑体" w:eastAsia="黑体" w:hAnsi="黑体" w:cs="黑体"/>
          <w:b/>
          <w:bCs/>
          <w:sz w:val="44"/>
          <w:szCs w:val="44"/>
        </w:rPr>
      </w:pPr>
    </w:p>
    <w:p w:rsidR="00AA03FD" w:rsidRDefault="00AA03FD">
      <w:pPr>
        <w:jc w:val="center"/>
        <w:rPr>
          <w:b/>
          <w:bCs/>
          <w:sz w:val="44"/>
          <w:szCs w:val="44"/>
        </w:rPr>
      </w:pPr>
    </w:p>
    <w:sectPr w:rsidR="00AA03FD" w:rsidSect="00AA03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3FD" w:rsidRDefault="00AA03FD" w:rsidP="00AA03FD">
      <w:r>
        <w:separator/>
      </w:r>
    </w:p>
  </w:endnote>
  <w:endnote w:type="continuationSeparator" w:id="1">
    <w:p w:rsidR="00AA03FD" w:rsidRDefault="00AA03FD" w:rsidP="00AA0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FD" w:rsidRDefault="00AA03F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A03FD" w:rsidRDefault="00734987">
                <w:pPr>
                  <w:pStyle w:val="a4"/>
                </w:pPr>
                <w:r>
                  <w:rPr>
                    <w:rFonts w:hint="eastAsia"/>
                  </w:rPr>
                  <w:t>第</w:t>
                </w:r>
                <w:r>
                  <w:rPr>
                    <w:rFonts w:hint="eastAsia"/>
                  </w:rPr>
                  <w:t xml:space="preserve"> </w:t>
                </w:r>
                <w:r w:rsidR="00AA03FD">
                  <w:rPr>
                    <w:rFonts w:hint="eastAsia"/>
                  </w:rPr>
                  <w:fldChar w:fldCharType="begin"/>
                </w:r>
                <w:r>
                  <w:rPr>
                    <w:rFonts w:hint="eastAsia"/>
                  </w:rPr>
                  <w:instrText xml:space="preserve"> PAGE  \* MERGEFORMAT </w:instrText>
                </w:r>
                <w:r w:rsidR="00AA03FD">
                  <w:rPr>
                    <w:rFonts w:hint="eastAsia"/>
                  </w:rPr>
                  <w:fldChar w:fldCharType="separate"/>
                </w:r>
                <w:r>
                  <w:rPr>
                    <w:noProof/>
                  </w:rPr>
                  <w:t>2</w:t>
                </w:r>
                <w:r w:rsidR="00AA03FD">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noProof/>
                    </w:rPr>
                    <w:t>3</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3FD" w:rsidRDefault="00AA03FD" w:rsidP="00AA03FD">
      <w:r>
        <w:separator/>
      </w:r>
    </w:p>
  </w:footnote>
  <w:footnote w:type="continuationSeparator" w:id="1">
    <w:p w:rsidR="00AA03FD" w:rsidRDefault="00AA03FD" w:rsidP="00AA0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324183"/>
    <w:multiLevelType w:val="singleLevel"/>
    <w:tmpl w:val="CE32418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522092"/>
    <w:rsid w:val="004E7DE1"/>
    <w:rsid w:val="00734987"/>
    <w:rsid w:val="00AA03FD"/>
    <w:rsid w:val="0285250F"/>
    <w:rsid w:val="0AAF23D7"/>
    <w:rsid w:val="16C8525A"/>
    <w:rsid w:val="171A0E41"/>
    <w:rsid w:val="2044358C"/>
    <w:rsid w:val="2184793B"/>
    <w:rsid w:val="280A0812"/>
    <w:rsid w:val="2B1C03CA"/>
    <w:rsid w:val="37007D41"/>
    <w:rsid w:val="37540C7F"/>
    <w:rsid w:val="533605EA"/>
    <w:rsid w:val="543025F0"/>
    <w:rsid w:val="55CD39A1"/>
    <w:rsid w:val="55DB2E53"/>
    <w:rsid w:val="5A152FDD"/>
    <w:rsid w:val="5A522092"/>
    <w:rsid w:val="6C0D5AC2"/>
    <w:rsid w:val="6D2C3152"/>
    <w:rsid w:val="72CC245E"/>
    <w:rsid w:val="75FA2CF6"/>
    <w:rsid w:val="7D2E02F0"/>
    <w:rsid w:val="7EE66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3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A03FD"/>
    <w:rPr>
      <w:sz w:val="32"/>
    </w:rPr>
  </w:style>
  <w:style w:type="paragraph" w:styleId="a4">
    <w:name w:val="footer"/>
    <w:basedOn w:val="a"/>
    <w:rsid w:val="00AA03FD"/>
    <w:pPr>
      <w:tabs>
        <w:tab w:val="center" w:pos="4153"/>
        <w:tab w:val="right" w:pos="8306"/>
      </w:tabs>
      <w:snapToGrid w:val="0"/>
      <w:jc w:val="left"/>
    </w:pPr>
    <w:rPr>
      <w:sz w:val="18"/>
    </w:rPr>
  </w:style>
  <w:style w:type="paragraph" w:styleId="a5">
    <w:name w:val="header"/>
    <w:basedOn w:val="a"/>
    <w:rsid w:val="00AA03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2396</Words>
  <Characters>260</Characters>
  <Application>Microsoft Office Word</Application>
  <DocSecurity>0</DocSecurity>
  <Lines>2</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巧克力豆</dc:creator>
  <cp:lastModifiedBy>lenovo</cp:lastModifiedBy>
  <cp:revision>3</cp:revision>
  <cp:lastPrinted>2019-08-20T05:26:00Z</cp:lastPrinted>
  <dcterms:created xsi:type="dcterms:W3CDTF">2019-08-15T07:53:00Z</dcterms:created>
  <dcterms:modified xsi:type="dcterms:W3CDTF">2019-08-22T07:10:00Z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