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Style w:val="a4"/>
          <w:rFonts w:ascii="Arial" w:hAnsi="Arial" w:cs="Arial"/>
          <w:color w:val="000000"/>
          <w:sz w:val="28"/>
          <w:szCs w:val="28"/>
        </w:rPr>
        <w:t>2015</w:t>
      </w:r>
      <w:hyperlink r:id="rId5" w:tgtFrame="_blank" w:tooltip="中级统计师" w:history="1">
        <w:r w:rsidRPr="002321E3">
          <w:rPr>
            <w:rStyle w:val="a5"/>
            <w:rFonts w:ascii="Arial" w:hAnsi="Arial" w:cs="Arial"/>
            <w:b/>
            <w:bCs/>
            <w:sz w:val="28"/>
            <w:szCs w:val="28"/>
          </w:rPr>
          <w:t>中级统计师</w:t>
        </w:r>
      </w:hyperlink>
      <w:r w:rsidRPr="002321E3">
        <w:rPr>
          <w:rStyle w:val="a4"/>
          <w:rFonts w:ascii="Arial" w:hAnsi="Arial" w:cs="Arial"/>
          <w:color w:val="000000"/>
          <w:sz w:val="28"/>
          <w:szCs w:val="28"/>
        </w:rPr>
        <w:t>《统计基础理论》真题及答案</w:t>
      </w:r>
      <w:r w:rsidRPr="002321E3">
        <w:rPr>
          <w:rStyle w:val="a4"/>
          <w:rFonts w:ascii="Arial" w:hAnsi="Arial" w:cs="Arial"/>
          <w:color w:val="000000"/>
          <w:sz w:val="28"/>
          <w:szCs w:val="28"/>
        </w:rPr>
        <w:t>(</w:t>
      </w:r>
      <w:r w:rsidRPr="002321E3">
        <w:rPr>
          <w:rStyle w:val="a4"/>
          <w:rFonts w:ascii="Arial" w:hAnsi="Arial" w:cs="Arial"/>
          <w:color w:val="000000"/>
          <w:sz w:val="28"/>
          <w:szCs w:val="28"/>
        </w:rPr>
        <w:t>未完整版</w:t>
      </w:r>
      <w:r w:rsidRPr="002321E3"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1</w:t>
      </w:r>
      <w:r w:rsidRPr="002321E3">
        <w:rPr>
          <w:rFonts w:ascii="Arial" w:hAnsi="Arial" w:cs="Arial"/>
          <w:color w:val="000000"/>
          <w:sz w:val="28"/>
          <w:szCs w:val="28"/>
        </w:rPr>
        <w:t>、统计调查和统计分析的对象是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国民经济发展情况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国情国力和社会发展情况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经济发展和人民生活情况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国民经济和社会发展情况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D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解析：统计调查和统计分析的对象是国民经济和社会发展情况。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2</w:t>
      </w:r>
      <w:r w:rsidRPr="002321E3">
        <w:rPr>
          <w:rFonts w:ascii="Arial" w:hAnsi="Arial" w:cs="Arial"/>
          <w:color w:val="000000"/>
          <w:sz w:val="28"/>
          <w:szCs w:val="28"/>
        </w:rPr>
        <w:t>、统计最基本的职能是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信息职能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咨询职能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监督职能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预测职能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A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解析：信息职能是统计最基本的职能，是保证咨询和监督职能得以有效发挥的前提。咨询和监督职能是在信息职能基础上的拓展和深化，在充分发挥信息资源作用的基础上，对统计整体效能的提高。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3</w:t>
      </w:r>
      <w:r w:rsidRPr="002321E3">
        <w:rPr>
          <w:rFonts w:ascii="Arial" w:hAnsi="Arial" w:cs="Arial"/>
          <w:color w:val="000000"/>
          <w:sz w:val="28"/>
          <w:szCs w:val="28"/>
        </w:rPr>
        <w:t>、经济普查的对象是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从事第一产业活动的单位和农户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从事第二、三产业的企事业组织、机关团体和个体工商户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lastRenderedPageBreak/>
        <w:t>C.</w:t>
      </w:r>
      <w:r w:rsidRPr="002321E3">
        <w:rPr>
          <w:rFonts w:ascii="Arial" w:hAnsi="Arial" w:cs="Arial"/>
          <w:color w:val="000000"/>
          <w:sz w:val="28"/>
          <w:szCs w:val="28"/>
        </w:rPr>
        <w:t>具有中国国籍并在境内常住的自然人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从事第一、二、三产业的法人单位、产业活动单位和个体经营户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B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解析：经济普查以从事第二、三产业的企业事业组织、机关团体和个体工商户为对象。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农业普查以从事第一产业活动的单位和农户为对象。人口普查以具有</w:t>
      </w:r>
      <w:proofErr w:type="gramStart"/>
      <w:r w:rsidRPr="002321E3">
        <w:rPr>
          <w:rFonts w:ascii="Arial" w:hAnsi="Arial" w:cs="Arial"/>
          <w:color w:val="000000"/>
          <w:sz w:val="28"/>
          <w:szCs w:val="28"/>
        </w:rPr>
        <w:t>中华人民共和国籍并在</w:t>
      </w:r>
      <w:proofErr w:type="gramEnd"/>
      <w:r w:rsidRPr="002321E3">
        <w:rPr>
          <w:rFonts w:ascii="Arial" w:hAnsi="Arial" w:cs="Arial"/>
          <w:color w:val="000000"/>
          <w:sz w:val="28"/>
          <w:szCs w:val="28"/>
        </w:rPr>
        <w:t>境内常住的自然人为对象。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4</w:t>
      </w:r>
      <w:r w:rsidRPr="002321E3">
        <w:rPr>
          <w:rFonts w:ascii="Arial" w:hAnsi="Arial" w:cs="Arial"/>
          <w:color w:val="000000"/>
          <w:sz w:val="28"/>
          <w:szCs w:val="28"/>
        </w:rPr>
        <w:t>、下列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不是实施统计行政处罚的主体。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国家统计局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国家统计局派出的调查队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县级以上地方各级人民政府法制机构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县级以上地方各级人民政府统计机构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C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解析：实施统计行政处罚的主体只能是各级统计执法检查机关。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5</w:t>
      </w:r>
      <w:r w:rsidRPr="002321E3">
        <w:rPr>
          <w:rFonts w:ascii="Arial" w:hAnsi="Arial" w:cs="Arial"/>
          <w:color w:val="000000"/>
          <w:sz w:val="28"/>
          <w:szCs w:val="28"/>
        </w:rPr>
        <w:t>、下列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不是统计行政处罚的基本原则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统计行政处罚法定原则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统计行政处罚合理性原则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公正、公开的原则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统计行政处罚与统计违法行为相适应的原则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B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lastRenderedPageBreak/>
        <w:t>解析：统计行政处罚的基本原则有三个：统计行政处罚法定原则、统计行政处罚合理性原则和公正、公开的原则。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6</w:t>
      </w:r>
      <w:r w:rsidRPr="002321E3">
        <w:rPr>
          <w:rFonts w:ascii="Arial" w:hAnsi="Arial" w:cs="Arial"/>
          <w:color w:val="000000"/>
          <w:sz w:val="28"/>
          <w:szCs w:val="28"/>
        </w:rPr>
        <w:t>、坚持统计行政处罚公正原则，关键在于要求执法者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对受处罚者公平对待，一视同仁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建立完善回避制度、听证制度、办案公开制度等相关制度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正确行使统计行政自由裁量权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建立政务公开制度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C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解析：要坚持统计行政处罚公正、公开原则，除要求各级统计执法检查机关对被处罚者公平对待，一视同仁，建立完善的回避制度、听证制度、办案公开制度等相关制度外，最重要、</w:t>
      </w:r>
      <w:proofErr w:type="gramStart"/>
      <w:r w:rsidRPr="002321E3">
        <w:rPr>
          <w:rFonts w:ascii="Arial" w:hAnsi="Arial" w:cs="Arial"/>
          <w:color w:val="000000"/>
          <w:sz w:val="28"/>
          <w:szCs w:val="28"/>
        </w:rPr>
        <w:t>最</w:t>
      </w:r>
      <w:proofErr w:type="gramEnd"/>
      <w:r w:rsidRPr="002321E3">
        <w:rPr>
          <w:rFonts w:ascii="Arial" w:hAnsi="Arial" w:cs="Arial"/>
          <w:color w:val="000000"/>
          <w:sz w:val="28"/>
          <w:szCs w:val="28"/>
        </w:rPr>
        <w:t>关键的是正确行使统计行政自由裁量权。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7</w:t>
      </w:r>
      <w:r w:rsidRPr="002321E3">
        <w:rPr>
          <w:rFonts w:ascii="Arial" w:hAnsi="Arial" w:cs="Arial"/>
          <w:color w:val="000000"/>
          <w:sz w:val="28"/>
          <w:szCs w:val="28"/>
        </w:rPr>
        <w:t>、违反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的统计违法行为不适用统计行政处罚。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《关于工资总额组成的规定》有关规定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《全国农业普查条例》有关规定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《全国经济普查条例》有关规定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《全国污染普查条例》有关规定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A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lastRenderedPageBreak/>
        <w:t>解析：适用统计行政处罚的违法行为种类有：违反《统计法》、《全国经济普查条例》、《全国农业普查条例》、《全国污染源普查条例》有关规定的行为以及有关统计规章处罚的规定。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8</w:t>
      </w:r>
      <w:r w:rsidRPr="002321E3">
        <w:rPr>
          <w:rFonts w:ascii="Arial" w:hAnsi="Arial" w:cs="Arial"/>
          <w:color w:val="000000"/>
          <w:sz w:val="28"/>
          <w:szCs w:val="28"/>
        </w:rPr>
        <w:t>、对于具有《统计法》第</w:t>
      </w:r>
      <w:r w:rsidRPr="002321E3">
        <w:rPr>
          <w:rFonts w:ascii="Arial" w:hAnsi="Arial" w:cs="Arial"/>
          <w:color w:val="000000"/>
          <w:sz w:val="28"/>
          <w:szCs w:val="28"/>
        </w:rPr>
        <w:t>41</w:t>
      </w:r>
      <w:r w:rsidRPr="002321E3">
        <w:rPr>
          <w:rFonts w:ascii="Arial" w:hAnsi="Arial" w:cs="Arial"/>
          <w:color w:val="000000"/>
          <w:sz w:val="28"/>
          <w:szCs w:val="28"/>
        </w:rPr>
        <w:t>条所列的统计违法行为之一的企业</w:t>
      </w:r>
      <w:hyperlink r:id="rId6" w:tgtFrame="_blank" w:tooltip="事业单位" w:history="1">
        <w:r w:rsidRPr="002321E3">
          <w:rPr>
            <w:rStyle w:val="a5"/>
            <w:rFonts w:ascii="Arial" w:hAnsi="Arial" w:cs="Arial"/>
            <w:sz w:val="28"/>
            <w:szCs w:val="28"/>
          </w:rPr>
          <w:t>事业单位</w:t>
        </w:r>
      </w:hyperlink>
      <w:r w:rsidRPr="002321E3">
        <w:rPr>
          <w:rFonts w:ascii="Arial" w:hAnsi="Arial" w:cs="Arial"/>
          <w:color w:val="000000"/>
          <w:sz w:val="28"/>
          <w:szCs w:val="28"/>
        </w:rPr>
        <w:t>或者其他组织，由县级以上人民政府统计机构或者国家统计局派出的调查</w:t>
      </w:r>
      <w:proofErr w:type="gramStart"/>
      <w:r w:rsidRPr="002321E3">
        <w:rPr>
          <w:rFonts w:ascii="Arial" w:hAnsi="Arial" w:cs="Arial"/>
          <w:color w:val="000000"/>
          <w:sz w:val="28"/>
          <w:szCs w:val="28"/>
        </w:rPr>
        <w:t>队予以</w:t>
      </w:r>
      <w:proofErr w:type="gramEnd"/>
      <w:r w:rsidRPr="002321E3">
        <w:rPr>
          <w:rFonts w:ascii="Arial" w:hAnsi="Arial" w:cs="Arial"/>
          <w:color w:val="000000"/>
          <w:sz w:val="28"/>
          <w:szCs w:val="28"/>
        </w:rPr>
        <w:t>警告，</w:t>
      </w:r>
      <w:proofErr w:type="gramStart"/>
      <w:r w:rsidRPr="002321E3">
        <w:rPr>
          <w:rFonts w:ascii="Arial" w:hAnsi="Arial" w:cs="Arial"/>
          <w:color w:val="000000"/>
          <w:sz w:val="28"/>
          <w:szCs w:val="28"/>
        </w:rPr>
        <w:t>并最高</w:t>
      </w:r>
      <w:proofErr w:type="gramEnd"/>
      <w:r w:rsidRPr="002321E3">
        <w:rPr>
          <w:rFonts w:ascii="Arial" w:hAnsi="Arial" w:cs="Arial"/>
          <w:color w:val="000000"/>
          <w:sz w:val="28"/>
          <w:szCs w:val="28"/>
        </w:rPr>
        <w:t>可处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以下的罚款。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五万元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十万元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十五万元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二十万元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D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解析：《统计法》第</w:t>
      </w:r>
      <w:r w:rsidRPr="002321E3">
        <w:rPr>
          <w:rFonts w:ascii="Arial" w:hAnsi="Arial" w:cs="Arial"/>
          <w:color w:val="000000"/>
          <w:sz w:val="28"/>
          <w:szCs w:val="28"/>
        </w:rPr>
        <w:t>41</w:t>
      </w:r>
      <w:r w:rsidRPr="002321E3">
        <w:rPr>
          <w:rFonts w:ascii="Arial" w:hAnsi="Arial" w:cs="Arial"/>
          <w:color w:val="000000"/>
          <w:sz w:val="28"/>
          <w:szCs w:val="28"/>
        </w:rPr>
        <w:t>条所列的统计违法行为之一的企业事业或者其他组织，由县级以上人民政府统计机构或者国家统计局派出的调查</w:t>
      </w:r>
      <w:proofErr w:type="gramStart"/>
      <w:r w:rsidRPr="002321E3">
        <w:rPr>
          <w:rFonts w:ascii="Arial" w:hAnsi="Arial" w:cs="Arial"/>
          <w:color w:val="000000"/>
          <w:sz w:val="28"/>
          <w:szCs w:val="28"/>
        </w:rPr>
        <w:t>队予以</w:t>
      </w:r>
      <w:proofErr w:type="gramEnd"/>
      <w:r w:rsidRPr="002321E3">
        <w:rPr>
          <w:rFonts w:ascii="Arial" w:hAnsi="Arial" w:cs="Arial"/>
          <w:color w:val="000000"/>
          <w:sz w:val="28"/>
          <w:szCs w:val="28"/>
        </w:rPr>
        <w:t>警告，并可处二十万元以下的罚款。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9</w:t>
      </w:r>
      <w:r w:rsidRPr="002321E3">
        <w:rPr>
          <w:rFonts w:ascii="Arial" w:hAnsi="Arial" w:cs="Arial"/>
          <w:color w:val="000000"/>
          <w:sz w:val="28"/>
          <w:szCs w:val="28"/>
        </w:rPr>
        <w:t>、个体工商户具有《统计法》第</w:t>
      </w:r>
      <w:r w:rsidRPr="002321E3">
        <w:rPr>
          <w:rFonts w:ascii="Arial" w:hAnsi="Arial" w:cs="Arial"/>
          <w:color w:val="000000"/>
          <w:sz w:val="28"/>
          <w:szCs w:val="28"/>
        </w:rPr>
        <w:t>41</w:t>
      </w:r>
      <w:r w:rsidRPr="002321E3">
        <w:rPr>
          <w:rFonts w:ascii="Arial" w:hAnsi="Arial" w:cs="Arial"/>
          <w:color w:val="000000"/>
          <w:sz w:val="28"/>
          <w:szCs w:val="28"/>
        </w:rPr>
        <w:t>条所列的统计违法行为之一的，由县级以上人民政府统计机构给予警告，可以并处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以下的罚款。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五千元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一万元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二万元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三万元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B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lastRenderedPageBreak/>
        <w:t>解析：个体工商户具有《统计法》第</w:t>
      </w:r>
      <w:r w:rsidRPr="002321E3">
        <w:rPr>
          <w:rFonts w:ascii="Arial" w:hAnsi="Arial" w:cs="Arial"/>
          <w:color w:val="000000"/>
          <w:sz w:val="28"/>
          <w:szCs w:val="28"/>
        </w:rPr>
        <w:t>41</w:t>
      </w:r>
      <w:r w:rsidRPr="002321E3">
        <w:rPr>
          <w:rFonts w:ascii="Arial" w:hAnsi="Arial" w:cs="Arial"/>
          <w:color w:val="000000"/>
          <w:sz w:val="28"/>
          <w:szCs w:val="28"/>
        </w:rPr>
        <w:t>条所列的统计违法行为之一的，由县级以上人民政府统计机构给予警告，可以并处一万元以下的罚款。故</w:t>
      </w:r>
      <w:r w:rsidRPr="002321E3">
        <w:rPr>
          <w:rFonts w:ascii="Arial" w:hAnsi="Arial" w:cs="Arial"/>
          <w:color w:val="000000"/>
          <w:sz w:val="28"/>
          <w:szCs w:val="28"/>
        </w:rPr>
        <w:t>B</w:t>
      </w:r>
      <w:r w:rsidRPr="002321E3">
        <w:rPr>
          <w:rFonts w:ascii="Arial" w:hAnsi="Arial" w:cs="Arial"/>
          <w:color w:val="000000"/>
          <w:sz w:val="28"/>
          <w:szCs w:val="28"/>
        </w:rPr>
        <w:t>正确。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10</w:t>
      </w:r>
      <w:r w:rsidRPr="002321E3">
        <w:rPr>
          <w:rFonts w:ascii="Arial" w:hAnsi="Arial" w:cs="Arial"/>
          <w:color w:val="000000"/>
          <w:sz w:val="28"/>
          <w:szCs w:val="28"/>
        </w:rPr>
        <w:t>、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属于统计行政处罚的范畴。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责令停产停业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记大过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没收违法所得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责任改正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C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解析：统计行政处罚措施各类有：警告、罚款和没收违法所行。故</w:t>
      </w:r>
      <w:r w:rsidRPr="002321E3">
        <w:rPr>
          <w:rFonts w:ascii="Arial" w:hAnsi="Arial" w:cs="Arial"/>
          <w:color w:val="000000"/>
          <w:sz w:val="28"/>
          <w:szCs w:val="28"/>
        </w:rPr>
        <w:t>C</w:t>
      </w:r>
      <w:r w:rsidRPr="002321E3">
        <w:rPr>
          <w:rFonts w:ascii="Arial" w:hAnsi="Arial" w:cs="Arial"/>
          <w:color w:val="000000"/>
          <w:sz w:val="28"/>
          <w:szCs w:val="28"/>
        </w:rPr>
        <w:t>正确。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11</w:t>
      </w:r>
      <w:r w:rsidRPr="002321E3">
        <w:rPr>
          <w:rFonts w:ascii="Arial" w:hAnsi="Arial" w:cs="Arial"/>
          <w:color w:val="000000"/>
          <w:sz w:val="28"/>
          <w:szCs w:val="28"/>
        </w:rPr>
        <w:t>、行政处分的适用对象是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统计人员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直接责任人员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主要责任人员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国家工作人员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D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解析：行政处分，是行政机关对本机关违法的工作人员，或行政监察机关对国家工作人员施行的行政制裁措施。故</w:t>
      </w:r>
      <w:r w:rsidRPr="002321E3">
        <w:rPr>
          <w:rFonts w:ascii="Arial" w:hAnsi="Arial" w:cs="Arial"/>
          <w:color w:val="000000"/>
          <w:sz w:val="28"/>
          <w:szCs w:val="28"/>
        </w:rPr>
        <w:t>D</w:t>
      </w:r>
      <w:r w:rsidRPr="002321E3">
        <w:rPr>
          <w:rFonts w:ascii="Arial" w:hAnsi="Arial" w:cs="Arial"/>
          <w:color w:val="000000"/>
          <w:sz w:val="28"/>
          <w:szCs w:val="28"/>
        </w:rPr>
        <w:t>正确。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lastRenderedPageBreak/>
        <w:t>12</w:t>
      </w:r>
      <w:r w:rsidRPr="002321E3">
        <w:rPr>
          <w:rFonts w:ascii="Arial" w:hAnsi="Arial" w:cs="Arial"/>
          <w:color w:val="000000"/>
          <w:sz w:val="28"/>
          <w:szCs w:val="28"/>
        </w:rPr>
        <w:t>、《刑法》第</w:t>
      </w:r>
      <w:r w:rsidRPr="002321E3">
        <w:rPr>
          <w:rFonts w:ascii="Arial" w:hAnsi="Arial" w:cs="Arial"/>
          <w:color w:val="000000"/>
          <w:sz w:val="28"/>
          <w:szCs w:val="28"/>
        </w:rPr>
        <w:t>255</w:t>
      </w:r>
      <w:r w:rsidRPr="002321E3">
        <w:rPr>
          <w:rFonts w:ascii="Arial" w:hAnsi="Arial" w:cs="Arial"/>
          <w:color w:val="000000"/>
          <w:sz w:val="28"/>
          <w:szCs w:val="28"/>
        </w:rPr>
        <w:t>条规定：</w:t>
      </w:r>
      <w:r w:rsidRPr="002321E3">
        <w:rPr>
          <w:rFonts w:ascii="Arial" w:hAnsi="Arial" w:cs="Arial"/>
          <w:color w:val="000000"/>
          <w:sz w:val="28"/>
          <w:szCs w:val="28"/>
        </w:rPr>
        <w:t>“</w:t>
      </w:r>
      <w:r w:rsidRPr="002321E3">
        <w:rPr>
          <w:rFonts w:ascii="Arial" w:hAnsi="Arial" w:cs="Arial"/>
          <w:color w:val="000000"/>
          <w:sz w:val="28"/>
          <w:szCs w:val="28"/>
        </w:rPr>
        <w:t>公司、企业、事业单位、机关、团体的领导人，对依法履行职责、抵制违反</w:t>
      </w:r>
      <w:hyperlink r:id="rId7" w:tgtFrame="_blank" w:tooltip="会计法" w:history="1">
        <w:r w:rsidRPr="002321E3">
          <w:rPr>
            <w:rStyle w:val="a5"/>
            <w:rFonts w:ascii="Arial" w:hAnsi="Arial" w:cs="Arial"/>
            <w:sz w:val="28"/>
            <w:szCs w:val="28"/>
          </w:rPr>
          <w:t>会计法</w:t>
        </w:r>
      </w:hyperlink>
      <w:r w:rsidRPr="002321E3">
        <w:rPr>
          <w:rFonts w:ascii="Arial" w:hAnsi="Arial" w:cs="Arial"/>
          <w:color w:val="000000"/>
          <w:sz w:val="28"/>
          <w:szCs w:val="28"/>
        </w:rPr>
        <w:t>、统计法行为的会计、统计人员实行打击报复，情节恶劣的，处</w:t>
      </w:r>
      <w:r w:rsidRPr="002321E3">
        <w:rPr>
          <w:rFonts w:ascii="Arial" w:hAnsi="Arial" w:cs="Arial"/>
          <w:color w:val="000000"/>
          <w:sz w:val="28"/>
          <w:szCs w:val="28"/>
        </w:rPr>
        <w:t>()</w:t>
      </w:r>
      <w:r w:rsidRPr="002321E3">
        <w:rPr>
          <w:rFonts w:ascii="Arial" w:hAnsi="Arial" w:cs="Arial"/>
          <w:color w:val="000000"/>
          <w:sz w:val="28"/>
          <w:szCs w:val="28"/>
        </w:rPr>
        <w:t>以下有期造型或者拘役。</w:t>
      </w:r>
      <w:r w:rsidRPr="002321E3">
        <w:rPr>
          <w:rFonts w:ascii="Arial" w:hAnsi="Arial" w:cs="Arial"/>
          <w:color w:val="000000"/>
          <w:sz w:val="28"/>
          <w:szCs w:val="28"/>
        </w:rPr>
        <w:t>”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A.</w:t>
      </w:r>
      <w:r w:rsidRPr="002321E3">
        <w:rPr>
          <w:rFonts w:ascii="Arial" w:hAnsi="Arial" w:cs="Arial"/>
          <w:color w:val="000000"/>
          <w:sz w:val="28"/>
          <w:szCs w:val="28"/>
        </w:rPr>
        <w:t>二年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B.</w:t>
      </w:r>
      <w:r w:rsidRPr="002321E3">
        <w:rPr>
          <w:rFonts w:ascii="Arial" w:hAnsi="Arial" w:cs="Arial"/>
          <w:color w:val="000000"/>
          <w:sz w:val="28"/>
          <w:szCs w:val="28"/>
        </w:rPr>
        <w:t>三年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C.</w:t>
      </w:r>
      <w:r w:rsidRPr="002321E3">
        <w:rPr>
          <w:rFonts w:ascii="Arial" w:hAnsi="Arial" w:cs="Arial"/>
          <w:color w:val="000000"/>
          <w:sz w:val="28"/>
          <w:szCs w:val="28"/>
        </w:rPr>
        <w:t>五年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D.</w:t>
      </w:r>
      <w:r w:rsidRPr="002321E3">
        <w:rPr>
          <w:rFonts w:ascii="Arial" w:hAnsi="Arial" w:cs="Arial"/>
          <w:color w:val="000000"/>
          <w:sz w:val="28"/>
          <w:szCs w:val="28"/>
        </w:rPr>
        <w:t>七年</w:t>
      </w:r>
    </w:p>
    <w:p w:rsidR="002321E3" w:rsidRPr="002321E3" w:rsidRDefault="002321E3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2321E3">
        <w:rPr>
          <w:rFonts w:ascii="Arial" w:hAnsi="Arial" w:cs="Arial"/>
          <w:color w:val="000000"/>
          <w:sz w:val="28"/>
          <w:szCs w:val="28"/>
        </w:rPr>
        <w:t>参考答案：</w:t>
      </w:r>
      <w:r w:rsidRPr="002321E3">
        <w:rPr>
          <w:rFonts w:ascii="Arial" w:hAnsi="Arial" w:cs="Arial"/>
          <w:color w:val="000000"/>
          <w:sz w:val="28"/>
          <w:szCs w:val="28"/>
        </w:rPr>
        <w:t>B</w:t>
      </w:r>
    </w:p>
    <w:p w:rsidR="00405D96" w:rsidRPr="002321E3" w:rsidRDefault="00405D96" w:rsidP="002321E3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405D96" w:rsidRPr="0023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1"/>
    <w:rsid w:val="002321E3"/>
    <w:rsid w:val="002B6209"/>
    <w:rsid w:val="003165F9"/>
    <w:rsid w:val="00405D96"/>
    <w:rsid w:val="004F3301"/>
    <w:rsid w:val="00C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209"/>
    <w:rPr>
      <w:b/>
      <w:bCs/>
    </w:rPr>
  </w:style>
  <w:style w:type="character" w:styleId="a5">
    <w:name w:val="Hyperlink"/>
    <w:basedOn w:val="a0"/>
    <w:uiPriority w:val="99"/>
    <w:semiHidden/>
    <w:unhideWhenUsed/>
    <w:rsid w:val="002B620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B62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B6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209"/>
    <w:rPr>
      <w:b/>
      <w:bCs/>
    </w:rPr>
  </w:style>
  <w:style w:type="character" w:styleId="a5">
    <w:name w:val="Hyperlink"/>
    <w:basedOn w:val="a0"/>
    <w:uiPriority w:val="99"/>
    <w:semiHidden/>
    <w:unhideWhenUsed/>
    <w:rsid w:val="002B620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B62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B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gxiao.cn/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xiao.cn/sydw/" TargetMode="External"/><Relationship Id="rId5" Type="http://schemas.openxmlformats.org/officeDocument/2006/relationships/hyperlink" Target="http://www.wangxiao.cn/tj/zhongj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2019-08-13T09:43:00Z</cp:lastPrinted>
  <dcterms:created xsi:type="dcterms:W3CDTF">2019-08-13T09:44:00Z</dcterms:created>
  <dcterms:modified xsi:type="dcterms:W3CDTF">2019-08-13T09:44:00Z</dcterms:modified>
</cp:coreProperties>
</file>