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单选题</w:t>
      </w:r>
      <w:r w:rsidRPr="008B54B5">
        <w:rPr>
          <w:rFonts w:ascii="Arial" w:hAnsi="Arial" w:cs="Arial"/>
          <w:color w:val="000000"/>
          <w:sz w:val="28"/>
          <w:szCs w:val="28"/>
        </w:rPr>
        <w:t>1-10</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一、单项选择题</w:t>
      </w:r>
      <w:r w:rsidRPr="008B54B5">
        <w:rPr>
          <w:rFonts w:ascii="Arial" w:hAnsi="Arial" w:cs="Arial"/>
          <w:color w:val="000000"/>
          <w:sz w:val="28"/>
          <w:szCs w:val="28"/>
        </w:rPr>
        <w:t>(</w:t>
      </w:r>
      <w:r w:rsidRPr="008B54B5">
        <w:rPr>
          <w:rFonts w:ascii="Arial" w:hAnsi="Arial" w:cs="Arial"/>
          <w:color w:val="000000"/>
          <w:sz w:val="28"/>
          <w:szCs w:val="28"/>
        </w:rPr>
        <w:t>以下每小题各有四项备选答案，其中只有一项是正确的。本题共</w:t>
      </w:r>
      <w:r w:rsidRPr="008B54B5">
        <w:rPr>
          <w:rFonts w:ascii="Arial" w:hAnsi="Arial" w:cs="Arial"/>
          <w:color w:val="000000"/>
          <w:sz w:val="28"/>
          <w:szCs w:val="28"/>
        </w:rPr>
        <w:t>40</w:t>
      </w:r>
      <w:r w:rsidRPr="008B54B5">
        <w:rPr>
          <w:rFonts w:ascii="Arial" w:hAnsi="Arial" w:cs="Arial"/>
          <w:color w:val="000000"/>
          <w:sz w:val="28"/>
          <w:szCs w:val="28"/>
        </w:rPr>
        <w:t>分，每小题</w:t>
      </w:r>
      <w:r w:rsidRPr="008B54B5">
        <w:rPr>
          <w:rFonts w:ascii="Arial" w:hAnsi="Arial" w:cs="Arial"/>
          <w:color w:val="000000"/>
          <w:sz w:val="28"/>
          <w:szCs w:val="28"/>
        </w:rPr>
        <w:t>1</w:t>
      </w:r>
      <w:r w:rsidRPr="008B54B5">
        <w:rPr>
          <w:rFonts w:ascii="Arial" w:hAnsi="Arial" w:cs="Arial"/>
          <w:color w:val="000000"/>
          <w:sz w:val="28"/>
          <w:szCs w:val="28"/>
        </w:rPr>
        <w:t>分。</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1.2009</w:t>
      </w:r>
      <w:r w:rsidRPr="008B54B5">
        <w:rPr>
          <w:rFonts w:ascii="Arial" w:hAnsi="Arial" w:cs="Arial"/>
          <w:color w:val="000000"/>
          <w:sz w:val="28"/>
          <w:szCs w:val="28"/>
        </w:rPr>
        <w:t>年新修订《统计法》内容的重中之重是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有效地、科学地组织统计工作</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推进统计工作的现代化进程</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完善保障统计数据质量的法律制度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完善统计违法行为的法律责任</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w:t>
      </w:r>
      <w:r w:rsidRPr="008B54B5">
        <w:rPr>
          <w:rFonts w:ascii="Arial" w:hAnsi="Arial" w:cs="Arial"/>
          <w:color w:val="000000"/>
          <w:sz w:val="28"/>
          <w:szCs w:val="28"/>
        </w:rPr>
        <w:t>统计管理体制的集中统一是指中央统计机构对全国的统计工作进行</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领导、管理、协调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指导、管理、协调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引导、监督、协调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督导、检查、协调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w:t>
      </w:r>
      <w:r w:rsidRPr="008B54B5">
        <w:rPr>
          <w:rFonts w:ascii="Arial" w:hAnsi="Arial" w:cs="Arial"/>
          <w:color w:val="000000"/>
          <w:sz w:val="28"/>
          <w:szCs w:val="28"/>
        </w:rPr>
        <w:t>国家统计局对其派出机构的人员和编制实行</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统一管理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分级管理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委托管理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垂直管理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lastRenderedPageBreak/>
        <w:t>4.</w:t>
      </w:r>
      <w:r w:rsidRPr="008B54B5">
        <w:rPr>
          <w:rFonts w:ascii="Arial" w:hAnsi="Arial" w:cs="Arial"/>
          <w:color w:val="000000"/>
          <w:sz w:val="28"/>
          <w:szCs w:val="28"/>
        </w:rPr>
        <w:t>根据《统计法》规定，下列各项中属于县级以上地方各级人民政府统计机构职责的是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健全国民经济核算制度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完成国家统计调查任务</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制定国家统计标准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审批部门统计调查项目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w:t>
      </w:r>
      <w:r w:rsidRPr="008B54B5">
        <w:rPr>
          <w:rFonts w:ascii="Arial" w:hAnsi="Arial" w:cs="Arial"/>
          <w:color w:val="000000"/>
          <w:sz w:val="28"/>
          <w:szCs w:val="28"/>
        </w:rPr>
        <w:t>涉外统计调查项目审批是依法赋予行政相对人实施涉外调查行为的</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法律权利的行为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法律资格的行为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法律义务的行为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法律责任的行为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w:t>
      </w:r>
      <w:r w:rsidRPr="008B54B5">
        <w:rPr>
          <w:rFonts w:ascii="Arial" w:hAnsi="Arial" w:cs="Arial"/>
          <w:color w:val="000000"/>
          <w:sz w:val="28"/>
          <w:szCs w:val="28"/>
        </w:rPr>
        <w:t>我国的统计调查方法是以</w:t>
      </w:r>
      <w:r w:rsidRPr="008B54B5">
        <w:rPr>
          <w:rFonts w:ascii="Arial" w:hAnsi="Arial" w:cs="Arial"/>
          <w:color w:val="000000"/>
          <w:sz w:val="28"/>
          <w:szCs w:val="28"/>
        </w:rPr>
        <w:t>( )</w:t>
      </w:r>
      <w:r w:rsidRPr="008B54B5">
        <w:rPr>
          <w:rFonts w:ascii="Arial" w:hAnsi="Arial" w:cs="Arial"/>
          <w:color w:val="000000"/>
          <w:sz w:val="28"/>
          <w:szCs w:val="28"/>
        </w:rPr>
        <w:t>为基础。</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行政记录</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周期性普查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全面调查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抽样调查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w:t>
      </w:r>
      <w:r w:rsidRPr="008B54B5">
        <w:rPr>
          <w:rFonts w:ascii="Arial" w:hAnsi="Arial" w:cs="Arial"/>
          <w:color w:val="000000"/>
          <w:sz w:val="28"/>
          <w:szCs w:val="28"/>
        </w:rPr>
        <w:t>下列不属于统计行政处罚基本原则的是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统计行政处罚法定原则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统计行政处罚的公正、公开原则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统计行政处罚的平等、自愿原则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统计行政处罚的过</w:t>
      </w:r>
      <w:proofErr w:type="gramStart"/>
      <w:r w:rsidRPr="008B54B5">
        <w:rPr>
          <w:rFonts w:ascii="Arial" w:hAnsi="Arial" w:cs="Arial"/>
          <w:color w:val="000000"/>
          <w:sz w:val="28"/>
          <w:szCs w:val="28"/>
        </w:rPr>
        <w:t>罚相当</w:t>
      </w:r>
      <w:proofErr w:type="gramEnd"/>
      <w:r w:rsidRPr="008B54B5">
        <w:rPr>
          <w:rFonts w:ascii="Arial" w:hAnsi="Arial" w:cs="Arial"/>
          <w:color w:val="000000"/>
          <w:sz w:val="28"/>
          <w:szCs w:val="28"/>
        </w:rPr>
        <w:t>原则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w:t>
      </w:r>
      <w:r w:rsidRPr="008B54B5">
        <w:rPr>
          <w:rFonts w:ascii="Arial" w:hAnsi="Arial" w:cs="Arial"/>
          <w:color w:val="000000"/>
          <w:sz w:val="28"/>
          <w:szCs w:val="28"/>
        </w:rPr>
        <w:t>统计行政诉讼属于</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统计行政管理制度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统计调查活动制度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统计监督检查制度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统计</w:t>
      </w:r>
      <w:hyperlink r:id="rId5" w:tgtFrame="_blank" w:tooltip="司法" w:history="1">
        <w:r w:rsidRPr="008B54B5">
          <w:rPr>
            <w:rStyle w:val="a5"/>
            <w:rFonts w:ascii="Arial" w:hAnsi="Arial" w:cs="Arial"/>
            <w:sz w:val="28"/>
            <w:szCs w:val="28"/>
          </w:rPr>
          <w:t>司法</w:t>
        </w:r>
      </w:hyperlink>
      <w:r w:rsidRPr="008B54B5">
        <w:rPr>
          <w:rFonts w:ascii="Arial" w:hAnsi="Arial" w:cs="Arial"/>
          <w:color w:val="000000"/>
          <w:sz w:val="28"/>
          <w:szCs w:val="28"/>
        </w:rPr>
        <w:t>审查制度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9.</w:t>
      </w:r>
      <w:r w:rsidRPr="008B54B5">
        <w:rPr>
          <w:rFonts w:ascii="Arial" w:hAnsi="Arial" w:cs="Arial"/>
          <w:color w:val="000000"/>
          <w:sz w:val="28"/>
          <w:szCs w:val="28"/>
        </w:rPr>
        <w:t>由省、自治区、直辖市人民政府制定的有关统计的规范性文件属于</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统计法律</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统计行政法规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地方性统计法规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统计行政规章</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10.</w:t>
      </w:r>
      <w:r w:rsidRPr="008B54B5">
        <w:rPr>
          <w:rFonts w:ascii="Arial" w:hAnsi="Arial" w:cs="Arial"/>
          <w:color w:val="000000"/>
          <w:sz w:val="28"/>
          <w:szCs w:val="28"/>
        </w:rPr>
        <w:t>根据《统计法》规定，统计机构和统计人员独立行使，且不受侵犯的职权是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统计调查、统计报告、统计监督</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统计调查、统计发布、统计监督</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统计调查、统计咨询、统计监督</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统计调查、统计执法、统计监督</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1.C</w:t>
      </w:r>
      <w:r w:rsidRPr="008B54B5">
        <w:rPr>
          <w:rFonts w:ascii="Arial" w:hAnsi="Arial" w:cs="Arial"/>
          <w:color w:val="000000"/>
          <w:sz w:val="28"/>
          <w:szCs w:val="28"/>
        </w:rPr>
        <w:t xml:space="preserve">　</w:t>
      </w:r>
      <w:r w:rsidRPr="008B54B5">
        <w:rPr>
          <w:rFonts w:ascii="Arial" w:hAnsi="Arial" w:cs="Arial"/>
          <w:color w:val="000000"/>
          <w:sz w:val="28"/>
          <w:szCs w:val="28"/>
        </w:rPr>
        <w:t>2.A</w:t>
      </w:r>
      <w:r w:rsidRPr="008B54B5">
        <w:rPr>
          <w:rFonts w:ascii="Arial" w:hAnsi="Arial" w:cs="Arial"/>
          <w:color w:val="000000"/>
          <w:sz w:val="28"/>
          <w:szCs w:val="28"/>
        </w:rPr>
        <w:t xml:space="preserve">　</w:t>
      </w:r>
      <w:r w:rsidRPr="008B54B5">
        <w:rPr>
          <w:rFonts w:ascii="Arial" w:hAnsi="Arial" w:cs="Arial"/>
          <w:color w:val="000000"/>
          <w:sz w:val="28"/>
          <w:szCs w:val="28"/>
        </w:rPr>
        <w:t>3.D</w:t>
      </w:r>
      <w:r w:rsidRPr="008B54B5">
        <w:rPr>
          <w:rFonts w:ascii="Arial" w:hAnsi="Arial" w:cs="Arial"/>
          <w:color w:val="000000"/>
          <w:sz w:val="28"/>
          <w:szCs w:val="28"/>
        </w:rPr>
        <w:t xml:space="preserve">　</w:t>
      </w:r>
      <w:r w:rsidRPr="008B54B5">
        <w:rPr>
          <w:rFonts w:ascii="Arial" w:hAnsi="Arial" w:cs="Arial"/>
          <w:color w:val="000000"/>
          <w:sz w:val="28"/>
          <w:szCs w:val="28"/>
        </w:rPr>
        <w:t>4.B</w:t>
      </w:r>
      <w:r w:rsidRPr="008B54B5">
        <w:rPr>
          <w:rFonts w:ascii="Arial" w:hAnsi="Arial" w:cs="Arial"/>
          <w:color w:val="000000"/>
          <w:sz w:val="28"/>
          <w:szCs w:val="28"/>
        </w:rPr>
        <w:t xml:space="preserve">　</w:t>
      </w:r>
      <w:r w:rsidRPr="008B54B5">
        <w:rPr>
          <w:rFonts w:ascii="Arial" w:hAnsi="Arial" w:cs="Arial"/>
          <w:color w:val="000000"/>
          <w:sz w:val="28"/>
          <w:szCs w:val="28"/>
        </w:rPr>
        <w:t>5.A</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6.B</w:t>
      </w:r>
      <w:r w:rsidRPr="008B54B5">
        <w:rPr>
          <w:rFonts w:ascii="Arial" w:hAnsi="Arial" w:cs="Arial"/>
          <w:color w:val="000000"/>
          <w:sz w:val="28"/>
          <w:szCs w:val="28"/>
        </w:rPr>
        <w:t xml:space="preserve">　</w:t>
      </w:r>
      <w:r w:rsidRPr="008B54B5">
        <w:rPr>
          <w:rFonts w:ascii="Arial" w:hAnsi="Arial" w:cs="Arial"/>
          <w:color w:val="000000"/>
          <w:sz w:val="28"/>
          <w:szCs w:val="28"/>
        </w:rPr>
        <w:t>7.C</w:t>
      </w:r>
      <w:r w:rsidRPr="008B54B5">
        <w:rPr>
          <w:rFonts w:ascii="Arial" w:hAnsi="Arial" w:cs="Arial"/>
          <w:color w:val="000000"/>
          <w:sz w:val="28"/>
          <w:szCs w:val="28"/>
        </w:rPr>
        <w:t xml:space="preserve">　</w:t>
      </w:r>
      <w:r w:rsidRPr="008B54B5">
        <w:rPr>
          <w:rFonts w:ascii="Arial" w:hAnsi="Arial" w:cs="Arial"/>
          <w:color w:val="000000"/>
          <w:sz w:val="28"/>
          <w:szCs w:val="28"/>
        </w:rPr>
        <w:t>8.D</w:t>
      </w:r>
      <w:r w:rsidRPr="008B54B5">
        <w:rPr>
          <w:rFonts w:ascii="Arial" w:hAnsi="Arial" w:cs="Arial"/>
          <w:color w:val="000000"/>
          <w:sz w:val="28"/>
          <w:szCs w:val="28"/>
        </w:rPr>
        <w:t xml:space="preserve">　</w:t>
      </w:r>
      <w:r w:rsidRPr="008B54B5">
        <w:rPr>
          <w:rFonts w:ascii="Arial" w:hAnsi="Arial" w:cs="Arial"/>
          <w:color w:val="000000"/>
          <w:sz w:val="28"/>
          <w:szCs w:val="28"/>
        </w:rPr>
        <w:t>9.D</w:t>
      </w:r>
      <w:r w:rsidRPr="008B54B5">
        <w:rPr>
          <w:rFonts w:ascii="Arial" w:hAnsi="Arial" w:cs="Arial"/>
          <w:color w:val="000000"/>
          <w:sz w:val="28"/>
          <w:szCs w:val="28"/>
        </w:rPr>
        <w:t xml:space="preserve">　</w:t>
      </w:r>
      <w:r w:rsidRPr="008B54B5">
        <w:rPr>
          <w:rFonts w:ascii="Arial" w:hAnsi="Arial" w:cs="Arial"/>
          <w:color w:val="000000"/>
          <w:sz w:val="28"/>
          <w:szCs w:val="28"/>
        </w:rPr>
        <w:t>10.A</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单选题</w:t>
      </w:r>
      <w:r w:rsidRPr="008B54B5">
        <w:rPr>
          <w:rFonts w:ascii="Arial" w:hAnsi="Arial" w:cs="Arial"/>
          <w:color w:val="000000"/>
          <w:sz w:val="28"/>
          <w:szCs w:val="28"/>
        </w:rPr>
        <w:t>11-20</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11.</w:t>
      </w:r>
      <w:r w:rsidRPr="008B54B5">
        <w:rPr>
          <w:rFonts w:ascii="Arial" w:hAnsi="Arial" w:cs="Arial"/>
          <w:color w:val="000000"/>
          <w:sz w:val="28"/>
          <w:szCs w:val="28"/>
        </w:rPr>
        <w:t>统计调查对象中承担经常性统计调查任务的、可以</w:t>
      </w:r>
      <w:proofErr w:type="gramStart"/>
      <w:r w:rsidRPr="008B54B5">
        <w:rPr>
          <w:rFonts w:ascii="Arial" w:hAnsi="Arial" w:cs="Arial"/>
          <w:color w:val="000000"/>
          <w:sz w:val="28"/>
          <w:szCs w:val="28"/>
        </w:rPr>
        <w:t>不</w:t>
      </w:r>
      <w:proofErr w:type="gramEnd"/>
      <w:r w:rsidRPr="008B54B5">
        <w:rPr>
          <w:rFonts w:ascii="Arial" w:hAnsi="Arial" w:cs="Arial"/>
          <w:color w:val="000000"/>
          <w:sz w:val="28"/>
          <w:szCs w:val="28"/>
        </w:rPr>
        <w:t>持有统计从业资格证的人员是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政府统计机构工作人员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取得统计员以上统计专业技术职务资格的人员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具备统计专业专科以上学历或者学位的人员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具备经济及相关专业本科学历或者学位的人员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12.</w:t>
      </w:r>
      <w:r w:rsidRPr="008B54B5">
        <w:rPr>
          <w:rFonts w:ascii="Arial" w:hAnsi="Arial" w:cs="Arial"/>
          <w:color w:val="000000"/>
          <w:sz w:val="28"/>
          <w:szCs w:val="28"/>
        </w:rPr>
        <w:t>不属于《统计法》所规定的统计调查制度内容的是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调查目的、调查内容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调查方法、调查对象</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调查机构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调查表式</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13.</w:t>
      </w:r>
      <w:r w:rsidRPr="008B54B5">
        <w:rPr>
          <w:rFonts w:ascii="Arial" w:hAnsi="Arial" w:cs="Arial"/>
          <w:color w:val="000000"/>
          <w:sz w:val="28"/>
          <w:szCs w:val="28"/>
        </w:rPr>
        <w:t>下列不属于《统计法》规定的调查统计违法行为或者核查统计数据所采取的措施是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向检查对象发出统计检查查询书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要求调查对象提供统计资料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向检查对象询问有关事项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要求检查对象提供有关证明资料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14.</w:t>
      </w:r>
      <w:r w:rsidRPr="008B54B5">
        <w:rPr>
          <w:rFonts w:ascii="Arial" w:hAnsi="Arial" w:cs="Arial"/>
          <w:color w:val="000000"/>
          <w:sz w:val="28"/>
          <w:szCs w:val="28"/>
        </w:rPr>
        <w:t>根据《统计法》规定，统计机构和统计人员泄露在统计工作中知悉的调查对象个人信息的，所承担的最高法律责任是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警告或者通报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罚款</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处分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刑事责任</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15.</w:t>
      </w:r>
      <w:r w:rsidRPr="008B54B5">
        <w:rPr>
          <w:rFonts w:ascii="Arial" w:hAnsi="Arial" w:cs="Arial"/>
          <w:color w:val="000000"/>
          <w:sz w:val="28"/>
          <w:szCs w:val="28"/>
        </w:rPr>
        <w:t>《统计法》关于统计机构设立的规定中，下列表述正确的是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乡镇人民政府设立独立的统计机构，指定统计负责人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县级以上地方人民政府设置统计工作岗位，配备兼职统计人员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县级以上地方人民政府有关部门设立独立的统计机构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县级以上地方人民政府有关部门根据统计任务的需要设立统计机构，或者在有关机构中设置统计人员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16.</w:t>
      </w:r>
      <w:r w:rsidRPr="008B54B5">
        <w:rPr>
          <w:rFonts w:ascii="Arial" w:hAnsi="Arial" w:cs="Arial"/>
          <w:color w:val="000000"/>
          <w:sz w:val="28"/>
          <w:szCs w:val="28"/>
        </w:rPr>
        <w:t>下列各项中不属于我国统计职能的是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信息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决策</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咨询</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监督</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17.</w:t>
      </w:r>
      <w:r w:rsidRPr="008B54B5">
        <w:rPr>
          <w:rFonts w:ascii="Arial" w:hAnsi="Arial" w:cs="Arial"/>
          <w:color w:val="000000"/>
          <w:sz w:val="28"/>
          <w:szCs w:val="28"/>
        </w:rPr>
        <w:t>下列各项调查方法中不能用于推断总体的是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分层抽样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整群抽样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典型调查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双重抽样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18.</w:t>
      </w:r>
      <w:r w:rsidRPr="008B54B5">
        <w:rPr>
          <w:rFonts w:ascii="Arial" w:hAnsi="Arial" w:cs="Arial"/>
          <w:color w:val="000000"/>
          <w:sz w:val="28"/>
          <w:szCs w:val="28"/>
        </w:rPr>
        <w:t>下列各项有关法人单位和产业活动单位之间关系的说法中不正确的是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法人单位和产业活动单位都可以在一个场所从事一种或主要从事一种社会经济活动</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法人单位由产业活动单位构成</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法人单位和产业活动单位都有权与其他单位签订合同</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法人单位和产业活动单位都能够提供收入、支出等相关资料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19.</w:t>
      </w:r>
      <w:r w:rsidRPr="008B54B5">
        <w:rPr>
          <w:rFonts w:ascii="Arial" w:hAnsi="Arial" w:cs="Arial"/>
          <w:color w:val="000000"/>
          <w:sz w:val="28"/>
          <w:szCs w:val="28"/>
        </w:rPr>
        <w:t>按照国家统计局制定的《三次产业划分规定》，下列行业中不属于第三产业范围的是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农、林、牧、渔服务业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开采辅助活动</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金属制品、机械和设备修理业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建筑业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20.</w:t>
      </w:r>
      <w:r w:rsidRPr="008B54B5">
        <w:rPr>
          <w:rFonts w:ascii="Arial" w:hAnsi="Arial" w:cs="Arial"/>
          <w:color w:val="000000"/>
          <w:sz w:val="28"/>
          <w:szCs w:val="28"/>
        </w:rPr>
        <w:t>根据《统计上大中小微型企业划分办法》，房地产开发企业划型所采用的指标组合是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从业人员和营业收入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营业收入和资产总额</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从业人员和资产总额</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从业人员、营业收入和资产总额</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11.B</w:t>
      </w:r>
      <w:r w:rsidRPr="008B54B5">
        <w:rPr>
          <w:rFonts w:ascii="Arial" w:hAnsi="Arial" w:cs="Arial"/>
          <w:color w:val="000000"/>
          <w:sz w:val="28"/>
          <w:szCs w:val="28"/>
        </w:rPr>
        <w:t xml:space="preserve">　</w:t>
      </w:r>
      <w:r w:rsidRPr="008B54B5">
        <w:rPr>
          <w:rFonts w:ascii="Arial" w:hAnsi="Arial" w:cs="Arial"/>
          <w:color w:val="000000"/>
          <w:sz w:val="28"/>
          <w:szCs w:val="28"/>
        </w:rPr>
        <w:t>12.C</w:t>
      </w:r>
      <w:r w:rsidRPr="008B54B5">
        <w:rPr>
          <w:rFonts w:ascii="Arial" w:hAnsi="Arial" w:cs="Arial"/>
          <w:color w:val="000000"/>
          <w:sz w:val="28"/>
          <w:szCs w:val="28"/>
        </w:rPr>
        <w:t xml:space="preserve">　</w:t>
      </w:r>
      <w:r w:rsidRPr="008B54B5">
        <w:rPr>
          <w:rFonts w:ascii="Arial" w:hAnsi="Arial" w:cs="Arial"/>
          <w:color w:val="000000"/>
          <w:sz w:val="28"/>
          <w:szCs w:val="28"/>
        </w:rPr>
        <w:t>13.B</w:t>
      </w:r>
      <w:r w:rsidRPr="008B54B5">
        <w:rPr>
          <w:rFonts w:ascii="Arial" w:hAnsi="Arial" w:cs="Arial"/>
          <w:color w:val="000000"/>
          <w:sz w:val="28"/>
          <w:szCs w:val="28"/>
        </w:rPr>
        <w:t xml:space="preserve">　</w:t>
      </w:r>
      <w:r w:rsidRPr="008B54B5">
        <w:rPr>
          <w:rFonts w:ascii="Arial" w:hAnsi="Arial" w:cs="Arial"/>
          <w:color w:val="000000"/>
          <w:sz w:val="28"/>
          <w:szCs w:val="28"/>
        </w:rPr>
        <w:t>14.D</w:t>
      </w:r>
      <w:r w:rsidRPr="008B54B5">
        <w:rPr>
          <w:rFonts w:ascii="Arial" w:hAnsi="Arial" w:cs="Arial"/>
          <w:color w:val="000000"/>
          <w:sz w:val="28"/>
          <w:szCs w:val="28"/>
        </w:rPr>
        <w:t xml:space="preserve">　</w:t>
      </w:r>
      <w:r w:rsidRPr="008B54B5">
        <w:rPr>
          <w:rFonts w:ascii="Arial" w:hAnsi="Arial" w:cs="Arial"/>
          <w:color w:val="000000"/>
          <w:sz w:val="28"/>
          <w:szCs w:val="28"/>
        </w:rPr>
        <w:t>15.D</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16.B</w:t>
      </w:r>
      <w:r w:rsidRPr="008B54B5">
        <w:rPr>
          <w:rFonts w:ascii="Arial" w:hAnsi="Arial" w:cs="Arial"/>
          <w:color w:val="000000"/>
          <w:sz w:val="28"/>
          <w:szCs w:val="28"/>
        </w:rPr>
        <w:t xml:space="preserve">　</w:t>
      </w:r>
      <w:r w:rsidRPr="008B54B5">
        <w:rPr>
          <w:rFonts w:ascii="Arial" w:hAnsi="Arial" w:cs="Arial"/>
          <w:color w:val="000000"/>
          <w:sz w:val="28"/>
          <w:szCs w:val="28"/>
        </w:rPr>
        <w:t>17.C</w:t>
      </w:r>
      <w:r w:rsidRPr="008B54B5">
        <w:rPr>
          <w:rFonts w:ascii="Arial" w:hAnsi="Arial" w:cs="Arial"/>
          <w:color w:val="000000"/>
          <w:sz w:val="28"/>
          <w:szCs w:val="28"/>
        </w:rPr>
        <w:t xml:space="preserve">　</w:t>
      </w:r>
      <w:r w:rsidRPr="008B54B5">
        <w:rPr>
          <w:rFonts w:ascii="Arial" w:hAnsi="Arial" w:cs="Arial"/>
          <w:color w:val="000000"/>
          <w:sz w:val="28"/>
          <w:szCs w:val="28"/>
        </w:rPr>
        <w:t>18.C</w:t>
      </w:r>
      <w:r w:rsidRPr="008B54B5">
        <w:rPr>
          <w:rFonts w:ascii="Arial" w:hAnsi="Arial" w:cs="Arial"/>
          <w:color w:val="000000"/>
          <w:sz w:val="28"/>
          <w:szCs w:val="28"/>
        </w:rPr>
        <w:t xml:space="preserve">　</w:t>
      </w:r>
      <w:r w:rsidRPr="008B54B5">
        <w:rPr>
          <w:rFonts w:ascii="Arial" w:hAnsi="Arial" w:cs="Arial"/>
          <w:color w:val="000000"/>
          <w:sz w:val="28"/>
          <w:szCs w:val="28"/>
        </w:rPr>
        <w:t>19.D</w:t>
      </w:r>
      <w:r w:rsidRPr="008B54B5">
        <w:rPr>
          <w:rFonts w:ascii="Arial" w:hAnsi="Arial" w:cs="Arial"/>
          <w:color w:val="000000"/>
          <w:sz w:val="28"/>
          <w:szCs w:val="28"/>
        </w:rPr>
        <w:t xml:space="preserve">　</w:t>
      </w:r>
      <w:r w:rsidRPr="008B54B5">
        <w:rPr>
          <w:rFonts w:ascii="Arial" w:hAnsi="Arial" w:cs="Arial"/>
          <w:color w:val="000000"/>
          <w:sz w:val="28"/>
          <w:szCs w:val="28"/>
        </w:rPr>
        <w:t>20.B</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单选题</w:t>
      </w:r>
      <w:r w:rsidRPr="008B54B5">
        <w:rPr>
          <w:rFonts w:ascii="Arial" w:hAnsi="Arial" w:cs="Arial"/>
          <w:color w:val="000000"/>
          <w:sz w:val="28"/>
          <w:szCs w:val="28"/>
        </w:rPr>
        <w:t>21-30</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21.</w:t>
      </w:r>
      <w:r w:rsidRPr="008B54B5">
        <w:rPr>
          <w:rFonts w:ascii="Arial" w:hAnsi="Arial" w:cs="Arial"/>
          <w:color w:val="000000"/>
          <w:sz w:val="28"/>
          <w:szCs w:val="28"/>
        </w:rPr>
        <w:t>下列各项中属于我国常住单位的是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我国在日本兴办的独资企业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美国驻华大使馆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来华参加会议的美国学者</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赴香港观光的大陆游客</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22.</w:t>
      </w:r>
      <w:r w:rsidRPr="008B54B5">
        <w:rPr>
          <w:rFonts w:ascii="Arial" w:hAnsi="Arial" w:cs="Arial"/>
          <w:color w:val="000000"/>
          <w:sz w:val="28"/>
          <w:szCs w:val="28"/>
        </w:rPr>
        <w:t>下列各项中属于资产范围的是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大气</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公海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家庭用轿车</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经营用洗衣机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23.</w:t>
      </w:r>
      <w:r w:rsidRPr="008B54B5">
        <w:rPr>
          <w:rFonts w:ascii="Arial" w:hAnsi="Arial" w:cs="Arial"/>
          <w:color w:val="000000"/>
          <w:sz w:val="28"/>
          <w:szCs w:val="28"/>
        </w:rPr>
        <w:t>下列估价原则中不正确的是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没有发生货币支付的交易，应按市场上相同货物和服务的市场价格或按所发生的实际成本估价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货物和服务产出应按生产者价格估价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固定资产存量应按原购置价格估价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货物和服务的中间消耗应按购买者价格估价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24.</w:t>
      </w:r>
      <w:r w:rsidRPr="008B54B5">
        <w:rPr>
          <w:rFonts w:ascii="Arial" w:hAnsi="Arial" w:cs="Arial"/>
          <w:color w:val="000000"/>
          <w:sz w:val="28"/>
          <w:szCs w:val="28"/>
        </w:rPr>
        <w:t>目前我国年度生产法</w:t>
      </w:r>
      <w:r w:rsidRPr="008B54B5">
        <w:rPr>
          <w:rFonts w:ascii="Arial" w:hAnsi="Arial" w:cs="Arial"/>
          <w:color w:val="000000"/>
          <w:sz w:val="28"/>
          <w:szCs w:val="28"/>
        </w:rPr>
        <w:t>GDP</w:t>
      </w:r>
      <w:r w:rsidRPr="008B54B5">
        <w:rPr>
          <w:rFonts w:ascii="Arial" w:hAnsi="Arial" w:cs="Arial"/>
          <w:color w:val="000000"/>
          <w:sz w:val="28"/>
          <w:szCs w:val="28"/>
        </w:rPr>
        <w:t>不变价核算中，采用单外推法的行业是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农业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工业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交通运输、仓储和邮政业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房地产业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25.</w:t>
      </w:r>
      <w:r w:rsidRPr="008B54B5">
        <w:rPr>
          <w:rFonts w:ascii="Arial" w:hAnsi="Arial" w:cs="Arial"/>
          <w:color w:val="000000"/>
          <w:sz w:val="28"/>
          <w:szCs w:val="28"/>
        </w:rPr>
        <w:t>下列各项中属于资本转移范围的是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收入税</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社会保险付款</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农机具补贴</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保险赔付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26.</w:t>
      </w:r>
      <w:r w:rsidRPr="008B54B5">
        <w:rPr>
          <w:rFonts w:ascii="Arial" w:hAnsi="Arial" w:cs="Arial"/>
          <w:color w:val="000000"/>
          <w:sz w:val="28"/>
          <w:szCs w:val="28"/>
        </w:rPr>
        <w:t>下列各项中不属于财产收入范围的是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转让农村土地承包经营权租金净收入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无形资产使用费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股息收入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房屋出租收入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27.</w:t>
      </w:r>
      <w:r w:rsidRPr="008B54B5">
        <w:rPr>
          <w:rFonts w:ascii="Arial" w:hAnsi="Arial" w:cs="Arial"/>
          <w:color w:val="000000"/>
          <w:sz w:val="28"/>
          <w:szCs w:val="28"/>
        </w:rPr>
        <w:t>下列各项中不属于国际收支储备资产范围的是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hyperlink r:id="rId6" w:tgtFrame="_blank" w:tooltip="证券" w:history="1">
        <w:r w:rsidRPr="008B54B5">
          <w:rPr>
            <w:rStyle w:val="a5"/>
            <w:rFonts w:ascii="Arial" w:hAnsi="Arial" w:cs="Arial"/>
            <w:sz w:val="28"/>
            <w:szCs w:val="28"/>
          </w:rPr>
          <w:t>证券</w:t>
        </w:r>
      </w:hyperlink>
      <w:r w:rsidRPr="008B54B5">
        <w:rPr>
          <w:rFonts w:ascii="Arial" w:hAnsi="Arial" w:cs="Arial"/>
          <w:color w:val="000000"/>
          <w:sz w:val="28"/>
          <w:szCs w:val="28"/>
        </w:rPr>
        <w:t>投资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货币黄金</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特别提款权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在基金组织的储备头寸</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28.</w:t>
      </w:r>
      <w:r w:rsidRPr="008B54B5">
        <w:rPr>
          <w:rFonts w:ascii="Arial" w:hAnsi="Arial" w:cs="Arial"/>
          <w:color w:val="000000"/>
          <w:sz w:val="28"/>
          <w:szCs w:val="28"/>
        </w:rPr>
        <w:t>下列有关资产负债核算中各机构部门基本指标之间的关系中不正确的是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非金融资产</w:t>
      </w:r>
      <w:r w:rsidRPr="008B54B5">
        <w:rPr>
          <w:rFonts w:ascii="Arial" w:hAnsi="Arial" w:cs="Arial"/>
          <w:color w:val="000000"/>
          <w:sz w:val="28"/>
          <w:szCs w:val="28"/>
        </w:rPr>
        <w:t>=</w:t>
      </w:r>
      <w:r w:rsidRPr="008B54B5">
        <w:rPr>
          <w:rFonts w:ascii="Arial" w:hAnsi="Arial" w:cs="Arial"/>
          <w:color w:val="000000"/>
          <w:sz w:val="28"/>
          <w:szCs w:val="28"/>
        </w:rPr>
        <w:t>固定资产</w:t>
      </w:r>
      <w:r w:rsidRPr="008B54B5">
        <w:rPr>
          <w:rFonts w:ascii="Arial" w:hAnsi="Arial" w:cs="Arial"/>
          <w:color w:val="000000"/>
          <w:sz w:val="28"/>
          <w:szCs w:val="28"/>
        </w:rPr>
        <w:t>+</w:t>
      </w:r>
      <w:r w:rsidRPr="008B54B5">
        <w:rPr>
          <w:rFonts w:ascii="Arial" w:hAnsi="Arial" w:cs="Arial"/>
          <w:color w:val="000000"/>
          <w:sz w:val="28"/>
          <w:szCs w:val="28"/>
        </w:rPr>
        <w:t>存货</w:t>
      </w:r>
      <w:r w:rsidRPr="008B54B5">
        <w:rPr>
          <w:rFonts w:ascii="Arial" w:hAnsi="Arial" w:cs="Arial"/>
          <w:color w:val="000000"/>
          <w:sz w:val="28"/>
          <w:szCs w:val="28"/>
        </w:rPr>
        <w:t>+</w:t>
      </w:r>
      <w:r w:rsidRPr="008B54B5">
        <w:rPr>
          <w:rFonts w:ascii="Arial" w:hAnsi="Arial" w:cs="Arial"/>
          <w:color w:val="000000"/>
          <w:sz w:val="28"/>
          <w:szCs w:val="28"/>
        </w:rPr>
        <w:t>其他非金融资产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金融资产</w:t>
      </w:r>
      <w:r w:rsidRPr="008B54B5">
        <w:rPr>
          <w:rFonts w:ascii="Arial" w:hAnsi="Arial" w:cs="Arial"/>
          <w:color w:val="000000"/>
          <w:sz w:val="28"/>
          <w:szCs w:val="28"/>
        </w:rPr>
        <w:t>=</w:t>
      </w:r>
      <w:r w:rsidRPr="008B54B5">
        <w:rPr>
          <w:rFonts w:ascii="Arial" w:hAnsi="Arial" w:cs="Arial"/>
          <w:color w:val="000000"/>
          <w:sz w:val="28"/>
          <w:szCs w:val="28"/>
        </w:rPr>
        <w:t>国内金融资产</w:t>
      </w:r>
      <w:r w:rsidRPr="008B54B5">
        <w:rPr>
          <w:rFonts w:ascii="Arial" w:hAnsi="Arial" w:cs="Arial"/>
          <w:color w:val="000000"/>
          <w:sz w:val="28"/>
          <w:szCs w:val="28"/>
        </w:rPr>
        <w:t>+</w:t>
      </w:r>
      <w:r w:rsidRPr="008B54B5">
        <w:rPr>
          <w:rFonts w:ascii="Arial" w:hAnsi="Arial" w:cs="Arial"/>
          <w:color w:val="000000"/>
          <w:sz w:val="28"/>
          <w:szCs w:val="28"/>
        </w:rPr>
        <w:t>国外金融资产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负债</w:t>
      </w:r>
      <w:r w:rsidRPr="008B54B5">
        <w:rPr>
          <w:rFonts w:ascii="Arial" w:hAnsi="Arial" w:cs="Arial"/>
          <w:color w:val="000000"/>
          <w:sz w:val="28"/>
          <w:szCs w:val="28"/>
        </w:rPr>
        <w:t xml:space="preserve"> =</w:t>
      </w:r>
      <w:r w:rsidRPr="008B54B5">
        <w:rPr>
          <w:rFonts w:ascii="Arial" w:hAnsi="Arial" w:cs="Arial"/>
          <w:color w:val="000000"/>
          <w:sz w:val="28"/>
          <w:szCs w:val="28"/>
        </w:rPr>
        <w:t>国内负债</w:t>
      </w:r>
      <w:r w:rsidRPr="008B54B5">
        <w:rPr>
          <w:rFonts w:ascii="Arial" w:hAnsi="Arial" w:cs="Arial"/>
          <w:color w:val="000000"/>
          <w:sz w:val="28"/>
          <w:szCs w:val="28"/>
        </w:rPr>
        <w:t>+</w:t>
      </w:r>
      <w:r w:rsidRPr="008B54B5">
        <w:rPr>
          <w:rFonts w:ascii="Arial" w:hAnsi="Arial" w:cs="Arial"/>
          <w:color w:val="000000"/>
          <w:sz w:val="28"/>
          <w:szCs w:val="28"/>
        </w:rPr>
        <w:t>国外负债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资产净值</w:t>
      </w:r>
      <w:r w:rsidRPr="008B54B5">
        <w:rPr>
          <w:rFonts w:ascii="Arial" w:hAnsi="Arial" w:cs="Arial"/>
          <w:color w:val="000000"/>
          <w:sz w:val="28"/>
          <w:szCs w:val="28"/>
        </w:rPr>
        <w:t>=</w:t>
      </w:r>
      <w:r w:rsidRPr="008B54B5">
        <w:rPr>
          <w:rFonts w:ascii="Arial" w:hAnsi="Arial" w:cs="Arial"/>
          <w:color w:val="000000"/>
          <w:sz w:val="28"/>
          <w:szCs w:val="28"/>
        </w:rPr>
        <w:t>资产总额</w:t>
      </w:r>
      <w:r w:rsidRPr="008B54B5">
        <w:rPr>
          <w:rFonts w:ascii="Arial" w:hAnsi="Arial" w:cs="Arial"/>
          <w:color w:val="000000"/>
          <w:sz w:val="28"/>
          <w:szCs w:val="28"/>
        </w:rPr>
        <w:t>-</w:t>
      </w:r>
      <w:r w:rsidRPr="008B54B5">
        <w:rPr>
          <w:rFonts w:ascii="Arial" w:hAnsi="Arial" w:cs="Arial"/>
          <w:color w:val="000000"/>
          <w:sz w:val="28"/>
          <w:szCs w:val="28"/>
        </w:rPr>
        <w:t>负债总额</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29.</w:t>
      </w:r>
      <w:r w:rsidRPr="008B54B5">
        <w:rPr>
          <w:rFonts w:ascii="Arial" w:hAnsi="Arial" w:cs="Arial"/>
          <w:color w:val="000000"/>
          <w:sz w:val="28"/>
          <w:szCs w:val="28"/>
        </w:rPr>
        <w:t>下列各项中不包括在油料产量统计范围的是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芝麻</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向日葵</w:t>
      </w:r>
      <w:proofErr w:type="gramStart"/>
      <w:r w:rsidRPr="008B54B5">
        <w:rPr>
          <w:rFonts w:ascii="Arial" w:hAnsi="Arial" w:cs="Arial"/>
          <w:color w:val="000000"/>
          <w:sz w:val="28"/>
          <w:szCs w:val="28"/>
        </w:rPr>
        <w:t>籽</w:t>
      </w:r>
      <w:proofErr w:type="gramEnd"/>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大豆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胡麻</w:t>
      </w:r>
      <w:proofErr w:type="gramStart"/>
      <w:r w:rsidRPr="008B54B5">
        <w:rPr>
          <w:rFonts w:ascii="Arial" w:hAnsi="Arial" w:cs="Arial"/>
          <w:color w:val="000000"/>
          <w:sz w:val="28"/>
          <w:szCs w:val="28"/>
        </w:rPr>
        <w:t>籽</w:t>
      </w:r>
      <w:proofErr w:type="gramEnd"/>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30.</w:t>
      </w:r>
      <w:r w:rsidRPr="008B54B5">
        <w:rPr>
          <w:rFonts w:ascii="Arial" w:hAnsi="Arial" w:cs="Arial"/>
          <w:color w:val="000000"/>
          <w:sz w:val="28"/>
          <w:szCs w:val="28"/>
        </w:rPr>
        <w:t>下列各项中不属于制造业范围的是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对农副产品的加工和再加工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对采掘品的加工和再加工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建筑物中的各种制成品零部件的生产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建筑物的装置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21.D</w:t>
      </w:r>
      <w:r w:rsidRPr="008B54B5">
        <w:rPr>
          <w:rFonts w:ascii="Arial" w:hAnsi="Arial" w:cs="Arial"/>
          <w:color w:val="000000"/>
          <w:sz w:val="28"/>
          <w:szCs w:val="28"/>
        </w:rPr>
        <w:t xml:space="preserve">　</w:t>
      </w:r>
      <w:r w:rsidRPr="008B54B5">
        <w:rPr>
          <w:rFonts w:ascii="Arial" w:hAnsi="Arial" w:cs="Arial"/>
          <w:color w:val="000000"/>
          <w:sz w:val="28"/>
          <w:szCs w:val="28"/>
        </w:rPr>
        <w:t>22.D</w:t>
      </w:r>
      <w:r w:rsidRPr="008B54B5">
        <w:rPr>
          <w:rFonts w:ascii="Arial" w:hAnsi="Arial" w:cs="Arial"/>
          <w:color w:val="000000"/>
          <w:sz w:val="28"/>
          <w:szCs w:val="28"/>
        </w:rPr>
        <w:t xml:space="preserve">　</w:t>
      </w:r>
      <w:r w:rsidRPr="008B54B5">
        <w:rPr>
          <w:rFonts w:ascii="Arial" w:hAnsi="Arial" w:cs="Arial"/>
          <w:color w:val="000000"/>
          <w:sz w:val="28"/>
          <w:szCs w:val="28"/>
        </w:rPr>
        <w:t>23.C</w:t>
      </w:r>
      <w:r w:rsidRPr="008B54B5">
        <w:rPr>
          <w:rFonts w:ascii="Arial" w:hAnsi="Arial" w:cs="Arial"/>
          <w:color w:val="000000"/>
          <w:sz w:val="28"/>
          <w:szCs w:val="28"/>
        </w:rPr>
        <w:t xml:space="preserve">　</w:t>
      </w:r>
      <w:r w:rsidRPr="008B54B5">
        <w:rPr>
          <w:rFonts w:ascii="Arial" w:hAnsi="Arial" w:cs="Arial"/>
          <w:color w:val="000000"/>
          <w:sz w:val="28"/>
          <w:szCs w:val="28"/>
        </w:rPr>
        <w:t>24.C</w:t>
      </w:r>
      <w:r w:rsidRPr="008B54B5">
        <w:rPr>
          <w:rFonts w:ascii="Arial" w:hAnsi="Arial" w:cs="Arial"/>
          <w:color w:val="000000"/>
          <w:sz w:val="28"/>
          <w:szCs w:val="28"/>
        </w:rPr>
        <w:t xml:space="preserve">　</w:t>
      </w:r>
      <w:r w:rsidRPr="008B54B5">
        <w:rPr>
          <w:rFonts w:ascii="Arial" w:hAnsi="Arial" w:cs="Arial"/>
          <w:color w:val="000000"/>
          <w:sz w:val="28"/>
          <w:szCs w:val="28"/>
        </w:rPr>
        <w:t>25.C</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26.D</w:t>
      </w:r>
      <w:r w:rsidRPr="008B54B5">
        <w:rPr>
          <w:rFonts w:ascii="Arial" w:hAnsi="Arial" w:cs="Arial"/>
          <w:color w:val="000000"/>
          <w:sz w:val="28"/>
          <w:szCs w:val="28"/>
        </w:rPr>
        <w:t xml:space="preserve">　</w:t>
      </w:r>
      <w:r w:rsidRPr="008B54B5">
        <w:rPr>
          <w:rFonts w:ascii="Arial" w:hAnsi="Arial" w:cs="Arial"/>
          <w:color w:val="000000"/>
          <w:sz w:val="28"/>
          <w:szCs w:val="28"/>
        </w:rPr>
        <w:t>27.A</w:t>
      </w:r>
      <w:r w:rsidRPr="008B54B5">
        <w:rPr>
          <w:rFonts w:ascii="Arial" w:hAnsi="Arial" w:cs="Arial"/>
          <w:color w:val="000000"/>
          <w:sz w:val="28"/>
          <w:szCs w:val="28"/>
        </w:rPr>
        <w:t xml:space="preserve">　</w:t>
      </w:r>
      <w:r w:rsidRPr="008B54B5">
        <w:rPr>
          <w:rFonts w:ascii="Arial" w:hAnsi="Arial" w:cs="Arial"/>
          <w:color w:val="000000"/>
          <w:sz w:val="28"/>
          <w:szCs w:val="28"/>
        </w:rPr>
        <w:t>28.B</w:t>
      </w:r>
      <w:r w:rsidRPr="008B54B5">
        <w:rPr>
          <w:rFonts w:ascii="Arial" w:hAnsi="Arial" w:cs="Arial"/>
          <w:color w:val="000000"/>
          <w:sz w:val="28"/>
          <w:szCs w:val="28"/>
        </w:rPr>
        <w:t xml:space="preserve">　</w:t>
      </w:r>
      <w:r w:rsidRPr="008B54B5">
        <w:rPr>
          <w:rFonts w:ascii="Arial" w:hAnsi="Arial" w:cs="Arial"/>
          <w:color w:val="000000"/>
          <w:sz w:val="28"/>
          <w:szCs w:val="28"/>
        </w:rPr>
        <w:t>29.C</w:t>
      </w:r>
      <w:r w:rsidRPr="008B54B5">
        <w:rPr>
          <w:rFonts w:ascii="Arial" w:hAnsi="Arial" w:cs="Arial"/>
          <w:color w:val="000000"/>
          <w:sz w:val="28"/>
          <w:szCs w:val="28"/>
        </w:rPr>
        <w:t xml:space="preserve">　</w:t>
      </w:r>
      <w:r w:rsidRPr="008B54B5">
        <w:rPr>
          <w:rFonts w:ascii="Arial" w:hAnsi="Arial" w:cs="Arial"/>
          <w:color w:val="000000"/>
          <w:sz w:val="28"/>
          <w:szCs w:val="28"/>
        </w:rPr>
        <w:t>30.D</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单选题</w:t>
      </w:r>
      <w:r w:rsidRPr="008B54B5">
        <w:rPr>
          <w:rFonts w:ascii="Arial" w:hAnsi="Arial" w:cs="Arial"/>
          <w:color w:val="000000"/>
          <w:sz w:val="28"/>
          <w:szCs w:val="28"/>
        </w:rPr>
        <w:t>31-35</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31.</w:t>
      </w:r>
      <w:r w:rsidRPr="008B54B5">
        <w:rPr>
          <w:rFonts w:ascii="Arial" w:hAnsi="Arial" w:cs="Arial"/>
          <w:color w:val="000000"/>
          <w:sz w:val="28"/>
          <w:szCs w:val="28"/>
        </w:rPr>
        <w:t>下列有关工业总产值和工业销售产值之间关系的说法中不正确的是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工业销售产值是以产品所有权的转移为计算原则，而工业总产值是以产品的生产为计算原则</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工业销售产值不含半成品在制品期末期初差额价值，而工业总产值包括</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在任何情形下，工业品产销率都不可能大于</w:t>
      </w:r>
      <w:r w:rsidRPr="008B54B5">
        <w:rPr>
          <w:rFonts w:ascii="Arial" w:hAnsi="Arial" w:cs="Arial"/>
          <w:color w:val="000000"/>
          <w:sz w:val="28"/>
          <w:szCs w:val="28"/>
        </w:rPr>
        <w:t>100%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工业销售产值和工业总产值都包括对外加工费收入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32.</w:t>
      </w:r>
      <w:r w:rsidRPr="008B54B5">
        <w:rPr>
          <w:rFonts w:ascii="Arial" w:hAnsi="Arial" w:cs="Arial"/>
          <w:color w:val="000000"/>
          <w:sz w:val="28"/>
          <w:szCs w:val="28"/>
        </w:rPr>
        <w:t>下列各项中不构成建筑业产业活动单位的是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总承包、专业承包、劳务分包建筑企业所属的产业活动单位</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资质外建筑企业所属的产业活动单位</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有营业执照的建筑业个体经营户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从事建筑生产经营活动不足三个月的无营业执照的个体户</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33.</w:t>
      </w:r>
      <w:r w:rsidRPr="008B54B5">
        <w:rPr>
          <w:rFonts w:ascii="Arial" w:hAnsi="Arial" w:cs="Arial"/>
          <w:color w:val="000000"/>
          <w:sz w:val="28"/>
          <w:szCs w:val="28"/>
        </w:rPr>
        <w:t>下列各项中不构成交通运输、邮电</w:t>
      </w:r>
      <w:proofErr w:type="gramStart"/>
      <w:r w:rsidRPr="008B54B5">
        <w:rPr>
          <w:rFonts w:ascii="Arial" w:hAnsi="Arial" w:cs="Arial"/>
          <w:color w:val="000000"/>
          <w:sz w:val="28"/>
          <w:szCs w:val="28"/>
        </w:rPr>
        <w:t>业产业</w:t>
      </w:r>
      <w:proofErr w:type="gramEnd"/>
      <w:r w:rsidRPr="008B54B5">
        <w:rPr>
          <w:rFonts w:ascii="Arial" w:hAnsi="Arial" w:cs="Arial"/>
          <w:color w:val="000000"/>
          <w:sz w:val="28"/>
          <w:szCs w:val="28"/>
        </w:rPr>
        <w:t>活动单位的是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铁路系统的铁路局下属的站段、铁路办事处</w:t>
      </w:r>
      <w:r w:rsidRPr="008B54B5">
        <w:rPr>
          <w:rFonts w:ascii="Arial" w:hAnsi="Arial" w:cs="Arial"/>
          <w:color w:val="000000"/>
          <w:sz w:val="28"/>
          <w:szCs w:val="28"/>
        </w:rPr>
        <w:t>(</w:t>
      </w:r>
      <w:r w:rsidRPr="008B54B5">
        <w:rPr>
          <w:rFonts w:ascii="Arial" w:hAnsi="Arial" w:cs="Arial"/>
          <w:color w:val="000000"/>
          <w:sz w:val="28"/>
          <w:szCs w:val="28"/>
        </w:rPr>
        <w:t>包括原铁路分局</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铁路运输企业法人单位所属的检察院、法院、公安局等</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县级邮政局及以下分支机构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中国电信、中国移动、中国网通、中国联通、中国铁通、中国卫星通信等通信公司县级分支机构及营业网点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34.</w:t>
      </w:r>
      <w:r w:rsidRPr="008B54B5">
        <w:rPr>
          <w:rFonts w:ascii="Arial" w:hAnsi="Arial" w:cs="Arial"/>
          <w:color w:val="000000"/>
          <w:sz w:val="28"/>
          <w:szCs w:val="28"/>
        </w:rPr>
        <w:t>下列各项中不属于商品销售总额范围的是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售给作为生产经营使用的商品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售给作为转卖或加工后转卖的商品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损耗和损失的商品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对境外直接出口的商品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35.</w:t>
      </w:r>
      <w:r w:rsidRPr="008B54B5">
        <w:rPr>
          <w:rFonts w:ascii="Arial" w:hAnsi="Arial" w:cs="Arial"/>
          <w:color w:val="000000"/>
          <w:sz w:val="28"/>
          <w:szCs w:val="28"/>
        </w:rPr>
        <w:t>下列各项中不属于商品房空置面积范围的是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以前年度竣工可供销售但未销售的房屋建筑面积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本年度竣工可供销售但未销售的房屋建筑面积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已出租但长期无人居住的房屋建筑面积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本年度竣工可供出租但未出租的房屋建筑面积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36.</w:t>
      </w:r>
      <w:r w:rsidRPr="008B54B5">
        <w:rPr>
          <w:rFonts w:ascii="Arial" w:hAnsi="Arial" w:cs="Arial"/>
          <w:color w:val="000000"/>
          <w:sz w:val="28"/>
          <w:szCs w:val="28"/>
        </w:rPr>
        <w:t>下列各项中不属于工业企业能源消费量范围的是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用于本企业产品生产、工业性作业和其他生产性活动的能源</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回收利用的余热、余能</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用于技术更新改造措施、新技术研究和新产品试制以及科学试验等方面的能源</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用于劳动保护的能源</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37.</w:t>
      </w:r>
      <w:r w:rsidRPr="008B54B5">
        <w:rPr>
          <w:rFonts w:ascii="Arial" w:hAnsi="Arial" w:cs="Arial"/>
          <w:color w:val="000000"/>
          <w:sz w:val="28"/>
          <w:szCs w:val="28"/>
        </w:rPr>
        <w:t>下列各项中不属于可辨认无形资产范围的是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专利权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商誉</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非专利技术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土地使用权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38.</w:t>
      </w:r>
      <w:r w:rsidRPr="008B54B5">
        <w:rPr>
          <w:rFonts w:ascii="Arial" w:hAnsi="Arial" w:cs="Arial"/>
          <w:color w:val="000000"/>
          <w:sz w:val="28"/>
          <w:szCs w:val="28"/>
        </w:rPr>
        <w:t>下列各项中不属于税收收入范围的是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资源税</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城镇土地使用税</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罚没收入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耕地占用税</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39.</w:t>
      </w:r>
      <w:r w:rsidRPr="008B54B5">
        <w:rPr>
          <w:rFonts w:ascii="Arial" w:hAnsi="Arial" w:cs="Arial"/>
          <w:color w:val="000000"/>
          <w:sz w:val="28"/>
          <w:szCs w:val="28"/>
        </w:rPr>
        <w:t>根据城镇住户调查资料，已知某年某地区人均工资性收入</w:t>
      </w:r>
      <w:r w:rsidRPr="008B54B5">
        <w:rPr>
          <w:rFonts w:ascii="Arial" w:hAnsi="Arial" w:cs="Arial"/>
          <w:color w:val="000000"/>
          <w:sz w:val="28"/>
          <w:szCs w:val="28"/>
        </w:rPr>
        <w:t>20000</w:t>
      </w:r>
      <w:r w:rsidRPr="008B54B5">
        <w:rPr>
          <w:rFonts w:ascii="Arial" w:hAnsi="Arial" w:cs="Arial"/>
          <w:color w:val="000000"/>
          <w:sz w:val="28"/>
          <w:szCs w:val="28"/>
        </w:rPr>
        <w:t>元，人均经营性净收入</w:t>
      </w:r>
      <w:r w:rsidRPr="008B54B5">
        <w:rPr>
          <w:rFonts w:ascii="Arial" w:hAnsi="Arial" w:cs="Arial"/>
          <w:color w:val="000000"/>
          <w:sz w:val="28"/>
          <w:szCs w:val="28"/>
        </w:rPr>
        <w:t>200</w:t>
      </w:r>
      <w:r w:rsidRPr="008B54B5">
        <w:rPr>
          <w:rFonts w:ascii="Arial" w:hAnsi="Arial" w:cs="Arial"/>
          <w:color w:val="000000"/>
          <w:sz w:val="28"/>
          <w:szCs w:val="28"/>
        </w:rPr>
        <w:t>元，人均财产性收入</w:t>
      </w:r>
      <w:r w:rsidRPr="008B54B5">
        <w:rPr>
          <w:rFonts w:ascii="Arial" w:hAnsi="Arial" w:cs="Arial"/>
          <w:color w:val="000000"/>
          <w:sz w:val="28"/>
          <w:szCs w:val="28"/>
        </w:rPr>
        <w:t>400</w:t>
      </w:r>
      <w:r w:rsidRPr="008B54B5">
        <w:rPr>
          <w:rFonts w:ascii="Arial" w:hAnsi="Arial" w:cs="Arial"/>
          <w:color w:val="000000"/>
          <w:sz w:val="28"/>
          <w:szCs w:val="28"/>
        </w:rPr>
        <w:t>元，人均财产性支出</w:t>
      </w:r>
      <w:r w:rsidRPr="008B54B5">
        <w:rPr>
          <w:rFonts w:ascii="Arial" w:hAnsi="Arial" w:cs="Arial"/>
          <w:color w:val="000000"/>
          <w:sz w:val="28"/>
          <w:szCs w:val="28"/>
        </w:rPr>
        <w:t>200</w:t>
      </w:r>
      <w:r w:rsidRPr="008B54B5">
        <w:rPr>
          <w:rFonts w:ascii="Arial" w:hAnsi="Arial" w:cs="Arial"/>
          <w:color w:val="000000"/>
          <w:sz w:val="28"/>
          <w:szCs w:val="28"/>
        </w:rPr>
        <w:t>元，人均转移性收入</w:t>
      </w:r>
      <w:r w:rsidRPr="008B54B5">
        <w:rPr>
          <w:rFonts w:ascii="Arial" w:hAnsi="Arial" w:cs="Arial"/>
          <w:color w:val="000000"/>
          <w:sz w:val="28"/>
          <w:szCs w:val="28"/>
        </w:rPr>
        <w:t>300</w:t>
      </w:r>
      <w:r w:rsidRPr="008B54B5">
        <w:rPr>
          <w:rFonts w:ascii="Arial" w:hAnsi="Arial" w:cs="Arial"/>
          <w:color w:val="000000"/>
          <w:sz w:val="28"/>
          <w:szCs w:val="28"/>
        </w:rPr>
        <w:t>元，人均转移性支出</w:t>
      </w:r>
      <w:r w:rsidRPr="008B54B5">
        <w:rPr>
          <w:rFonts w:ascii="Arial" w:hAnsi="Arial" w:cs="Arial"/>
          <w:color w:val="000000"/>
          <w:sz w:val="28"/>
          <w:szCs w:val="28"/>
        </w:rPr>
        <w:t>100</w:t>
      </w:r>
      <w:r w:rsidRPr="008B54B5">
        <w:rPr>
          <w:rFonts w:ascii="Arial" w:hAnsi="Arial" w:cs="Arial"/>
          <w:color w:val="000000"/>
          <w:sz w:val="28"/>
          <w:szCs w:val="28"/>
        </w:rPr>
        <w:t>元，人均自有住房折算净租金</w:t>
      </w:r>
      <w:r w:rsidRPr="008B54B5">
        <w:rPr>
          <w:rFonts w:ascii="Arial" w:hAnsi="Arial" w:cs="Arial"/>
          <w:color w:val="000000"/>
          <w:sz w:val="28"/>
          <w:szCs w:val="28"/>
        </w:rPr>
        <w:t>1000</w:t>
      </w:r>
      <w:r w:rsidRPr="008B54B5">
        <w:rPr>
          <w:rFonts w:ascii="Arial" w:hAnsi="Arial" w:cs="Arial"/>
          <w:color w:val="000000"/>
          <w:sz w:val="28"/>
          <w:szCs w:val="28"/>
        </w:rPr>
        <w:t>元。请问按照城乡住户调查一体化改革后该地区的人均可支配收入为</w:t>
      </w:r>
      <w:r w:rsidRPr="008B54B5">
        <w:rPr>
          <w:rFonts w:ascii="Arial" w:hAnsi="Arial" w:cs="Arial"/>
          <w:color w:val="000000"/>
          <w:sz w:val="28"/>
          <w:szCs w:val="28"/>
        </w:rPr>
        <w:t>( )</w:t>
      </w:r>
      <w:r w:rsidRPr="008B54B5">
        <w:rPr>
          <w:rFonts w:ascii="Arial" w:hAnsi="Arial" w:cs="Arial"/>
          <w:color w:val="000000"/>
          <w:sz w:val="28"/>
          <w:szCs w:val="28"/>
        </w:rPr>
        <w:t>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A.20000+200+400-200+300-100=20600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B.20000+200+400-200+300-100+1000=21600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C.20000+200+400+300=20900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D.20000+200+400+300+1000=21900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40.</w:t>
      </w:r>
      <w:r w:rsidRPr="008B54B5">
        <w:rPr>
          <w:rFonts w:ascii="Arial" w:hAnsi="Arial" w:cs="Arial"/>
          <w:color w:val="000000"/>
          <w:sz w:val="28"/>
          <w:szCs w:val="28"/>
        </w:rPr>
        <w:t>全国农业生产资料价格指数是根据</w:t>
      </w:r>
      <w:r w:rsidRPr="008B54B5">
        <w:rPr>
          <w:rFonts w:ascii="Arial" w:hAnsi="Arial" w:cs="Arial"/>
          <w:color w:val="000000"/>
          <w:sz w:val="28"/>
          <w:szCs w:val="28"/>
        </w:rPr>
        <w:t>( )</w:t>
      </w:r>
      <w:r w:rsidRPr="008B54B5">
        <w:rPr>
          <w:rFonts w:ascii="Arial" w:hAnsi="Arial" w:cs="Arial"/>
          <w:color w:val="000000"/>
          <w:sz w:val="28"/>
          <w:szCs w:val="28"/>
        </w:rPr>
        <w:t>计算得到的。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各省</w:t>
      </w:r>
      <w:r w:rsidRPr="008B54B5">
        <w:rPr>
          <w:rFonts w:ascii="Arial" w:hAnsi="Arial" w:cs="Arial"/>
          <w:color w:val="000000"/>
          <w:sz w:val="28"/>
          <w:szCs w:val="28"/>
        </w:rPr>
        <w:t>(</w:t>
      </w:r>
      <w:r w:rsidRPr="008B54B5">
        <w:rPr>
          <w:rFonts w:ascii="Arial" w:hAnsi="Arial" w:cs="Arial"/>
          <w:color w:val="000000"/>
          <w:sz w:val="28"/>
          <w:szCs w:val="28"/>
        </w:rPr>
        <w:t>区、市</w:t>
      </w:r>
      <w:r w:rsidRPr="008B54B5">
        <w:rPr>
          <w:rFonts w:ascii="Arial" w:hAnsi="Arial" w:cs="Arial"/>
          <w:color w:val="000000"/>
          <w:sz w:val="28"/>
          <w:szCs w:val="28"/>
        </w:rPr>
        <w:t>)</w:t>
      </w:r>
      <w:r w:rsidRPr="008B54B5">
        <w:rPr>
          <w:rFonts w:ascii="Arial" w:hAnsi="Arial" w:cs="Arial"/>
          <w:color w:val="000000"/>
          <w:sz w:val="28"/>
          <w:szCs w:val="28"/>
        </w:rPr>
        <w:t>农业生产资料价格指数按各地农业生产资料零售额加权平均</w:t>
      </w:r>
      <w:bookmarkStart w:id="0" w:name="_GoBack"/>
      <w:bookmarkEnd w:id="0"/>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各省</w:t>
      </w:r>
      <w:r w:rsidRPr="008B54B5">
        <w:rPr>
          <w:rFonts w:ascii="Arial" w:hAnsi="Arial" w:cs="Arial"/>
          <w:color w:val="000000"/>
          <w:sz w:val="28"/>
          <w:szCs w:val="28"/>
        </w:rPr>
        <w:t>(</w:t>
      </w:r>
      <w:r w:rsidRPr="008B54B5">
        <w:rPr>
          <w:rFonts w:ascii="Arial" w:hAnsi="Arial" w:cs="Arial"/>
          <w:color w:val="000000"/>
          <w:sz w:val="28"/>
          <w:szCs w:val="28"/>
        </w:rPr>
        <w:t>区、市</w:t>
      </w:r>
      <w:r w:rsidRPr="008B54B5">
        <w:rPr>
          <w:rFonts w:ascii="Arial" w:hAnsi="Arial" w:cs="Arial"/>
          <w:color w:val="000000"/>
          <w:sz w:val="28"/>
          <w:szCs w:val="28"/>
        </w:rPr>
        <w:t>)</w:t>
      </w:r>
      <w:r w:rsidRPr="008B54B5">
        <w:rPr>
          <w:rFonts w:ascii="Arial" w:hAnsi="Arial" w:cs="Arial"/>
          <w:color w:val="000000"/>
          <w:sz w:val="28"/>
          <w:szCs w:val="28"/>
        </w:rPr>
        <w:t>农业生产资料价格指数的几何平均</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各省</w:t>
      </w:r>
      <w:r w:rsidRPr="008B54B5">
        <w:rPr>
          <w:rFonts w:ascii="Arial" w:hAnsi="Arial" w:cs="Arial"/>
          <w:color w:val="000000"/>
          <w:sz w:val="28"/>
          <w:szCs w:val="28"/>
        </w:rPr>
        <w:t>(</w:t>
      </w:r>
      <w:r w:rsidRPr="008B54B5">
        <w:rPr>
          <w:rFonts w:ascii="Arial" w:hAnsi="Arial" w:cs="Arial"/>
          <w:color w:val="000000"/>
          <w:sz w:val="28"/>
          <w:szCs w:val="28"/>
        </w:rPr>
        <w:t>区、市</w:t>
      </w:r>
      <w:r w:rsidRPr="008B54B5">
        <w:rPr>
          <w:rFonts w:ascii="Arial" w:hAnsi="Arial" w:cs="Arial"/>
          <w:color w:val="000000"/>
          <w:sz w:val="28"/>
          <w:szCs w:val="28"/>
        </w:rPr>
        <w:t>)</w:t>
      </w:r>
      <w:r w:rsidRPr="008B54B5">
        <w:rPr>
          <w:rFonts w:ascii="Arial" w:hAnsi="Arial" w:cs="Arial"/>
          <w:color w:val="000000"/>
          <w:sz w:val="28"/>
          <w:szCs w:val="28"/>
        </w:rPr>
        <w:t>农业生产资料价格指数按各地商品零售额加权平均</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各省</w:t>
      </w:r>
      <w:r w:rsidRPr="008B54B5">
        <w:rPr>
          <w:rFonts w:ascii="Arial" w:hAnsi="Arial" w:cs="Arial"/>
          <w:color w:val="000000"/>
          <w:sz w:val="28"/>
          <w:szCs w:val="28"/>
        </w:rPr>
        <w:t>(</w:t>
      </w:r>
      <w:r w:rsidRPr="008B54B5">
        <w:rPr>
          <w:rFonts w:ascii="Arial" w:hAnsi="Arial" w:cs="Arial"/>
          <w:color w:val="000000"/>
          <w:sz w:val="28"/>
          <w:szCs w:val="28"/>
        </w:rPr>
        <w:t>区、市</w:t>
      </w:r>
      <w:r w:rsidRPr="008B54B5">
        <w:rPr>
          <w:rFonts w:ascii="Arial" w:hAnsi="Arial" w:cs="Arial"/>
          <w:color w:val="000000"/>
          <w:sz w:val="28"/>
          <w:szCs w:val="28"/>
        </w:rPr>
        <w:t>)</w:t>
      </w:r>
      <w:r w:rsidRPr="008B54B5">
        <w:rPr>
          <w:rFonts w:ascii="Arial" w:hAnsi="Arial" w:cs="Arial"/>
          <w:color w:val="000000"/>
          <w:sz w:val="28"/>
          <w:szCs w:val="28"/>
        </w:rPr>
        <w:t>农业生产资料价格指数的算术平均</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31.C</w:t>
      </w:r>
      <w:r w:rsidRPr="008B54B5">
        <w:rPr>
          <w:rFonts w:ascii="Arial" w:hAnsi="Arial" w:cs="Arial"/>
          <w:color w:val="000000"/>
          <w:sz w:val="28"/>
          <w:szCs w:val="28"/>
        </w:rPr>
        <w:t xml:space="preserve">　</w:t>
      </w:r>
      <w:r w:rsidRPr="008B54B5">
        <w:rPr>
          <w:rFonts w:ascii="Arial" w:hAnsi="Arial" w:cs="Arial"/>
          <w:color w:val="000000"/>
          <w:sz w:val="28"/>
          <w:szCs w:val="28"/>
        </w:rPr>
        <w:t>32.D</w:t>
      </w:r>
      <w:r w:rsidRPr="008B54B5">
        <w:rPr>
          <w:rFonts w:ascii="Arial" w:hAnsi="Arial" w:cs="Arial"/>
          <w:color w:val="000000"/>
          <w:sz w:val="28"/>
          <w:szCs w:val="28"/>
        </w:rPr>
        <w:t xml:space="preserve">　</w:t>
      </w:r>
      <w:r w:rsidRPr="008B54B5">
        <w:rPr>
          <w:rFonts w:ascii="Arial" w:hAnsi="Arial" w:cs="Arial"/>
          <w:color w:val="000000"/>
          <w:sz w:val="28"/>
          <w:szCs w:val="28"/>
        </w:rPr>
        <w:t>33.B</w:t>
      </w:r>
      <w:r w:rsidRPr="008B54B5">
        <w:rPr>
          <w:rFonts w:ascii="Arial" w:hAnsi="Arial" w:cs="Arial"/>
          <w:color w:val="000000"/>
          <w:sz w:val="28"/>
          <w:szCs w:val="28"/>
        </w:rPr>
        <w:t xml:space="preserve">　</w:t>
      </w:r>
      <w:r w:rsidRPr="008B54B5">
        <w:rPr>
          <w:rFonts w:ascii="Arial" w:hAnsi="Arial" w:cs="Arial"/>
          <w:color w:val="000000"/>
          <w:sz w:val="28"/>
          <w:szCs w:val="28"/>
        </w:rPr>
        <w:t>34.C</w:t>
      </w:r>
      <w:r w:rsidRPr="008B54B5">
        <w:rPr>
          <w:rFonts w:ascii="Arial" w:hAnsi="Arial" w:cs="Arial"/>
          <w:color w:val="000000"/>
          <w:sz w:val="28"/>
          <w:szCs w:val="28"/>
        </w:rPr>
        <w:t xml:space="preserve">　</w:t>
      </w:r>
      <w:r w:rsidRPr="008B54B5">
        <w:rPr>
          <w:rFonts w:ascii="Arial" w:hAnsi="Arial" w:cs="Arial"/>
          <w:color w:val="000000"/>
          <w:sz w:val="28"/>
          <w:szCs w:val="28"/>
        </w:rPr>
        <w:t>35.C</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36.B</w:t>
      </w:r>
      <w:r w:rsidRPr="008B54B5">
        <w:rPr>
          <w:rFonts w:ascii="Arial" w:hAnsi="Arial" w:cs="Arial"/>
          <w:color w:val="000000"/>
          <w:sz w:val="28"/>
          <w:szCs w:val="28"/>
        </w:rPr>
        <w:t xml:space="preserve">　</w:t>
      </w:r>
      <w:r w:rsidRPr="008B54B5">
        <w:rPr>
          <w:rFonts w:ascii="Arial" w:hAnsi="Arial" w:cs="Arial"/>
          <w:color w:val="000000"/>
          <w:sz w:val="28"/>
          <w:szCs w:val="28"/>
        </w:rPr>
        <w:t>37.B</w:t>
      </w:r>
      <w:r w:rsidRPr="008B54B5">
        <w:rPr>
          <w:rFonts w:ascii="Arial" w:hAnsi="Arial" w:cs="Arial"/>
          <w:color w:val="000000"/>
          <w:sz w:val="28"/>
          <w:szCs w:val="28"/>
        </w:rPr>
        <w:t xml:space="preserve">　</w:t>
      </w:r>
      <w:r w:rsidRPr="008B54B5">
        <w:rPr>
          <w:rFonts w:ascii="Arial" w:hAnsi="Arial" w:cs="Arial"/>
          <w:color w:val="000000"/>
          <w:sz w:val="28"/>
          <w:szCs w:val="28"/>
        </w:rPr>
        <w:t>38.C</w:t>
      </w:r>
      <w:r w:rsidRPr="008B54B5">
        <w:rPr>
          <w:rFonts w:ascii="Arial" w:hAnsi="Arial" w:cs="Arial"/>
          <w:color w:val="000000"/>
          <w:sz w:val="28"/>
          <w:szCs w:val="28"/>
        </w:rPr>
        <w:t xml:space="preserve">　</w:t>
      </w:r>
      <w:r w:rsidRPr="008B54B5">
        <w:rPr>
          <w:rFonts w:ascii="Arial" w:hAnsi="Arial" w:cs="Arial"/>
          <w:color w:val="000000"/>
          <w:sz w:val="28"/>
          <w:szCs w:val="28"/>
        </w:rPr>
        <w:t>39.B</w:t>
      </w:r>
      <w:r w:rsidRPr="008B54B5">
        <w:rPr>
          <w:rFonts w:ascii="Arial" w:hAnsi="Arial" w:cs="Arial"/>
          <w:color w:val="000000"/>
          <w:sz w:val="28"/>
          <w:szCs w:val="28"/>
        </w:rPr>
        <w:t xml:space="preserve">　</w:t>
      </w:r>
      <w:r w:rsidRPr="008B54B5">
        <w:rPr>
          <w:rFonts w:ascii="Arial" w:hAnsi="Arial" w:cs="Arial"/>
          <w:color w:val="000000"/>
          <w:sz w:val="28"/>
          <w:szCs w:val="28"/>
        </w:rPr>
        <w:t>40.A</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多选题</w:t>
      </w:r>
      <w:r w:rsidRPr="008B54B5">
        <w:rPr>
          <w:rFonts w:ascii="Arial" w:hAnsi="Arial" w:cs="Arial"/>
          <w:color w:val="000000"/>
          <w:sz w:val="28"/>
          <w:szCs w:val="28"/>
        </w:rPr>
        <w:t>41-55</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二、多项选择题</w:t>
      </w:r>
      <w:r w:rsidRPr="008B54B5">
        <w:rPr>
          <w:rFonts w:ascii="Arial" w:hAnsi="Arial" w:cs="Arial"/>
          <w:color w:val="000000"/>
          <w:sz w:val="28"/>
          <w:szCs w:val="28"/>
        </w:rPr>
        <w:t>(</w:t>
      </w:r>
      <w:r w:rsidRPr="008B54B5">
        <w:rPr>
          <w:rFonts w:ascii="Arial" w:hAnsi="Arial" w:cs="Arial"/>
          <w:color w:val="000000"/>
          <w:sz w:val="28"/>
          <w:szCs w:val="28"/>
        </w:rPr>
        <w:t>以下每小题至少有两项正确答案，每选对一项得</w:t>
      </w:r>
      <w:r w:rsidRPr="008B54B5">
        <w:rPr>
          <w:rFonts w:ascii="Arial" w:hAnsi="Arial" w:cs="Arial"/>
          <w:color w:val="000000"/>
          <w:sz w:val="28"/>
          <w:szCs w:val="28"/>
        </w:rPr>
        <w:t>0.5</w:t>
      </w:r>
      <w:r w:rsidRPr="008B54B5">
        <w:rPr>
          <w:rFonts w:ascii="Arial" w:hAnsi="Arial" w:cs="Arial"/>
          <w:color w:val="000000"/>
          <w:sz w:val="28"/>
          <w:szCs w:val="28"/>
        </w:rPr>
        <w:t>分，全部选对得满分。多选或错选不得分。本题共</w:t>
      </w:r>
      <w:r w:rsidRPr="008B54B5">
        <w:rPr>
          <w:rFonts w:ascii="Arial" w:hAnsi="Arial" w:cs="Arial"/>
          <w:color w:val="000000"/>
          <w:sz w:val="28"/>
          <w:szCs w:val="28"/>
        </w:rPr>
        <w:t>30</w:t>
      </w:r>
      <w:r w:rsidRPr="008B54B5">
        <w:rPr>
          <w:rFonts w:ascii="Arial" w:hAnsi="Arial" w:cs="Arial"/>
          <w:color w:val="000000"/>
          <w:sz w:val="28"/>
          <w:szCs w:val="28"/>
        </w:rPr>
        <w:t>分，每小题</w:t>
      </w:r>
      <w:r w:rsidRPr="008B54B5">
        <w:rPr>
          <w:rFonts w:ascii="Arial" w:hAnsi="Arial" w:cs="Arial"/>
          <w:color w:val="000000"/>
          <w:sz w:val="28"/>
          <w:szCs w:val="28"/>
        </w:rPr>
        <w:t>2</w:t>
      </w:r>
      <w:r w:rsidRPr="008B54B5">
        <w:rPr>
          <w:rFonts w:ascii="Arial" w:hAnsi="Arial" w:cs="Arial"/>
          <w:color w:val="000000"/>
          <w:sz w:val="28"/>
          <w:szCs w:val="28"/>
        </w:rPr>
        <w:t>分。</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41.</w:t>
      </w:r>
      <w:r w:rsidRPr="008B54B5">
        <w:rPr>
          <w:rFonts w:ascii="Arial" w:hAnsi="Arial" w:cs="Arial"/>
          <w:color w:val="000000"/>
          <w:sz w:val="28"/>
          <w:szCs w:val="28"/>
        </w:rPr>
        <w:t>《统计法》的调整对象包括</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政府统计调查的组织实施机关</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政府统计机构的工作人员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政府统计调查对象中的国家机关、企业</w:t>
      </w:r>
      <w:hyperlink r:id="rId7" w:tgtFrame="_blank" w:tooltip="事业单位" w:history="1">
        <w:r w:rsidRPr="008B54B5">
          <w:rPr>
            <w:rStyle w:val="a5"/>
            <w:rFonts w:ascii="Arial" w:hAnsi="Arial" w:cs="Arial"/>
            <w:sz w:val="28"/>
            <w:szCs w:val="28"/>
          </w:rPr>
          <w:t>事业单位</w:t>
        </w:r>
      </w:hyperlink>
      <w:r w:rsidRPr="008B54B5">
        <w:rPr>
          <w:rFonts w:ascii="Arial" w:hAnsi="Arial" w:cs="Arial"/>
          <w:color w:val="000000"/>
          <w:sz w:val="28"/>
          <w:szCs w:val="28"/>
        </w:rPr>
        <w:t>和其他组织</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政府统计调查对象中的个体工商户、个人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民间统计调查的调查机构、调查对象</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42.</w:t>
      </w:r>
      <w:r w:rsidRPr="008B54B5">
        <w:rPr>
          <w:rFonts w:ascii="Arial" w:hAnsi="Arial" w:cs="Arial"/>
          <w:color w:val="000000"/>
          <w:sz w:val="28"/>
          <w:szCs w:val="28"/>
        </w:rPr>
        <w:t>关于统计资料的管理，下列表述正确的是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统计资料应当依法予以保密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统计资料应当及时公开</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统计资料在征得调查对象同意后可以对外提供</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统计资料应当供社会公众查询</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各级人民政府应当建立统计信息共享机制</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43.</w:t>
      </w:r>
      <w:r w:rsidRPr="008B54B5">
        <w:rPr>
          <w:rFonts w:ascii="Arial" w:hAnsi="Arial" w:cs="Arial"/>
          <w:color w:val="000000"/>
          <w:sz w:val="28"/>
          <w:szCs w:val="28"/>
        </w:rPr>
        <w:t>根据法律法规的规定，统计行政许可项目有</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政府统计调查项目审批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涉外社会调查项目审批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部门统计标准审批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涉外调查机构资格认定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统计从业资格认定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44.</w:t>
      </w:r>
      <w:r w:rsidRPr="008B54B5">
        <w:rPr>
          <w:rFonts w:ascii="Arial" w:hAnsi="Arial" w:cs="Arial"/>
          <w:color w:val="000000"/>
          <w:sz w:val="28"/>
          <w:szCs w:val="28"/>
        </w:rPr>
        <w:t>根据《统计法》规定，统计人员独立行使的职权是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统计询问权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统计报告权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统计调查权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统计监督权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统计执法检查权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45.</w:t>
      </w:r>
      <w:r w:rsidRPr="008B54B5">
        <w:rPr>
          <w:rFonts w:ascii="Arial" w:hAnsi="Arial" w:cs="Arial"/>
          <w:color w:val="000000"/>
          <w:sz w:val="28"/>
          <w:szCs w:val="28"/>
        </w:rPr>
        <w:t>在统计行政复议中，当事人对县级以上地方各级人民政府统计机构做出的具体行政行为不服，申请复议，复议机关为</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该统计机构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本级人民政府</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上一级人民政府统计机构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上一级人民政府</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该统计机构所在地基层人民法院</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46.</w:t>
      </w:r>
      <w:r w:rsidRPr="008B54B5">
        <w:rPr>
          <w:rFonts w:ascii="Arial" w:hAnsi="Arial" w:cs="Arial"/>
          <w:color w:val="000000"/>
          <w:sz w:val="28"/>
          <w:szCs w:val="28"/>
        </w:rPr>
        <w:t>下列各行业中按从业人员、营业收入划分企业规模</w:t>
      </w:r>
      <w:r w:rsidRPr="008B54B5">
        <w:rPr>
          <w:rFonts w:ascii="Arial" w:hAnsi="Arial" w:cs="Arial"/>
          <w:color w:val="000000"/>
          <w:sz w:val="28"/>
          <w:szCs w:val="28"/>
        </w:rPr>
        <w:t>(</w:t>
      </w:r>
      <w:r w:rsidRPr="008B54B5">
        <w:rPr>
          <w:rFonts w:ascii="Arial" w:hAnsi="Arial" w:cs="Arial"/>
          <w:color w:val="000000"/>
          <w:sz w:val="28"/>
          <w:szCs w:val="28"/>
        </w:rPr>
        <w:t>大中小微</w:t>
      </w:r>
      <w:r w:rsidRPr="008B54B5">
        <w:rPr>
          <w:rFonts w:ascii="Arial" w:hAnsi="Arial" w:cs="Arial"/>
          <w:color w:val="000000"/>
          <w:sz w:val="28"/>
          <w:szCs w:val="28"/>
        </w:rPr>
        <w:t>)</w:t>
      </w:r>
      <w:r w:rsidRPr="008B54B5">
        <w:rPr>
          <w:rFonts w:ascii="Arial" w:hAnsi="Arial" w:cs="Arial"/>
          <w:color w:val="000000"/>
          <w:sz w:val="28"/>
          <w:szCs w:val="28"/>
        </w:rPr>
        <w:t>的有</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农、林、牧、渔业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工业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建筑业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房地产开发经营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邮政业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47.</w:t>
      </w:r>
      <w:r w:rsidRPr="008B54B5">
        <w:rPr>
          <w:rFonts w:ascii="Arial" w:hAnsi="Arial" w:cs="Arial"/>
          <w:color w:val="000000"/>
          <w:sz w:val="28"/>
          <w:szCs w:val="28"/>
        </w:rPr>
        <w:t>下列各项中属于农村范围的是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城乡结合区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镇乡结合区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乡中心区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村庄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特殊区域</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48.</w:t>
      </w:r>
      <w:r w:rsidRPr="008B54B5">
        <w:rPr>
          <w:rFonts w:ascii="Arial" w:hAnsi="Arial" w:cs="Arial"/>
          <w:color w:val="000000"/>
          <w:sz w:val="28"/>
          <w:szCs w:val="28"/>
        </w:rPr>
        <w:t>目前我国不变价</w:t>
      </w:r>
      <w:r w:rsidRPr="008B54B5">
        <w:rPr>
          <w:rFonts w:ascii="Arial" w:hAnsi="Arial" w:cs="Arial"/>
          <w:color w:val="000000"/>
          <w:sz w:val="28"/>
          <w:szCs w:val="28"/>
        </w:rPr>
        <w:t>GDP</w:t>
      </w:r>
      <w:r w:rsidRPr="008B54B5">
        <w:rPr>
          <w:rFonts w:ascii="Arial" w:hAnsi="Arial" w:cs="Arial"/>
          <w:color w:val="000000"/>
          <w:sz w:val="28"/>
          <w:szCs w:val="28"/>
        </w:rPr>
        <w:t>核算中采用</w:t>
      </w:r>
      <w:proofErr w:type="gramStart"/>
      <w:r w:rsidRPr="008B54B5">
        <w:rPr>
          <w:rFonts w:ascii="Arial" w:hAnsi="Arial" w:cs="Arial"/>
          <w:color w:val="000000"/>
          <w:sz w:val="28"/>
          <w:szCs w:val="28"/>
        </w:rPr>
        <w:t>单缩法</w:t>
      </w:r>
      <w:proofErr w:type="gramEnd"/>
      <w:r w:rsidRPr="008B54B5">
        <w:rPr>
          <w:rFonts w:ascii="Arial" w:hAnsi="Arial" w:cs="Arial"/>
          <w:color w:val="000000"/>
          <w:sz w:val="28"/>
          <w:szCs w:val="28"/>
        </w:rPr>
        <w:t>的行业有</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农林牧渔业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工业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建筑业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批发零售业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交通运输、仓储和邮政业</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49.</w:t>
      </w:r>
      <w:r w:rsidRPr="008B54B5">
        <w:rPr>
          <w:rFonts w:ascii="Arial" w:hAnsi="Arial" w:cs="Arial"/>
          <w:color w:val="000000"/>
          <w:sz w:val="28"/>
          <w:szCs w:val="28"/>
        </w:rPr>
        <w:t>在收入分配统计中，下列各项属于经常转移的是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投资性补助</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社会补助</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社会保险付款</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收入税</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社会保险福利</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50.</w:t>
      </w:r>
      <w:r w:rsidRPr="008B54B5">
        <w:rPr>
          <w:rFonts w:ascii="Arial" w:hAnsi="Arial" w:cs="Arial"/>
          <w:color w:val="000000"/>
          <w:sz w:val="28"/>
          <w:szCs w:val="28"/>
        </w:rPr>
        <w:t>下列有关国际投资头寸表中基本指标之间的关系中正确的是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年末头寸</w:t>
      </w:r>
      <w:r w:rsidRPr="008B54B5">
        <w:rPr>
          <w:rFonts w:ascii="Arial" w:hAnsi="Arial" w:cs="Arial"/>
          <w:color w:val="000000"/>
          <w:sz w:val="28"/>
          <w:szCs w:val="28"/>
        </w:rPr>
        <w:t>=</w:t>
      </w:r>
      <w:r w:rsidRPr="008B54B5">
        <w:rPr>
          <w:rFonts w:ascii="Arial" w:hAnsi="Arial" w:cs="Arial"/>
          <w:color w:val="000000"/>
          <w:sz w:val="28"/>
          <w:szCs w:val="28"/>
        </w:rPr>
        <w:t>年初头寸</w:t>
      </w:r>
      <w:r w:rsidRPr="008B54B5">
        <w:rPr>
          <w:rFonts w:ascii="Arial" w:hAnsi="Arial" w:cs="Arial"/>
          <w:color w:val="000000"/>
          <w:sz w:val="28"/>
          <w:szCs w:val="28"/>
        </w:rPr>
        <w:t>+</w:t>
      </w:r>
      <w:r w:rsidRPr="008B54B5">
        <w:rPr>
          <w:rFonts w:ascii="Arial" w:hAnsi="Arial" w:cs="Arial"/>
          <w:color w:val="000000"/>
          <w:sz w:val="28"/>
          <w:szCs w:val="28"/>
        </w:rPr>
        <w:t>交易</w:t>
      </w:r>
      <w:r w:rsidRPr="008B54B5">
        <w:rPr>
          <w:rFonts w:ascii="Arial" w:hAnsi="Arial" w:cs="Arial"/>
          <w:color w:val="000000"/>
          <w:sz w:val="28"/>
          <w:szCs w:val="28"/>
        </w:rPr>
        <w:t>+</w:t>
      </w:r>
      <w:r w:rsidRPr="008B54B5">
        <w:rPr>
          <w:rFonts w:ascii="Arial" w:hAnsi="Arial" w:cs="Arial"/>
          <w:color w:val="000000"/>
          <w:sz w:val="28"/>
          <w:szCs w:val="28"/>
        </w:rPr>
        <w:t>价格变化</w:t>
      </w:r>
      <w:r w:rsidRPr="008B54B5">
        <w:rPr>
          <w:rFonts w:ascii="Arial" w:hAnsi="Arial" w:cs="Arial"/>
          <w:color w:val="000000"/>
          <w:sz w:val="28"/>
          <w:szCs w:val="28"/>
        </w:rPr>
        <w:t>+</w:t>
      </w:r>
      <w:r w:rsidRPr="008B54B5">
        <w:rPr>
          <w:rFonts w:ascii="Arial" w:hAnsi="Arial" w:cs="Arial"/>
          <w:color w:val="000000"/>
          <w:sz w:val="28"/>
          <w:szCs w:val="28"/>
        </w:rPr>
        <w:t>汇率变化</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资产</w:t>
      </w:r>
      <w:r w:rsidRPr="008B54B5">
        <w:rPr>
          <w:rFonts w:ascii="Arial" w:hAnsi="Arial" w:cs="Arial"/>
          <w:color w:val="000000"/>
          <w:sz w:val="28"/>
          <w:szCs w:val="28"/>
        </w:rPr>
        <w:t>=</w:t>
      </w:r>
      <w:r w:rsidRPr="008B54B5">
        <w:rPr>
          <w:rFonts w:ascii="Arial" w:hAnsi="Arial" w:cs="Arial"/>
          <w:color w:val="000000"/>
          <w:sz w:val="28"/>
          <w:szCs w:val="28"/>
        </w:rPr>
        <w:t>在国外的直接投资</w:t>
      </w:r>
      <w:r w:rsidRPr="008B54B5">
        <w:rPr>
          <w:rFonts w:ascii="Arial" w:hAnsi="Arial" w:cs="Arial"/>
          <w:color w:val="000000"/>
          <w:sz w:val="28"/>
          <w:szCs w:val="28"/>
        </w:rPr>
        <w:t>+</w:t>
      </w:r>
      <w:r w:rsidRPr="008B54B5">
        <w:rPr>
          <w:rFonts w:ascii="Arial" w:hAnsi="Arial" w:cs="Arial"/>
          <w:color w:val="000000"/>
          <w:sz w:val="28"/>
          <w:szCs w:val="28"/>
        </w:rPr>
        <w:t>在国外的证券投资</w:t>
      </w:r>
      <w:r w:rsidRPr="008B54B5">
        <w:rPr>
          <w:rFonts w:ascii="Arial" w:hAnsi="Arial" w:cs="Arial"/>
          <w:color w:val="000000"/>
          <w:sz w:val="28"/>
          <w:szCs w:val="28"/>
        </w:rPr>
        <w:t>+</w:t>
      </w:r>
      <w:r w:rsidRPr="008B54B5">
        <w:rPr>
          <w:rFonts w:ascii="Arial" w:hAnsi="Arial" w:cs="Arial"/>
          <w:color w:val="000000"/>
          <w:sz w:val="28"/>
          <w:szCs w:val="28"/>
        </w:rPr>
        <w:t>在国外的其他投资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负债</w:t>
      </w:r>
      <w:r w:rsidRPr="008B54B5">
        <w:rPr>
          <w:rFonts w:ascii="Arial" w:hAnsi="Arial" w:cs="Arial"/>
          <w:color w:val="000000"/>
          <w:sz w:val="28"/>
          <w:szCs w:val="28"/>
        </w:rPr>
        <w:t>=</w:t>
      </w:r>
      <w:r w:rsidRPr="008B54B5">
        <w:rPr>
          <w:rFonts w:ascii="Arial" w:hAnsi="Arial" w:cs="Arial"/>
          <w:color w:val="000000"/>
          <w:sz w:val="28"/>
          <w:szCs w:val="28"/>
        </w:rPr>
        <w:t>来华直接投资</w:t>
      </w:r>
      <w:r w:rsidRPr="008B54B5">
        <w:rPr>
          <w:rFonts w:ascii="Arial" w:hAnsi="Arial" w:cs="Arial"/>
          <w:color w:val="000000"/>
          <w:sz w:val="28"/>
          <w:szCs w:val="28"/>
        </w:rPr>
        <w:t>+</w:t>
      </w:r>
      <w:r w:rsidRPr="008B54B5">
        <w:rPr>
          <w:rFonts w:ascii="Arial" w:hAnsi="Arial" w:cs="Arial"/>
          <w:color w:val="000000"/>
          <w:sz w:val="28"/>
          <w:szCs w:val="28"/>
        </w:rPr>
        <w:t>证券投资</w:t>
      </w:r>
      <w:r w:rsidRPr="008B54B5">
        <w:rPr>
          <w:rFonts w:ascii="Arial" w:hAnsi="Arial" w:cs="Arial"/>
          <w:color w:val="000000"/>
          <w:sz w:val="28"/>
          <w:szCs w:val="28"/>
        </w:rPr>
        <w:t>+</w:t>
      </w:r>
      <w:r w:rsidRPr="008B54B5">
        <w:rPr>
          <w:rFonts w:ascii="Arial" w:hAnsi="Arial" w:cs="Arial"/>
          <w:color w:val="000000"/>
          <w:sz w:val="28"/>
          <w:szCs w:val="28"/>
        </w:rPr>
        <w:t>其他投资</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净头寸</w:t>
      </w:r>
      <w:r w:rsidRPr="008B54B5">
        <w:rPr>
          <w:rFonts w:ascii="Arial" w:hAnsi="Arial" w:cs="Arial"/>
          <w:color w:val="000000"/>
          <w:sz w:val="28"/>
          <w:szCs w:val="28"/>
        </w:rPr>
        <w:t>=</w:t>
      </w:r>
      <w:r w:rsidRPr="008B54B5">
        <w:rPr>
          <w:rFonts w:ascii="Arial" w:hAnsi="Arial" w:cs="Arial"/>
          <w:color w:val="000000"/>
          <w:sz w:val="28"/>
          <w:szCs w:val="28"/>
        </w:rPr>
        <w:t>资产</w:t>
      </w:r>
      <w:r w:rsidRPr="008B54B5">
        <w:rPr>
          <w:rFonts w:ascii="Arial" w:hAnsi="Arial" w:cs="Arial"/>
          <w:color w:val="000000"/>
          <w:sz w:val="28"/>
          <w:szCs w:val="28"/>
        </w:rPr>
        <w:t>-</w:t>
      </w:r>
      <w:r w:rsidRPr="008B54B5">
        <w:rPr>
          <w:rFonts w:ascii="Arial" w:hAnsi="Arial" w:cs="Arial"/>
          <w:color w:val="000000"/>
          <w:sz w:val="28"/>
          <w:szCs w:val="28"/>
        </w:rPr>
        <w:t>负债</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储备资产</w:t>
      </w:r>
      <w:r w:rsidRPr="008B54B5">
        <w:rPr>
          <w:rFonts w:ascii="Arial" w:hAnsi="Arial" w:cs="Arial"/>
          <w:color w:val="000000"/>
          <w:sz w:val="28"/>
          <w:szCs w:val="28"/>
        </w:rPr>
        <w:t>=</w:t>
      </w:r>
      <w:r w:rsidRPr="008B54B5">
        <w:rPr>
          <w:rFonts w:ascii="Arial" w:hAnsi="Arial" w:cs="Arial"/>
          <w:color w:val="000000"/>
          <w:sz w:val="28"/>
          <w:szCs w:val="28"/>
        </w:rPr>
        <w:t>货币黄金</w:t>
      </w:r>
      <w:r w:rsidRPr="008B54B5">
        <w:rPr>
          <w:rFonts w:ascii="Arial" w:hAnsi="Arial" w:cs="Arial"/>
          <w:color w:val="000000"/>
          <w:sz w:val="28"/>
          <w:szCs w:val="28"/>
        </w:rPr>
        <w:t>+</w:t>
      </w:r>
      <w:r w:rsidRPr="008B54B5">
        <w:rPr>
          <w:rFonts w:ascii="Arial" w:hAnsi="Arial" w:cs="Arial"/>
          <w:color w:val="000000"/>
          <w:sz w:val="28"/>
          <w:szCs w:val="28"/>
        </w:rPr>
        <w:t>特别提款权</w:t>
      </w:r>
      <w:r w:rsidRPr="008B54B5">
        <w:rPr>
          <w:rFonts w:ascii="Arial" w:hAnsi="Arial" w:cs="Arial"/>
          <w:color w:val="000000"/>
          <w:sz w:val="28"/>
          <w:szCs w:val="28"/>
        </w:rPr>
        <w:t>+</w:t>
      </w:r>
      <w:r w:rsidRPr="008B54B5">
        <w:rPr>
          <w:rFonts w:ascii="Arial" w:hAnsi="Arial" w:cs="Arial"/>
          <w:color w:val="000000"/>
          <w:sz w:val="28"/>
          <w:szCs w:val="28"/>
        </w:rPr>
        <w:t>在基金组织的储备头寸</w:t>
      </w:r>
      <w:r w:rsidRPr="008B54B5">
        <w:rPr>
          <w:rFonts w:ascii="Arial" w:hAnsi="Arial" w:cs="Arial"/>
          <w:color w:val="000000"/>
          <w:sz w:val="28"/>
          <w:szCs w:val="28"/>
        </w:rPr>
        <w:t>+</w:t>
      </w:r>
      <w:r w:rsidRPr="008B54B5">
        <w:rPr>
          <w:rFonts w:ascii="Arial" w:hAnsi="Arial" w:cs="Arial"/>
          <w:color w:val="000000"/>
          <w:sz w:val="28"/>
          <w:szCs w:val="28"/>
        </w:rPr>
        <w:t>外汇</w:t>
      </w:r>
      <w:r w:rsidRPr="008B54B5">
        <w:rPr>
          <w:rFonts w:ascii="Arial" w:hAnsi="Arial" w:cs="Arial"/>
          <w:color w:val="000000"/>
          <w:sz w:val="28"/>
          <w:szCs w:val="28"/>
        </w:rPr>
        <w:t>+</w:t>
      </w:r>
      <w:r w:rsidRPr="008B54B5">
        <w:rPr>
          <w:rFonts w:ascii="Arial" w:hAnsi="Arial" w:cs="Arial"/>
          <w:color w:val="000000"/>
          <w:sz w:val="28"/>
          <w:szCs w:val="28"/>
        </w:rPr>
        <w:t>其他债权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51.</w:t>
      </w:r>
      <w:r w:rsidRPr="008B54B5">
        <w:rPr>
          <w:rFonts w:ascii="Arial" w:hAnsi="Arial" w:cs="Arial"/>
          <w:color w:val="000000"/>
          <w:sz w:val="28"/>
          <w:szCs w:val="28"/>
        </w:rPr>
        <w:t>下列各项中属于批发零售贸易业库存的是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挑选、整理、包装中的商品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寄放他处的商品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代国家物资储备部门保管的商品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委托其他单位代销尚未售出的商品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代其他单位购进尚未交付的商品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52.</w:t>
      </w:r>
      <w:r w:rsidRPr="008B54B5">
        <w:rPr>
          <w:rFonts w:ascii="Arial" w:hAnsi="Arial" w:cs="Arial"/>
          <w:color w:val="000000"/>
          <w:sz w:val="28"/>
          <w:szCs w:val="28"/>
        </w:rPr>
        <w:t>下列各项中属于公共财政预算内收入范围的是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国有土地出让金收入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行政事业性收费收入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关税</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彩票公益金收入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车辆通行费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53.</w:t>
      </w:r>
      <w:r w:rsidRPr="008B54B5">
        <w:rPr>
          <w:rFonts w:ascii="Arial" w:hAnsi="Arial" w:cs="Arial"/>
          <w:color w:val="000000"/>
          <w:sz w:val="28"/>
          <w:szCs w:val="28"/>
        </w:rPr>
        <w:t>下列各项中属于固定资产投资范围的是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建筑工程</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安装工程</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设备、工具、器具购置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土地购置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铁路大修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54.</w:t>
      </w:r>
      <w:r w:rsidRPr="008B54B5">
        <w:rPr>
          <w:rFonts w:ascii="Arial" w:hAnsi="Arial" w:cs="Arial"/>
          <w:color w:val="000000"/>
          <w:sz w:val="28"/>
          <w:szCs w:val="28"/>
        </w:rPr>
        <w:t>计算下列人均经济总量指标时，分母应采用年均人口的是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人口自然增长率</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人均</w:t>
      </w:r>
      <w:r w:rsidRPr="008B54B5">
        <w:rPr>
          <w:rFonts w:ascii="Arial" w:hAnsi="Arial" w:cs="Arial"/>
          <w:color w:val="000000"/>
          <w:sz w:val="28"/>
          <w:szCs w:val="28"/>
        </w:rPr>
        <w:t>GDP</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人均储蓄存款</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人均耕地面积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人均可支配收入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55.</w:t>
      </w:r>
      <w:r w:rsidRPr="008B54B5">
        <w:rPr>
          <w:rFonts w:ascii="Arial" w:hAnsi="Arial" w:cs="Arial"/>
          <w:color w:val="000000"/>
          <w:sz w:val="28"/>
          <w:szCs w:val="28"/>
        </w:rPr>
        <w:t>按照城乡住户一体化调查方案，下列各项中属于转移性收入范围的是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养老金或退休金</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政策性生活补贴</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报销医疗费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购买生产资料综合补贴</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E.</w:t>
      </w:r>
      <w:r w:rsidRPr="008B54B5">
        <w:rPr>
          <w:rFonts w:ascii="Arial" w:hAnsi="Arial" w:cs="Arial"/>
          <w:color w:val="000000"/>
          <w:sz w:val="28"/>
          <w:szCs w:val="28"/>
        </w:rPr>
        <w:t>保险赔偿</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41.ABCD</w:t>
      </w:r>
      <w:r w:rsidRPr="008B54B5">
        <w:rPr>
          <w:rFonts w:ascii="Arial" w:hAnsi="Arial" w:cs="Arial"/>
          <w:color w:val="000000"/>
          <w:sz w:val="28"/>
          <w:szCs w:val="28"/>
        </w:rPr>
        <w:t xml:space="preserve">　</w:t>
      </w:r>
      <w:r w:rsidRPr="008B54B5">
        <w:rPr>
          <w:rFonts w:ascii="Arial" w:hAnsi="Arial" w:cs="Arial"/>
          <w:color w:val="000000"/>
          <w:sz w:val="28"/>
          <w:szCs w:val="28"/>
        </w:rPr>
        <w:t>42.ABDE</w:t>
      </w:r>
      <w:r w:rsidRPr="008B54B5">
        <w:rPr>
          <w:rFonts w:ascii="Arial" w:hAnsi="Arial" w:cs="Arial"/>
          <w:color w:val="000000"/>
          <w:sz w:val="28"/>
          <w:szCs w:val="28"/>
        </w:rPr>
        <w:t xml:space="preserve">　</w:t>
      </w:r>
      <w:r w:rsidRPr="008B54B5">
        <w:rPr>
          <w:rFonts w:ascii="Arial" w:hAnsi="Arial" w:cs="Arial"/>
          <w:color w:val="000000"/>
          <w:sz w:val="28"/>
          <w:szCs w:val="28"/>
        </w:rPr>
        <w:t>43.BDE</w:t>
      </w:r>
      <w:r w:rsidRPr="008B54B5">
        <w:rPr>
          <w:rFonts w:ascii="Arial" w:hAnsi="Arial" w:cs="Arial"/>
          <w:color w:val="000000"/>
          <w:sz w:val="28"/>
          <w:szCs w:val="28"/>
        </w:rPr>
        <w:t xml:space="preserve">　</w:t>
      </w:r>
      <w:r w:rsidRPr="008B54B5">
        <w:rPr>
          <w:rFonts w:ascii="Arial" w:hAnsi="Arial" w:cs="Arial"/>
          <w:color w:val="000000"/>
          <w:sz w:val="28"/>
          <w:szCs w:val="28"/>
        </w:rPr>
        <w:t>44.BCD</w:t>
      </w:r>
      <w:r w:rsidRPr="008B54B5">
        <w:rPr>
          <w:rFonts w:ascii="Arial" w:hAnsi="Arial" w:cs="Arial"/>
          <w:color w:val="000000"/>
          <w:sz w:val="28"/>
          <w:szCs w:val="28"/>
        </w:rPr>
        <w:t xml:space="preserve">　</w:t>
      </w:r>
      <w:r w:rsidRPr="008B54B5">
        <w:rPr>
          <w:rFonts w:ascii="Arial" w:hAnsi="Arial" w:cs="Arial"/>
          <w:color w:val="000000"/>
          <w:sz w:val="28"/>
          <w:szCs w:val="28"/>
        </w:rPr>
        <w:t>45.BC</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46.BE</w:t>
      </w:r>
      <w:r w:rsidRPr="008B54B5">
        <w:rPr>
          <w:rFonts w:ascii="Arial" w:hAnsi="Arial" w:cs="Arial"/>
          <w:color w:val="000000"/>
          <w:sz w:val="28"/>
          <w:szCs w:val="28"/>
        </w:rPr>
        <w:t xml:space="preserve">　</w:t>
      </w:r>
      <w:r w:rsidRPr="008B54B5">
        <w:rPr>
          <w:rFonts w:ascii="Arial" w:hAnsi="Arial" w:cs="Arial"/>
          <w:color w:val="000000"/>
          <w:sz w:val="28"/>
          <w:szCs w:val="28"/>
        </w:rPr>
        <w:t>47.CD</w:t>
      </w:r>
      <w:r w:rsidRPr="008B54B5">
        <w:rPr>
          <w:rFonts w:ascii="Arial" w:hAnsi="Arial" w:cs="Arial"/>
          <w:color w:val="000000"/>
          <w:sz w:val="28"/>
          <w:szCs w:val="28"/>
        </w:rPr>
        <w:t xml:space="preserve">　</w:t>
      </w:r>
      <w:r w:rsidRPr="008B54B5">
        <w:rPr>
          <w:rFonts w:ascii="Arial" w:hAnsi="Arial" w:cs="Arial"/>
          <w:color w:val="000000"/>
          <w:sz w:val="28"/>
          <w:szCs w:val="28"/>
        </w:rPr>
        <w:t>48.BCD</w:t>
      </w:r>
      <w:r w:rsidRPr="008B54B5">
        <w:rPr>
          <w:rFonts w:ascii="Arial" w:hAnsi="Arial" w:cs="Arial"/>
          <w:color w:val="000000"/>
          <w:sz w:val="28"/>
          <w:szCs w:val="28"/>
        </w:rPr>
        <w:t xml:space="preserve">　</w:t>
      </w:r>
      <w:r w:rsidRPr="008B54B5">
        <w:rPr>
          <w:rFonts w:ascii="Arial" w:hAnsi="Arial" w:cs="Arial"/>
          <w:color w:val="000000"/>
          <w:sz w:val="28"/>
          <w:szCs w:val="28"/>
        </w:rPr>
        <w:t>49.BCDE</w:t>
      </w:r>
      <w:r w:rsidRPr="008B54B5">
        <w:rPr>
          <w:rFonts w:ascii="Arial" w:hAnsi="Arial" w:cs="Arial"/>
          <w:color w:val="000000"/>
          <w:sz w:val="28"/>
          <w:szCs w:val="28"/>
        </w:rPr>
        <w:t xml:space="preserve">　</w:t>
      </w:r>
      <w:r w:rsidRPr="008B54B5">
        <w:rPr>
          <w:rFonts w:ascii="Arial" w:hAnsi="Arial" w:cs="Arial"/>
          <w:color w:val="000000"/>
          <w:sz w:val="28"/>
          <w:szCs w:val="28"/>
        </w:rPr>
        <w:t>50.CDE</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51.ABDE</w:t>
      </w:r>
      <w:r w:rsidRPr="008B54B5">
        <w:rPr>
          <w:rFonts w:ascii="Arial" w:hAnsi="Arial" w:cs="Arial"/>
          <w:color w:val="000000"/>
          <w:sz w:val="28"/>
          <w:szCs w:val="28"/>
        </w:rPr>
        <w:t xml:space="preserve">　</w:t>
      </w:r>
      <w:r w:rsidRPr="008B54B5">
        <w:rPr>
          <w:rFonts w:ascii="Arial" w:hAnsi="Arial" w:cs="Arial"/>
          <w:color w:val="000000"/>
          <w:sz w:val="28"/>
          <w:szCs w:val="28"/>
        </w:rPr>
        <w:t>52.BC</w:t>
      </w:r>
      <w:r w:rsidRPr="008B54B5">
        <w:rPr>
          <w:rFonts w:ascii="Arial" w:hAnsi="Arial" w:cs="Arial"/>
          <w:color w:val="000000"/>
          <w:sz w:val="28"/>
          <w:szCs w:val="28"/>
        </w:rPr>
        <w:t xml:space="preserve">　</w:t>
      </w:r>
      <w:r w:rsidRPr="008B54B5">
        <w:rPr>
          <w:rFonts w:ascii="Arial" w:hAnsi="Arial" w:cs="Arial"/>
          <w:color w:val="000000"/>
          <w:sz w:val="28"/>
          <w:szCs w:val="28"/>
        </w:rPr>
        <w:t>53.ABCD</w:t>
      </w:r>
      <w:r w:rsidRPr="008B54B5">
        <w:rPr>
          <w:rFonts w:ascii="Arial" w:hAnsi="Arial" w:cs="Arial"/>
          <w:color w:val="000000"/>
          <w:sz w:val="28"/>
          <w:szCs w:val="28"/>
        </w:rPr>
        <w:t xml:space="preserve">　</w:t>
      </w:r>
      <w:r w:rsidRPr="008B54B5">
        <w:rPr>
          <w:rFonts w:ascii="Arial" w:hAnsi="Arial" w:cs="Arial"/>
          <w:color w:val="000000"/>
          <w:sz w:val="28"/>
          <w:szCs w:val="28"/>
        </w:rPr>
        <w:t>54.ABE</w:t>
      </w:r>
      <w:r w:rsidRPr="008B54B5">
        <w:rPr>
          <w:rFonts w:ascii="Arial" w:hAnsi="Arial" w:cs="Arial"/>
          <w:color w:val="000000"/>
          <w:sz w:val="28"/>
          <w:szCs w:val="28"/>
        </w:rPr>
        <w:t xml:space="preserve">　</w:t>
      </w:r>
      <w:r w:rsidRPr="008B54B5">
        <w:rPr>
          <w:rFonts w:ascii="Arial" w:hAnsi="Arial" w:cs="Arial"/>
          <w:color w:val="000000"/>
          <w:sz w:val="28"/>
          <w:szCs w:val="28"/>
        </w:rPr>
        <w:t>55.ABCE</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多选题</w:t>
      </w:r>
      <w:r w:rsidRPr="008B54B5">
        <w:rPr>
          <w:rFonts w:ascii="Arial" w:hAnsi="Arial" w:cs="Arial"/>
          <w:color w:val="000000"/>
          <w:sz w:val="28"/>
          <w:szCs w:val="28"/>
        </w:rPr>
        <w:t>56-65</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三、判断题</w:t>
      </w:r>
      <w:r w:rsidRPr="008B54B5">
        <w:rPr>
          <w:rFonts w:ascii="Arial" w:hAnsi="Arial" w:cs="Arial"/>
          <w:color w:val="000000"/>
          <w:sz w:val="28"/>
          <w:szCs w:val="28"/>
        </w:rPr>
        <w:t>(</w:t>
      </w:r>
      <w:r w:rsidRPr="008B54B5">
        <w:rPr>
          <w:rFonts w:ascii="Arial" w:hAnsi="Arial" w:cs="Arial"/>
          <w:color w:val="000000"/>
          <w:sz w:val="28"/>
          <w:szCs w:val="28"/>
        </w:rPr>
        <w:t>本题共</w:t>
      </w:r>
      <w:r w:rsidRPr="008B54B5">
        <w:rPr>
          <w:rFonts w:ascii="Arial" w:hAnsi="Arial" w:cs="Arial"/>
          <w:color w:val="000000"/>
          <w:sz w:val="28"/>
          <w:szCs w:val="28"/>
        </w:rPr>
        <w:t>20</w:t>
      </w:r>
      <w:r w:rsidRPr="008B54B5">
        <w:rPr>
          <w:rFonts w:ascii="Arial" w:hAnsi="Arial" w:cs="Arial"/>
          <w:color w:val="000000"/>
          <w:sz w:val="28"/>
          <w:szCs w:val="28"/>
        </w:rPr>
        <w:t>分，每小题</w:t>
      </w:r>
      <w:r w:rsidRPr="008B54B5">
        <w:rPr>
          <w:rFonts w:ascii="Arial" w:hAnsi="Arial" w:cs="Arial"/>
          <w:color w:val="000000"/>
          <w:sz w:val="28"/>
          <w:szCs w:val="28"/>
        </w:rPr>
        <w:t>1</w:t>
      </w:r>
      <w:r w:rsidRPr="008B54B5">
        <w:rPr>
          <w:rFonts w:ascii="Arial" w:hAnsi="Arial" w:cs="Arial"/>
          <w:color w:val="000000"/>
          <w:sz w:val="28"/>
          <w:szCs w:val="28"/>
        </w:rPr>
        <w:t>分。</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56.</w:t>
      </w:r>
      <w:r w:rsidRPr="008B54B5">
        <w:rPr>
          <w:rFonts w:ascii="Arial" w:hAnsi="Arial" w:cs="Arial"/>
          <w:color w:val="000000"/>
          <w:sz w:val="28"/>
          <w:szCs w:val="28"/>
        </w:rPr>
        <w:t>统计法唯一的作用就是为了保障统计资料的准确、及时。</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57.</w:t>
      </w:r>
      <w:r w:rsidRPr="008B54B5">
        <w:rPr>
          <w:rFonts w:ascii="Arial" w:hAnsi="Arial" w:cs="Arial"/>
          <w:color w:val="000000"/>
          <w:sz w:val="28"/>
          <w:szCs w:val="28"/>
        </w:rPr>
        <w:t>根据《统计法》规定，地方各级人民政府统计机构可以制定地方统计标准，报上一级统计机构审批。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58.</w:t>
      </w:r>
      <w:r w:rsidRPr="008B54B5">
        <w:rPr>
          <w:rFonts w:ascii="Arial" w:hAnsi="Arial" w:cs="Arial"/>
          <w:color w:val="000000"/>
          <w:sz w:val="28"/>
          <w:szCs w:val="28"/>
        </w:rPr>
        <w:t>行政复议决定一经送达，立即发生法律效力，当事人应当履行。如不履行或者故意拖延履行，有关机关应当责令其限期履行。</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59.</w:t>
      </w:r>
      <w:r w:rsidRPr="008B54B5">
        <w:rPr>
          <w:rFonts w:ascii="Arial" w:hAnsi="Arial" w:cs="Arial"/>
          <w:color w:val="000000"/>
          <w:sz w:val="28"/>
          <w:szCs w:val="28"/>
        </w:rPr>
        <w:t>国家实行统计资料依法统一管理和公布是为了提高统计资料的利用效率，防止数出多门。</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60.</w:t>
      </w:r>
      <w:r w:rsidRPr="008B54B5">
        <w:rPr>
          <w:rFonts w:ascii="Arial" w:hAnsi="Arial" w:cs="Arial"/>
          <w:color w:val="000000"/>
          <w:sz w:val="28"/>
          <w:szCs w:val="28"/>
        </w:rPr>
        <w:t>统计执法检查不仅要对已经发生的统计违法行为进行严肃查处，还要通过积极开展统计执法检查，主动做好防患于未然的工作。</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61.</w:t>
      </w:r>
      <w:r w:rsidRPr="008B54B5">
        <w:rPr>
          <w:rFonts w:ascii="Arial" w:hAnsi="Arial" w:cs="Arial"/>
          <w:color w:val="000000"/>
          <w:sz w:val="28"/>
          <w:szCs w:val="28"/>
        </w:rPr>
        <w:t>一般说来，典型调查结果不可用于推算总体数据。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62.</w:t>
      </w:r>
      <w:r w:rsidRPr="008B54B5">
        <w:rPr>
          <w:rFonts w:ascii="Arial" w:hAnsi="Arial" w:cs="Arial"/>
          <w:color w:val="000000"/>
          <w:sz w:val="28"/>
          <w:szCs w:val="28"/>
        </w:rPr>
        <w:t>〈国民经济行业分类〉</w:t>
      </w:r>
      <w:r w:rsidRPr="008B54B5">
        <w:rPr>
          <w:rFonts w:ascii="Arial" w:hAnsi="Arial" w:cs="Arial"/>
          <w:color w:val="000000"/>
          <w:sz w:val="28"/>
          <w:szCs w:val="28"/>
        </w:rPr>
        <w:t>(GB/T 4754-2011)</w:t>
      </w:r>
      <w:r w:rsidRPr="008B54B5">
        <w:rPr>
          <w:rFonts w:ascii="Arial" w:hAnsi="Arial" w:cs="Arial"/>
          <w:color w:val="000000"/>
          <w:sz w:val="28"/>
          <w:szCs w:val="28"/>
        </w:rPr>
        <w:t>将国民经济分为</w:t>
      </w:r>
      <w:r w:rsidRPr="008B54B5">
        <w:rPr>
          <w:rFonts w:ascii="Arial" w:hAnsi="Arial" w:cs="Arial"/>
          <w:color w:val="000000"/>
          <w:sz w:val="28"/>
          <w:szCs w:val="28"/>
        </w:rPr>
        <w:t>19</w:t>
      </w:r>
      <w:r w:rsidRPr="008B54B5">
        <w:rPr>
          <w:rFonts w:ascii="Arial" w:hAnsi="Arial" w:cs="Arial"/>
          <w:color w:val="000000"/>
          <w:sz w:val="28"/>
          <w:szCs w:val="28"/>
        </w:rPr>
        <w:t>个门类。</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63.</w:t>
      </w:r>
      <w:r w:rsidRPr="008B54B5">
        <w:rPr>
          <w:rFonts w:ascii="Arial" w:hAnsi="Arial" w:cs="Arial"/>
          <w:color w:val="000000"/>
          <w:sz w:val="28"/>
          <w:szCs w:val="28"/>
        </w:rPr>
        <w:t>在野生森林中采集野果不属于生产活动。</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64.</w:t>
      </w:r>
      <w:r w:rsidRPr="008B54B5">
        <w:rPr>
          <w:rFonts w:ascii="Arial" w:hAnsi="Arial" w:cs="Arial"/>
          <w:color w:val="000000"/>
          <w:sz w:val="28"/>
          <w:szCs w:val="28"/>
        </w:rPr>
        <w:t>购买者价格等于生产者价格加上购买者支付的运输和商业费用。</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65.</w:t>
      </w:r>
      <w:r w:rsidRPr="008B54B5">
        <w:rPr>
          <w:rFonts w:ascii="Arial" w:hAnsi="Arial" w:cs="Arial"/>
          <w:color w:val="000000"/>
          <w:sz w:val="28"/>
          <w:szCs w:val="28"/>
        </w:rPr>
        <w:t>购买力平价法的一个缺陷是没有考虑各国货物和服务的质量差异。</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56.×</w:t>
      </w:r>
      <w:r w:rsidRPr="008B54B5">
        <w:rPr>
          <w:rFonts w:ascii="Arial" w:hAnsi="Arial" w:cs="Arial"/>
          <w:color w:val="000000"/>
          <w:sz w:val="28"/>
          <w:szCs w:val="28"/>
        </w:rPr>
        <w:t xml:space="preserve">　</w:t>
      </w:r>
      <w:r w:rsidRPr="008B54B5">
        <w:rPr>
          <w:rFonts w:ascii="Arial" w:hAnsi="Arial" w:cs="Arial"/>
          <w:color w:val="000000"/>
          <w:sz w:val="28"/>
          <w:szCs w:val="28"/>
        </w:rPr>
        <w:t>57.×</w:t>
      </w:r>
      <w:r w:rsidRPr="008B54B5">
        <w:rPr>
          <w:rFonts w:ascii="Arial" w:hAnsi="Arial" w:cs="Arial"/>
          <w:color w:val="000000"/>
          <w:sz w:val="28"/>
          <w:szCs w:val="28"/>
        </w:rPr>
        <w:t xml:space="preserve">　</w:t>
      </w:r>
      <w:r w:rsidRPr="008B54B5">
        <w:rPr>
          <w:rFonts w:ascii="Arial" w:hAnsi="Arial" w:cs="Arial"/>
          <w:color w:val="000000"/>
          <w:sz w:val="28"/>
          <w:szCs w:val="28"/>
        </w:rPr>
        <w:t>58.√</w:t>
      </w:r>
      <w:r w:rsidRPr="008B54B5">
        <w:rPr>
          <w:rFonts w:ascii="Arial" w:hAnsi="Arial" w:cs="Arial"/>
          <w:color w:val="000000"/>
          <w:sz w:val="28"/>
          <w:szCs w:val="28"/>
        </w:rPr>
        <w:t xml:space="preserve">　</w:t>
      </w:r>
      <w:r w:rsidRPr="008B54B5">
        <w:rPr>
          <w:rFonts w:ascii="Arial" w:hAnsi="Arial" w:cs="Arial"/>
          <w:color w:val="000000"/>
          <w:sz w:val="28"/>
          <w:szCs w:val="28"/>
        </w:rPr>
        <w:t>59.√</w:t>
      </w:r>
      <w:r w:rsidRPr="008B54B5">
        <w:rPr>
          <w:rFonts w:ascii="Arial" w:hAnsi="Arial" w:cs="Arial"/>
          <w:color w:val="000000"/>
          <w:sz w:val="28"/>
          <w:szCs w:val="28"/>
        </w:rPr>
        <w:t xml:space="preserve">　</w:t>
      </w:r>
      <w:r w:rsidRPr="008B54B5">
        <w:rPr>
          <w:rFonts w:ascii="Arial" w:hAnsi="Arial" w:cs="Arial"/>
          <w:color w:val="000000"/>
          <w:sz w:val="28"/>
          <w:szCs w:val="28"/>
        </w:rPr>
        <w:t>60.√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61.√</w:t>
      </w:r>
      <w:r w:rsidRPr="008B54B5">
        <w:rPr>
          <w:rFonts w:ascii="Arial" w:hAnsi="Arial" w:cs="Arial"/>
          <w:color w:val="000000"/>
          <w:sz w:val="28"/>
          <w:szCs w:val="28"/>
        </w:rPr>
        <w:t xml:space="preserve">　</w:t>
      </w:r>
      <w:r w:rsidRPr="008B54B5">
        <w:rPr>
          <w:rFonts w:ascii="Arial" w:hAnsi="Arial" w:cs="Arial"/>
          <w:color w:val="000000"/>
          <w:sz w:val="28"/>
          <w:szCs w:val="28"/>
        </w:rPr>
        <w:t>62.×</w:t>
      </w:r>
      <w:r w:rsidRPr="008B54B5">
        <w:rPr>
          <w:rFonts w:ascii="Arial" w:hAnsi="Arial" w:cs="Arial"/>
          <w:color w:val="000000"/>
          <w:sz w:val="28"/>
          <w:szCs w:val="28"/>
        </w:rPr>
        <w:t xml:space="preserve">　</w:t>
      </w:r>
      <w:r w:rsidRPr="008B54B5">
        <w:rPr>
          <w:rFonts w:ascii="Arial" w:hAnsi="Arial" w:cs="Arial"/>
          <w:color w:val="000000"/>
          <w:sz w:val="28"/>
          <w:szCs w:val="28"/>
        </w:rPr>
        <w:t>63.×</w:t>
      </w:r>
      <w:r w:rsidRPr="008B54B5">
        <w:rPr>
          <w:rFonts w:ascii="Arial" w:hAnsi="Arial" w:cs="Arial"/>
          <w:color w:val="000000"/>
          <w:sz w:val="28"/>
          <w:szCs w:val="28"/>
        </w:rPr>
        <w:t xml:space="preserve">　</w:t>
      </w:r>
      <w:r w:rsidRPr="008B54B5">
        <w:rPr>
          <w:rFonts w:ascii="Arial" w:hAnsi="Arial" w:cs="Arial"/>
          <w:color w:val="000000"/>
          <w:sz w:val="28"/>
          <w:szCs w:val="28"/>
        </w:rPr>
        <w:t>64.×</w:t>
      </w:r>
      <w:r w:rsidRPr="008B54B5">
        <w:rPr>
          <w:rFonts w:ascii="Arial" w:hAnsi="Arial" w:cs="Arial"/>
          <w:color w:val="000000"/>
          <w:sz w:val="28"/>
          <w:szCs w:val="28"/>
        </w:rPr>
        <w:t xml:space="preserve">　</w:t>
      </w:r>
      <w:r w:rsidRPr="008B54B5">
        <w:rPr>
          <w:rFonts w:ascii="Arial" w:hAnsi="Arial" w:cs="Arial"/>
          <w:color w:val="000000"/>
          <w:sz w:val="28"/>
          <w:szCs w:val="28"/>
        </w:rPr>
        <w:t>65.√</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判断题</w:t>
      </w:r>
      <w:r w:rsidRPr="008B54B5">
        <w:rPr>
          <w:rFonts w:ascii="Arial" w:hAnsi="Arial" w:cs="Arial"/>
          <w:color w:val="000000"/>
          <w:sz w:val="28"/>
          <w:szCs w:val="28"/>
        </w:rPr>
        <w:t>66-75</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66.</w:t>
      </w:r>
      <w:r w:rsidRPr="008B54B5">
        <w:rPr>
          <w:rFonts w:ascii="Arial" w:hAnsi="Arial" w:cs="Arial"/>
          <w:color w:val="000000"/>
          <w:sz w:val="28"/>
          <w:szCs w:val="28"/>
        </w:rPr>
        <w:t>投入产出表中，各部门的增加值一般都等于该部门的最终产品价值。</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67.</w:t>
      </w:r>
      <w:r w:rsidRPr="008B54B5">
        <w:rPr>
          <w:rFonts w:ascii="Arial" w:hAnsi="Arial" w:cs="Arial"/>
          <w:color w:val="000000"/>
          <w:sz w:val="28"/>
          <w:szCs w:val="28"/>
        </w:rPr>
        <w:t>我国粮食产量统计中不包括甘薯和豆类的产量。</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68.</w:t>
      </w:r>
      <w:r w:rsidRPr="008B54B5">
        <w:rPr>
          <w:rFonts w:ascii="Arial" w:hAnsi="Arial" w:cs="Arial"/>
          <w:color w:val="000000"/>
          <w:sz w:val="28"/>
          <w:szCs w:val="28"/>
        </w:rPr>
        <w:t>工业增加值等于工业总产值减去工业中间投入加上本期应交增值税，</w:t>
      </w:r>
      <w:proofErr w:type="gramStart"/>
      <w:r w:rsidRPr="008B54B5">
        <w:rPr>
          <w:rFonts w:ascii="Arial" w:hAnsi="Arial" w:cs="Arial"/>
          <w:color w:val="000000"/>
          <w:sz w:val="28"/>
          <w:szCs w:val="28"/>
        </w:rPr>
        <w:t>若工</w:t>
      </w:r>
      <w:proofErr w:type="gramEnd"/>
      <w:r w:rsidRPr="008B54B5">
        <w:rPr>
          <w:rFonts w:ascii="Arial" w:hAnsi="Arial" w:cs="Arial"/>
          <w:color w:val="000000"/>
          <w:sz w:val="28"/>
          <w:szCs w:val="28"/>
        </w:rPr>
        <w:t>业企业本期应交增值税为负数，</w:t>
      </w:r>
      <w:proofErr w:type="gramStart"/>
      <w:r w:rsidRPr="008B54B5">
        <w:rPr>
          <w:rFonts w:ascii="Arial" w:hAnsi="Arial" w:cs="Arial"/>
          <w:color w:val="000000"/>
          <w:sz w:val="28"/>
          <w:szCs w:val="28"/>
        </w:rPr>
        <w:t>则综合</w:t>
      </w:r>
      <w:proofErr w:type="gramEnd"/>
      <w:r w:rsidRPr="008B54B5">
        <w:rPr>
          <w:rFonts w:ascii="Arial" w:hAnsi="Arial" w:cs="Arial"/>
          <w:color w:val="000000"/>
          <w:sz w:val="28"/>
          <w:szCs w:val="28"/>
        </w:rPr>
        <w:t>部门汇总时按零处理。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69.</w:t>
      </w:r>
      <w:r w:rsidRPr="008B54B5">
        <w:rPr>
          <w:rFonts w:ascii="Arial" w:hAnsi="Arial" w:cs="Arial"/>
          <w:color w:val="000000"/>
          <w:sz w:val="28"/>
          <w:szCs w:val="28"/>
        </w:rPr>
        <w:t>建筑业总产值包括被修理房屋、构筑物本身的价值。</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70.</w:t>
      </w:r>
      <w:r w:rsidRPr="008B54B5">
        <w:rPr>
          <w:rFonts w:ascii="Arial" w:hAnsi="Arial" w:cs="Arial"/>
          <w:color w:val="000000"/>
          <w:sz w:val="28"/>
          <w:szCs w:val="28"/>
        </w:rPr>
        <w:t>我国第二次经济普查规定，省、地级邮政局作为法人，县级及以下分支机构作为产业活动单位。</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71.</w:t>
      </w:r>
      <w:r w:rsidRPr="008B54B5">
        <w:rPr>
          <w:rFonts w:ascii="Arial" w:hAnsi="Arial" w:cs="Arial"/>
          <w:color w:val="000000"/>
          <w:sz w:val="28"/>
          <w:szCs w:val="28"/>
        </w:rPr>
        <w:t>社会消费品零售总额中包括邮局出售邮票的收入。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72.</w:t>
      </w:r>
      <w:r w:rsidRPr="008B54B5">
        <w:rPr>
          <w:rFonts w:ascii="Arial" w:hAnsi="Arial" w:cs="Arial"/>
          <w:color w:val="000000"/>
          <w:sz w:val="28"/>
          <w:szCs w:val="28"/>
        </w:rPr>
        <w:t>我国现行商品房销售面积统计只包括现房销售面积。</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73.</w:t>
      </w:r>
      <w:r w:rsidRPr="008B54B5">
        <w:rPr>
          <w:rFonts w:ascii="Arial" w:hAnsi="Arial" w:cs="Arial"/>
          <w:color w:val="000000"/>
          <w:sz w:val="28"/>
          <w:szCs w:val="28"/>
        </w:rPr>
        <w:t>焦炭属于二次能源。</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74.</w:t>
      </w:r>
      <w:r w:rsidRPr="008B54B5">
        <w:rPr>
          <w:rFonts w:ascii="Arial" w:hAnsi="Arial" w:cs="Arial"/>
          <w:color w:val="000000"/>
          <w:sz w:val="28"/>
          <w:szCs w:val="28"/>
        </w:rPr>
        <w:t>一般说来，城镇登记失业率要小于城镇失业率。</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75.</w:t>
      </w:r>
      <w:r w:rsidRPr="008B54B5">
        <w:rPr>
          <w:rFonts w:ascii="Arial" w:hAnsi="Arial" w:cs="Arial"/>
          <w:color w:val="000000"/>
          <w:sz w:val="28"/>
          <w:szCs w:val="28"/>
        </w:rPr>
        <w:t>净迁移率是指一个地区在一定时间内迁入人口数与迁出人口数之差与该地区期末人口数的千分比。</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66.×</w:t>
      </w:r>
      <w:r w:rsidRPr="008B54B5">
        <w:rPr>
          <w:rFonts w:ascii="Arial" w:hAnsi="Arial" w:cs="Arial"/>
          <w:color w:val="000000"/>
          <w:sz w:val="28"/>
          <w:szCs w:val="28"/>
        </w:rPr>
        <w:t xml:space="preserve">　</w:t>
      </w:r>
      <w:r w:rsidRPr="008B54B5">
        <w:rPr>
          <w:rFonts w:ascii="Arial" w:hAnsi="Arial" w:cs="Arial"/>
          <w:color w:val="000000"/>
          <w:sz w:val="28"/>
          <w:szCs w:val="28"/>
        </w:rPr>
        <w:t>67.×</w:t>
      </w:r>
      <w:r w:rsidRPr="008B54B5">
        <w:rPr>
          <w:rFonts w:ascii="Arial" w:hAnsi="Arial" w:cs="Arial"/>
          <w:color w:val="000000"/>
          <w:sz w:val="28"/>
          <w:szCs w:val="28"/>
        </w:rPr>
        <w:t xml:space="preserve">　</w:t>
      </w:r>
      <w:r w:rsidRPr="008B54B5">
        <w:rPr>
          <w:rFonts w:ascii="Arial" w:hAnsi="Arial" w:cs="Arial"/>
          <w:color w:val="000000"/>
          <w:sz w:val="28"/>
          <w:szCs w:val="28"/>
        </w:rPr>
        <w:t>68.√</w:t>
      </w:r>
      <w:r w:rsidRPr="008B54B5">
        <w:rPr>
          <w:rFonts w:ascii="Arial" w:hAnsi="Arial" w:cs="Arial"/>
          <w:color w:val="000000"/>
          <w:sz w:val="28"/>
          <w:szCs w:val="28"/>
        </w:rPr>
        <w:t xml:space="preserve">　</w:t>
      </w:r>
      <w:r w:rsidRPr="008B54B5">
        <w:rPr>
          <w:rFonts w:ascii="Arial" w:hAnsi="Arial" w:cs="Arial"/>
          <w:color w:val="000000"/>
          <w:sz w:val="28"/>
          <w:szCs w:val="28"/>
        </w:rPr>
        <w:t>69.×</w:t>
      </w:r>
      <w:r w:rsidRPr="008B54B5">
        <w:rPr>
          <w:rFonts w:ascii="Arial" w:hAnsi="Arial" w:cs="Arial"/>
          <w:color w:val="000000"/>
          <w:sz w:val="28"/>
          <w:szCs w:val="28"/>
        </w:rPr>
        <w:t xml:space="preserve">　</w:t>
      </w:r>
      <w:r w:rsidRPr="008B54B5">
        <w:rPr>
          <w:rFonts w:ascii="Arial" w:hAnsi="Arial" w:cs="Arial"/>
          <w:color w:val="000000"/>
          <w:sz w:val="28"/>
          <w:szCs w:val="28"/>
        </w:rPr>
        <w:t>70.√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71.×</w:t>
      </w:r>
      <w:r w:rsidRPr="008B54B5">
        <w:rPr>
          <w:rFonts w:ascii="Arial" w:hAnsi="Arial" w:cs="Arial"/>
          <w:color w:val="000000"/>
          <w:sz w:val="28"/>
          <w:szCs w:val="28"/>
        </w:rPr>
        <w:t xml:space="preserve">　</w:t>
      </w:r>
      <w:r w:rsidRPr="008B54B5">
        <w:rPr>
          <w:rFonts w:ascii="Arial" w:hAnsi="Arial" w:cs="Arial"/>
          <w:color w:val="000000"/>
          <w:sz w:val="28"/>
          <w:szCs w:val="28"/>
        </w:rPr>
        <w:t>72.×</w:t>
      </w:r>
      <w:r w:rsidRPr="008B54B5">
        <w:rPr>
          <w:rFonts w:ascii="Arial" w:hAnsi="Arial" w:cs="Arial"/>
          <w:color w:val="000000"/>
          <w:sz w:val="28"/>
          <w:szCs w:val="28"/>
        </w:rPr>
        <w:t xml:space="preserve">　</w:t>
      </w:r>
      <w:r w:rsidRPr="008B54B5">
        <w:rPr>
          <w:rFonts w:ascii="Arial" w:hAnsi="Arial" w:cs="Arial"/>
          <w:color w:val="000000"/>
          <w:sz w:val="28"/>
          <w:szCs w:val="28"/>
        </w:rPr>
        <w:t>73.√</w:t>
      </w:r>
      <w:r w:rsidRPr="008B54B5">
        <w:rPr>
          <w:rFonts w:ascii="Arial" w:hAnsi="Arial" w:cs="Arial"/>
          <w:color w:val="000000"/>
          <w:sz w:val="28"/>
          <w:szCs w:val="28"/>
        </w:rPr>
        <w:t xml:space="preserve">　</w:t>
      </w:r>
      <w:r w:rsidRPr="008B54B5">
        <w:rPr>
          <w:rFonts w:ascii="Arial" w:hAnsi="Arial" w:cs="Arial"/>
          <w:color w:val="000000"/>
          <w:sz w:val="28"/>
          <w:szCs w:val="28"/>
        </w:rPr>
        <w:t>74.√</w:t>
      </w:r>
      <w:r w:rsidRPr="008B54B5">
        <w:rPr>
          <w:rFonts w:ascii="Arial" w:hAnsi="Arial" w:cs="Arial"/>
          <w:color w:val="000000"/>
          <w:sz w:val="28"/>
          <w:szCs w:val="28"/>
        </w:rPr>
        <w:t xml:space="preserve">　</w:t>
      </w:r>
      <w:r w:rsidRPr="008B54B5">
        <w:rPr>
          <w:rFonts w:ascii="Arial" w:hAnsi="Arial" w:cs="Arial"/>
          <w:color w:val="000000"/>
          <w:sz w:val="28"/>
          <w:szCs w:val="28"/>
        </w:rPr>
        <w:t>75.×</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[NT:PAGE=</w:t>
      </w:r>
      <w:r w:rsidRPr="008B54B5">
        <w:rPr>
          <w:rFonts w:ascii="Arial" w:hAnsi="Arial" w:cs="Arial"/>
          <w:color w:val="000000"/>
          <w:sz w:val="28"/>
          <w:szCs w:val="28"/>
        </w:rPr>
        <w:t>综合题</w:t>
      </w:r>
      <w:r w:rsidRPr="008B54B5">
        <w:rPr>
          <w:rFonts w:ascii="Arial" w:hAnsi="Arial" w:cs="Arial"/>
          <w:color w:val="000000"/>
          <w:sz w:val="28"/>
          <w:szCs w:val="28"/>
        </w:rPr>
        <w:t>81-85</w:t>
      </w:r>
      <w:r w:rsidRPr="008B54B5">
        <w:rPr>
          <w:rFonts w:ascii="Arial" w:hAnsi="Arial" w:cs="Arial"/>
          <w:color w:val="000000"/>
          <w:sz w:val="28"/>
          <w:szCs w:val="28"/>
        </w:rPr>
        <w:t>题</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四、综合应用题</w:t>
      </w:r>
      <w:r w:rsidRPr="008B54B5">
        <w:rPr>
          <w:rFonts w:ascii="Arial" w:hAnsi="Arial" w:cs="Arial"/>
          <w:color w:val="000000"/>
          <w:sz w:val="28"/>
          <w:szCs w:val="28"/>
        </w:rPr>
        <w:t>(</w:t>
      </w:r>
      <w:r w:rsidRPr="008B54B5">
        <w:rPr>
          <w:rFonts w:ascii="Arial" w:hAnsi="Arial" w:cs="Arial"/>
          <w:color w:val="000000"/>
          <w:sz w:val="28"/>
          <w:szCs w:val="28"/>
        </w:rPr>
        <w:t>以下每道综合应用题包括</w:t>
      </w:r>
      <w:r w:rsidRPr="008B54B5">
        <w:rPr>
          <w:rFonts w:ascii="Arial" w:hAnsi="Arial" w:cs="Arial"/>
          <w:color w:val="000000"/>
          <w:sz w:val="28"/>
          <w:szCs w:val="28"/>
        </w:rPr>
        <w:t>5</w:t>
      </w:r>
      <w:r w:rsidRPr="008B54B5">
        <w:rPr>
          <w:rFonts w:ascii="Arial" w:hAnsi="Arial" w:cs="Arial"/>
          <w:color w:val="000000"/>
          <w:sz w:val="28"/>
          <w:szCs w:val="28"/>
        </w:rPr>
        <w:t>道小题，每道小题有一项或一项以上的正确答案，每选对其中的一项得</w:t>
      </w:r>
      <w:r w:rsidRPr="008B54B5">
        <w:rPr>
          <w:rFonts w:ascii="Arial" w:hAnsi="Arial" w:cs="Arial"/>
          <w:color w:val="000000"/>
          <w:sz w:val="28"/>
          <w:szCs w:val="28"/>
        </w:rPr>
        <w:t>0.5</w:t>
      </w:r>
      <w:r w:rsidRPr="008B54B5">
        <w:rPr>
          <w:rFonts w:ascii="Arial" w:hAnsi="Arial" w:cs="Arial"/>
          <w:color w:val="000000"/>
          <w:sz w:val="28"/>
          <w:szCs w:val="28"/>
        </w:rPr>
        <w:t>分，全部选对得满分。多选或错选不得分。本题共</w:t>
      </w:r>
      <w:r w:rsidRPr="008B54B5">
        <w:rPr>
          <w:rFonts w:ascii="Arial" w:hAnsi="Arial" w:cs="Arial"/>
          <w:color w:val="000000"/>
          <w:sz w:val="28"/>
          <w:szCs w:val="28"/>
        </w:rPr>
        <w:t>30</w:t>
      </w:r>
      <w:r w:rsidRPr="008B54B5">
        <w:rPr>
          <w:rFonts w:ascii="Arial" w:hAnsi="Arial" w:cs="Arial"/>
          <w:color w:val="000000"/>
          <w:sz w:val="28"/>
          <w:szCs w:val="28"/>
        </w:rPr>
        <w:t>分，每小题</w:t>
      </w:r>
      <w:r w:rsidRPr="008B54B5">
        <w:rPr>
          <w:rFonts w:ascii="Arial" w:hAnsi="Arial" w:cs="Arial"/>
          <w:color w:val="000000"/>
          <w:sz w:val="28"/>
          <w:szCs w:val="28"/>
        </w:rPr>
        <w:t>2</w:t>
      </w:r>
      <w:r w:rsidRPr="008B54B5">
        <w:rPr>
          <w:rFonts w:ascii="Arial" w:hAnsi="Arial" w:cs="Arial"/>
          <w:color w:val="000000"/>
          <w:sz w:val="28"/>
          <w:szCs w:val="28"/>
        </w:rPr>
        <w:t>分。</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noProof/>
          <w:color w:val="000000"/>
          <w:sz w:val="28"/>
          <w:szCs w:val="28"/>
        </w:rPr>
        <w:drawing>
          <wp:inline distT="0" distB="0" distL="0" distR="0" wp14:anchorId="1613C995" wp14:editId="102909C3">
            <wp:extent cx="5059045" cy="3016250"/>
            <wp:effectExtent l="0" t="0" r="8255" b="0"/>
            <wp:docPr id="15" name="图片 15" descr="http://img.wangxiao.cn/bjupload/2016-06-27/e94c9db1-0aed-4695-b438-aeb2ba0ef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wangxiao.cn/bjupload/2016-06-27/e94c9db1-0aed-4695-b438-aeb2ba0ef8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045" cy="3016250"/>
                    </a:xfrm>
                    <a:prstGeom prst="rect">
                      <a:avLst/>
                    </a:prstGeom>
                    <a:noFill/>
                    <a:ln>
                      <a:noFill/>
                    </a:ln>
                  </pic:spPr>
                </pic:pic>
              </a:graphicData>
            </a:graphic>
          </wp:inline>
        </w:drawing>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w:t>
      </w:r>
      <w:proofErr w:type="gramStart"/>
      <w:r w:rsidRPr="008B54B5">
        <w:rPr>
          <w:rFonts w:ascii="Arial" w:hAnsi="Arial" w:cs="Arial"/>
          <w:color w:val="000000"/>
          <w:sz w:val="28"/>
          <w:szCs w:val="28"/>
        </w:rPr>
        <w:t>一</w:t>
      </w:r>
      <w:proofErr w:type="gramEnd"/>
      <w:r w:rsidRPr="008B54B5">
        <w:rPr>
          <w:rFonts w:ascii="Arial" w:hAnsi="Arial" w:cs="Arial"/>
          <w:color w:val="000000"/>
          <w:sz w:val="28"/>
          <w:szCs w:val="28"/>
        </w:rPr>
        <w:t>)</w:t>
      </w:r>
      <w:r w:rsidRPr="008B54B5">
        <w:rPr>
          <w:rFonts w:ascii="Arial" w:hAnsi="Arial" w:cs="Arial"/>
          <w:color w:val="000000"/>
          <w:sz w:val="28"/>
          <w:szCs w:val="28"/>
        </w:rPr>
        <w:t>某省地级市人民政府为了制定本市医疗改革发展规划，需由市发展改革委员会、卫生计生局和统计局共同组织开展专项的统计调查，调查对象为国有医疗机构、民营机构和患者。请根据上述材料回答下列问题：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76.</w:t>
      </w:r>
      <w:r w:rsidRPr="008B54B5">
        <w:rPr>
          <w:rFonts w:ascii="Arial" w:hAnsi="Arial" w:cs="Arial"/>
          <w:color w:val="000000"/>
          <w:sz w:val="28"/>
          <w:szCs w:val="28"/>
        </w:rPr>
        <w:t>由市发展改革委员会、卫生计生局和统计局共同组织开展专项的统计调查是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国家统计调查项目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部门统计调查项目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地方统计调查项目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涉外统计调查醒目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77.</w:t>
      </w:r>
      <w:r w:rsidRPr="008B54B5">
        <w:rPr>
          <w:rFonts w:ascii="Arial" w:hAnsi="Arial" w:cs="Arial"/>
          <w:color w:val="000000"/>
          <w:sz w:val="28"/>
          <w:szCs w:val="28"/>
        </w:rPr>
        <w:t>该项统计调查项目应当</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由该省统计局审批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由该省统计局备案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由国家统计局审批</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由国家统计局备案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78.</w:t>
      </w:r>
      <w:r w:rsidRPr="008B54B5">
        <w:rPr>
          <w:rFonts w:ascii="Arial" w:hAnsi="Arial" w:cs="Arial"/>
          <w:color w:val="000000"/>
          <w:sz w:val="28"/>
          <w:szCs w:val="28"/>
        </w:rPr>
        <w:t>该统计调查项目审批或者备案机关应当核查该项目的</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科学性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合法性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可行性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必要性</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79.</w:t>
      </w:r>
      <w:r w:rsidRPr="008B54B5">
        <w:rPr>
          <w:rFonts w:ascii="Arial" w:hAnsi="Arial" w:cs="Arial"/>
          <w:color w:val="000000"/>
          <w:sz w:val="28"/>
          <w:szCs w:val="28"/>
        </w:rPr>
        <w:t>在组织开展该项统计调查中，如果发现调查对象中的国有医疗机构有报送不真实统计资料的行为，统计执法机关根据《统计法》的规定，可以给予的处罚是</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警告</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罚款</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行政处分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通报</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80.</w:t>
      </w:r>
      <w:r w:rsidRPr="008B54B5">
        <w:rPr>
          <w:rFonts w:ascii="Arial" w:hAnsi="Arial" w:cs="Arial"/>
          <w:color w:val="000000"/>
          <w:sz w:val="28"/>
          <w:szCs w:val="28"/>
        </w:rPr>
        <w:t>如果统计执法机关对该项统计调查中的民营医疗机构的统计违法行为给予处罚，民营医疗机构不服，可以</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w:t>
      </w:r>
      <w:r w:rsidRPr="008B54B5">
        <w:rPr>
          <w:rFonts w:ascii="Arial" w:hAnsi="Arial" w:cs="Arial"/>
          <w:color w:val="000000"/>
          <w:sz w:val="28"/>
          <w:szCs w:val="28"/>
        </w:rPr>
        <w:t>提请听证</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w:t>
      </w:r>
      <w:r w:rsidRPr="008B54B5">
        <w:rPr>
          <w:rFonts w:ascii="Arial" w:hAnsi="Arial" w:cs="Arial"/>
          <w:color w:val="000000"/>
          <w:sz w:val="28"/>
          <w:szCs w:val="28"/>
        </w:rPr>
        <w:t>申请行政复议</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w:t>
      </w:r>
      <w:r w:rsidRPr="008B54B5">
        <w:rPr>
          <w:rFonts w:ascii="Arial" w:hAnsi="Arial" w:cs="Arial"/>
          <w:color w:val="000000"/>
          <w:sz w:val="28"/>
          <w:szCs w:val="28"/>
        </w:rPr>
        <w:t>提出申诉</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w:t>
      </w:r>
      <w:r w:rsidRPr="008B54B5">
        <w:rPr>
          <w:rFonts w:ascii="Arial" w:hAnsi="Arial" w:cs="Arial"/>
          <w:color w:val="000000"/>
          <w:sz w:val="28"/>
          <w:szCs w:val="28"/>
        </w:rPr>
        <w:t>提起行政诉讼</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76.C</w:t>
      </w:r>
      <w:r w:rsidRPr="008B54B5">
        <w:rPr>
          <w:rFonts w:ascii="Arial" w:hAnsi="Arial" w:cs="Arial"/>
          <w:color w:val="000000"/>
          <w:sz w:val="28"/>
          <w:szCs w:val="28"/>
        </w:rPr>
        <w:t xml:space="preserve">　</w:t>
      </w:r>
      <w:r w:rsidRPr="008B54B5">
        <w:rPr>
          <w:rFonts w:ascii="Arial" w:hAnsi="Arial" w:cs="Arial"/>
          <w:color w:val="000000"/>
          <w:sz w:val="28"/>
          <w:szCs w:val="28"/>
        </w:rPr>
        <w:t>77.A</w:t>
      </w:r>
      <w:r w:rsidRPr="008B54B5">
        <w:rPr>
          <w:rFonts w:ascii="Arial" w:hAnsi="Arial" w:cs="Arial"/>
          <w:color w:val="000000"/>
          <w:sz w:val="28"/>
          <w:szCs w:val="28"/>
        </w:rPr>
        <w:t xml:space="preserve">　</w:t>
      </w:r>
      <w:r w:rsidRPr="008B54B5">
        <w:rPr>
          <w:rFonts w:ascii="Arial" w:hAnsi="Arial" w:cs="Arial"/>
          <w:color w:val="000000"/>
          <w:sz w:val="28"/>
          <w:szCs w:val="28"/>
        </w:rPr>
        <w:t>78.ACD</w:t>
      </w:r>
      <w:r w:rsidRPr="008B54B5">
        <w:rPr>
          <w:rFonts w:ascii="Arial" w:hAnsi="Arial" w:cs="Arial"/>
          <w:color w:val="000000"/>
          <w:sz w:val="28"/>
          <w:szCs w:val="28"/>
        </w:rPr>
        <w:t xml:space="preserve">　</w:t>
      </w:r>
      <w:r w:rsidRPr="008B54B5">
        <w:rPr>
          <w:rFonts w:ascii="Arial" w:hAnsi="Arial" w:cs="Arial"/>
          <w:color w:val="000000"/>
          <w:sz w:val="28"/>
          <w:szCs w:val="28"/>
        </w:rPr>
        <w:t>79.ABD</w:t>
      </w:r>
      <w:r w:rsidRPr="008B54B5">
        <w:rPr>
          <w:rFonts w:ascii="Arial" w:hAnsi="Arial" w:cs="Arial"/>
          <w:color w:val="000000"/>
          <w:sz w:val="28"/>
          <w:szCs w:val="28"/>
        </w:rPr>
        <w:t xml:space="preserve">　</w:t>
      </w:r>
      <w:r w:rsidRPr="008B54B5">
        <w:rPr>
          <w:rFonts w:ascii="Arial" w:hAnsi="Arial" w:cs="Arial"/>
          <w:color w:val="000000"/>
          <w:sz w:val="28"/>
          <w:szCs w:val="28"/>
        </w:rPr>
        <w:t>80.BD</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w:t>
      </w:r>
      <w:r w:rsidRPr="008B54B5">
        <w:rPr>
          <w:rFonts w:ascii="Arial" w:hAnsi="Arial" w:cs="Arial"/>
          <w:color w:val="000000"/>
          <w:sz w:val="28"/>
          <w:szCs w:val="28"/>
        </w:rPr>
        <w:t>二</w:t>
      </w:r>
      <w:r w:rsidRPr="008B54B5">
        <w:rPr>
          <w:rFonts w:ascii="Arial" w:hAnsi="Arial" w:cs="Arial"/>
          <w:color w:val="000000"/>
          <w:sz w:val="28"/>
          <w:szCs w:val="28"/>
        </w:rPr>
        <w:t>)</w:t>
      </w:r>
      <w:r w:rsidRPr="008B54B5">
        <w:rPr>
          <w:rFonts w:ascii="Arial" w:hAnsi="Arial" w:cs="Arial"/>
          <w:color w:val="000000"/>
          <w:sz w:val="28"/>
          <w:szCs w:val="28"/>
        </w:rPr>
        <w:t>以下是</w:t>
      </w:r>
      <w:r w:rsidRPr="008B54B5">
        <w:rPr>
          <w:rFonts w:ascii="Arial" w:hAnsi="Arial" w:cs="Arial"/>
          <w:color w:val="000000"/>
          <w:sz w:val="28"/>
          <w:szCs w:val="28"/>
        </w:rPr>
        <w:t>2011</w:t>
      </w:r>
      <w:r w:rsidRPr="008B54B5">
        <w:rPr>
          <w:rFonts w:ascii="Arial" w:hAnsi="Arial" w:cs="Arial"/>
          <w:color w:val="000000"/>
          <w:sz w:val="28"/>
          <w:szCs w:val="28"/>
        </w:rPr>
        <w:t>年全国资金流量表实物交易部分：</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请根据以上资料回答下列问题：</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81.</w:t>
      </w:r>
      <w:r w:rsidRPr="008B54B5">
        <w:rPr>
          <w:rFonts w:ascii="Arial" w:hAnsi="Arial" w:cs="Arial"/>
          <w:color w:val="000000"/>
          <w:sz w:val="28"/>
          <w:szCs w:val="28"/>
        </w:rPr>
        <w:t>按照上述资金流量表提供的信息，</w:t>
      </w:r>
      <w:r w:rsidRPr="008B54B5">
        <w:rPr>
          <w:rFonts w:ascii="Arial" w:hAnsi="Arial" w:cs="Arial"/>
          <w:color w:val="000000"/>
          <w:sz w:val="28"/>
          <w:szCs w:val="28"/>
        </w:rPr>
        <w:t>2011</w:t>
      </w:r>
      <w:r w:rsidRPr="008B54B5">
        <w:rPr>
          <w:rFonts w:ascii="Arial" w:hAnsi="Arial" w:cs="Arial"/>
          <w:color w:val="000000"/>
          <w:sz w:val="28"/>
          <w:szCs w:val="28"/>
        </w:rPr>
        <w:t>年我国生产法</w:t>
      </w:r>
      <w:r w:rsidRPr="008B54B5">
        <w:rPr>
          <w:rFonts w:ascii="Arial" w:hAnsi="Arial" w:cs="Arial"/>
          <w:color w:val="000000"/>
          <w:sz w:val="28"/>
          <w:szCs w:val="28"/>
        </w:rPr>
        <w:t>GDP</w:t>
      </w:r>
      <w:r w:rsidRPr="008B54B5">
        <w:rPr>
          <w:rFonts w:ascii="Arial" w:hAnsi="Arial" w:cs="Arial"/>
          <w:color w:val="000000"/>
          <w:sz w:val="28"/>
          <w:szCs w:val="28"/>
        </w:rPr>
        <w:t>比支出法</w:t>
      </w:r>
      <w:r w:rsidRPr="008B54B5">
        <w:rPr>
          <w:rFonts w:ascii="Arial" w:hAnsi="Arial" w:cs="Arial"/>
          <w:color w:val="000000"/>
          <w:sz w:val="28"/>
          <w:szCs w:val="28"/>
        </w:rPr>
        <w:t>GDP</w:t>
      </w:r>
      <w:r w:rsidRPr="008B54B5">
        <w:rPr>
          <w:rFonts w:ascii="Arial" w:hAnsi="Arial" w:cs="Arial"/>
          <w:color w:val="000000"/>
          <w:sz w:val="28"/>
          <w:szCs w:val="28"/>
        </w:rPr>
        <w:t>大</w:t>
      </w:r>
      <w:r w:rsidRPr="008B54B5">
        <w:rPr>
          <w:rFonts w:ascii="Arial" w:hAnsi="Arial" w:cs="Arial"/>
          <w:color w:val="000000"/>
          <w:sz w:val="28"/>
          <w:szCs w:val="28"/>
        </w:rPr>
        <w:t>( )</w:t>
      </w:r>
      <w:r w:rsidRPr="008B54B5">
        <w:rPr>
          <w:rFonts w:ascii="Arial" w:hAnsi="Arial" w:cs="Arial"/>
          <w:color w:val="000000"/>
          <w:sz w:val="28"/>
          <w:szCs w:val="28"/>
        </w:rPr>
        <w:t>亿元。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A.485.1</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B.-485.1</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C.24811.7</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D.-24811.7</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82.</w:t>
      </w:r>
      <w:r w:rsidRPr="008B54B5">
        <w:rPr>
          <w:rFonts w:ascii="Arial" w:hAnsi="Arial" w:cs="Arial"/>
          <w:color w:val="000000"/>
          <w:sz w:val="28"/>
          <w:szCs w:val="28"/>
        </w:rPr>
        <w:t>按照上述资金流量表提供的信息，</w:t>
      </w:r>
      <w:r w:rsidRPr="008B54B5">
        <w:rPr>
          <w:rFonts w:ascii="Arial" w:hAnsi="Arial" w:cs="Arial"/>
          <w:color w:val="000000"/>
          <w:sz w:val="28"/>
          <w:szCs w:val="28"/>
        </w:rPr>
        <w:t>2011</w:t>
      </w:r>
      <w:r w:rsidRPr="008B54B5">
        <w:rPr>
          <w:rFonts w:ascii="Arial" w:hAnsi="Arial" w:cs="Arial"/>
          <w:color w:val="000000"/>
          <w:sz w:val="28"/>
          <w:szCs w:val="28"/>
        </w:rPr>
        <w:t>年企业营业盈余总额</w:t>
      </w:r>
      <w:r w:rsidRPr="008B54B5">
        <w:rPr>
          <w:rFonts w:ascii="Arial" w:hAnsi="Arial" w:cs="Arial"/>
          <w:color w:val="000000"/>
          <w:sz w:val="28"/>
          <w:szCs w:val="28"/>
        </w:rPr>
        <w:t>(</w:t>
      </w:r>
      <w:r w:rsidRPr="008B54B5">
        <w:rPr>
          <w:rFonts w:ascii="Arial" w:hAnsi="Arial" w:cs="Arial"/>
          <w:color w:val="000000"/>
          <w:sz w:val="28"/>
          <w:szCs w:val="28"/>
        </w:rPr>
        <w:t>包括固定资产折旧在内</w:t>
      </w:r>
      <w:r w:rsidRPr="008B54B5">
        <w:rPr>
          <w:rFonts w:ascii="Arial" w:hAnsi="Arial" w:cs="Arial"/>
          <w:color w:val="000000"/>
          <w:sz w:val="28"/>
          <w:szCs w:val="28"/>
        </w:rPr>
        <w:t>)</w:t>
      </w:r>
      <w:r w:rsidRPr="008B54B5">
        <w:rPr>
          <w:rFonts w:ascii="Arial" w:hAnsi="Arial" w:cs="Arial"/>
          <w:color w:val="000000"/>
          <w:sz w:val="28"/>
          <w:szCs w:val="28"/>
        </w:rPr>
        <w:t>占其可支配收入比重为</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A.118.0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B.149.9</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C.140.6</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D.124.8</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83.</w:t>
      </w:r>
      <w:r w:rsidRPr="008B54B5">
        <w:rPr>
          <w:rFonts w:ascii="Arial" w:hAnsi="Arial" w:cs="Arial"/>
          <w:color w:val="000000"/>
          <w:sz w:val="28"/>
          <w:szCs w:val="28"/>
        </w:rPr>
        <w:t>按照上述资金流量表提供的信息，</w:t>
      </w:r>
      <w:r w:rsidRPr="008B54B5">
        <w:rPr>
          <w:rFonts w:ascii="Arial" w:hAnsi="Arial" w:cs="Arial"/>
          <w:color w:val="000000"/>
          <w:sz w:val="28"/>
          <w:szCs w:val="28"/>
        </w:rPr>
        <w:t>2011</w:t>
      </w:r>
      <w:r w:rsidRPr="008B54B5">
        <w:rPr>
          <w:rFonts w:ascii="Arial" w:hAnsi="Arial" w:cs="Arial"/>
          <w:color w:val="000000"/>
          <w:sz w:val="28"/>
          <w:szCs w:val="28"/>
        </w:rPr>
        <w:t>年劳动者报酬在国民初次分配收入中的比重为</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A.46.8</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B.47.3</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C.47.0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D.47.5</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84.</w:t>
      </w:r>
      <w:r w:rsidRPr="008B54B5">
        <w:rPr>
          <w:rFonts w:ascii="Arial" w:hAnsi="Arial" w:cs="Arial"/>
          <w:color w:val="000000"/>
          <w:sz w:val="28"/>
          <w:szCs w:val="28"/>
        </w:rPr>
        <w:t>按照上述资金流量表提供的信息，</w:t>
      </w:r>
      <w:r w:rsidRPr="008B54B5">
        <w:rPr>
          <w:rFonts w:ascii="Arial" w:hAnsi="Arial" w:cs="Arial"/>
          <w:color w:val="000000"/>
          <w:sz w:val="28"/>
          <w:szCs w:val="28"/>
        </w:rPr>
        <w:t>2011</w:t>
      </w:r>
      <w:r w:rsidRPr="008B54B5">
        <w:rPr>
          <w:rFonts w:ascii="Arial" w:hAnsi="Arial" w:cs="Arial"/>
          <w:color w:val="000000"/>
          <w:sz w:val="28"/>
          <w:szCs w:val="28"/>
        </w:rPr>
        <w:t>年居民收入在国民再分配收入中比重为</w:t>
      </w:r>
      <w:r w:rsidRPr="008B54B5">
        <w:rPr>
          <w:rFonts w:ascii="Arial" w:hAnsi="Arial" w:cs="Arial"/>
          <w:color w:val="000000"/>
          <w:sz w:val="28"/>
          <w:szCs w:val="28"/>
        </w:rPr>
        <w:t>( )%</w:t>
      </w:r>
      <w:r w:rsidRPr="008B54B5">
        <w:rPr>
          <w:rFonts w:ascii="Arial" w:hAnsi="Arial" w:cs="Arial"/>
          <w:color w:val="000000"/>
          <w:sz w:val="28"/>
          <w:szCs w:val="28"/>
        </w:rPr>
        <w:t>。</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A.60.4</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B.60.8</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C.61.0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D.60.7</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85.</w:t>
      </w:r>
      <w:r w:rsidRPr="008B54B5">
        <w:rPr>
          <w:rFonts w:ascii="Arial" w:hAnsi="Arial" w:cs="Arial"/>
          <w:color w:val="000000"/>
          <w:sz w:val="28"/>
          <w:szCs w:val="28"/>
        </w:rPr>
        <w:t>按照上述资金流量表提供的信息，</w:t>
      </w:r>
      <w:r w:rsidRPr="008B54B5">
        <w:rPr>
          <w:rFonts w:ascii="Arial" w:hAnsi="Arial" w:cs="Arial"/>
          <w:color w:val="000000"/>
          <w:sz w:val="28"/>
          <w:szCs w:val="28"/>
        </w:rPr>
        <w:t>2011</w:t>
      </w:r>
      <w:r w:rsidRPr="008B54B5">
        <w:rPr>
          <w:rFonts w:ascii="Arial" w:hAnsi="Arial" w:cs="Arial"/>
          <w:color w:val="000000"/>
          <w:sz w:val="28"/>
          <w:szCs w:val="28"/>
        </w:rPr>
        <w:t>年政府部门</w:t>
      </w:r>
      <w:proofErr w:type="gramStart"/>
      <w:r w:rsidRPr="008B54B5">
        <w:rPr>
          <w:rFonts w:ascii="Arial" w:hAnsi="Arial" w:cs="Arial"/>
          <w:color w:val="000000"/>
          <w:sz w:val="28"/>
          <w:szCs w:val="28"/>
        </w:rPr>
        <w:t>净金融</w:t>
      </w:r>
      <w:proofErr w:type="gramEnd"/>
      <w:r w:rsidRPr="008B54B5">
        <w:rPr>
          <w:rFonts w:ascii="Arial" w:hAnsi="Arial" w:cs="Arial"/>
          <w:color w:val="000000"/>
          <w:sz w:val="28"/>
          <w:szCs w:val="28"/>
        </w:rPr>
        <w:t>投资为</w:t>
      </w:r>
      <w:r w:rsidRPr="008B54B5">
        <w:rPr>
          <w:rFonts w:ascii="Arial" w:hAnsi="Arial" w:cs="Arial"/>
          <w:color w:val="000000"/>
          <w:sz w:val="28"/>
          <w:szCs w:val="28"/>
        </w:rPr>
        <w:t>( )</w:t>
      </w:r>
      <w:r w:rsidRPr="008B54B5">
        <w:rPr>
          <w:rFonts w:ascii="Arial" w:hAnsi="Arial" w:cs="Arial"/>
          <w:color w:val="000000"/>
          <w:sz w:val="28"/>
          <w:szCs w:val="28"/>
        </w:rPr>
        <w:t>亿元。</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A.8408.0</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B.-9658.4</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C.23243.2</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D.20817.6</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【答案】</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Fonts w:ascii="Arial" w:hAnsi="Arial" w:cs="Arial"/>
          <w:color w:val="000000"/>
          <w:sz w:val="28"/>
          <w:szCs w:val="28"/>
        </w:rPr>
        <w:t>81.A</w:t>
      </w:r>
      <w:r w:rsidRPr="008B54B5">
        <w:rPr>
          <w:rFonts w:ascii="Arial" w:hAnsi="Arial" w:cs="Arial"/>
          <w:color w:val="000000"/>
          <w:sz w:val="28"/>
          <w:szCs w:val="28"/>
        </w:rPr>
        <w:t xml:space="preserve">　</w:t>
      </w:r>
      <w:r w:rsidRPr="008B54B5">
        <w:rPr>
          <w:rFonts w:ascii="Arial" w:hAnsi="Arial" w:cs="Arial"/>
          <w:color w:val="000000"/>
          <w:sz w:val="28"/>
          <w:szCs w:val="28"/>
        </w:rPr>
        <w:t>82.C</w:t>
      </w:r>
      <w:r w:rsidRPr="008B54B5">
        <w:rPr>
          <w:rFonts w:ascii="Arial" w:hAnsi="Arial" w:cs="Arial"/>
          <w:color w:val="000000"/>
          <w:sz w:val="28"/>
          <w:szCs w:val="28"/>
        </w:rPr>
        <w:t xml:space="preserve">　</w:t>
      </w:r>
      <w:r w:rsidRPr="008B54B5">
        <w:rPr>
          <w:rFonts w:ascii="Arial" w:hAnsi="Arial" w:cs="Arial"/>
          <w:color w:val="000000"/>
          <w:sz w:val="28"/>
          <w:szCs w:val="28"/>
        </w:rPr>
        <w:t>83.D</w:t>
      </w:r>
      <w:r w:rsidRPr="008B54B5">
        <w:rPr>
          <w:rFonts w:ascii="Arial" w:hAnsi="Arial" w:cs="Arial"/>
          <w:color w:val="000000"/>
          <w:sz w:val="28"/>
          <w:szCs w:val="28"/>
        </w:rPr>
        <w:t xml:space="preserve">　</w:t>
      </w:r>
      <w:r w:rsidRPr="008B54B5">
        <w:rPr>
          <w:rFonts w:ascii="Arial" w:hAnsi="Arial" w:cs="Arial"/>
          <w:color w:val="000000"/>
          <w:sz w:val="28"/>
          <w:szCs w:val="28"/>
        </w:rPr>
        <w:t>84.B</w:t>
      </w:r>
      <w:r w:rsidRPr="008B54B5">
        <w:rPr>
          <w:rFonts w:ascii="Arial" w:hAnsi="Arial" w:cs="Arial"/>
          <w:color w:val="000000"/>
          <w:sz w:val="28"/>
          <w:szCs w:val="28"/>
        </w:rPr>
        <w:t xml:space="preserve">　</w:t>
      </w:r>
      <w:r w:rsidRPr="008B54B5">
        <w:rPr>
          <w:rFonts w:ascii="Arial" w:hAnsi="Arial" w:cs="Arial"/>
          <w:color w:val="000000"/>
          <w:sz w:val="28"/>
          <w:szCs w:val="28"/>
        </w:rPr>
        <w:t>85.A</w:t>
      </w:r>
    </w:p>
    <w:p w:rsidR="008B54B5" w:rsidRPr="008B54B5" w:rsidRDefault="008B54B5" w:rsidP="008B54B5">
      <w:pPr>
        <w:pStyle w:val="a3"/>
        <w:spacing w:before="75" w:beforeAutospacing="0" w:after="75" w:afterAutospacing="0"/>
        <w:rPr>
          <w:rFonts w:ascii="Arial" w:hAnsi="Arial" w:cs="Arial"/>
          <w:color w:val="000000"/>
          <w:sz w:val="28"/>
          <w:szCs w:val="28"/>
        </w:rPr>
      </w:pPr>
      <w:r w:rsidRPr="008B54B5">
        <w:rPr>
          <w:rStyle w:val="a4"/>
          <w:rFonts w:ascii="Arial" w:hAnsi="Arial" w:cs="Arial"/>
          <w:color w:val="000000"/>
          <w:sz w:val="28"/>
          <w:szCs w:val="28"/>
        </w:rPr>
        <w:t>编辑推荐：</w:t>
      </w:r>
    </w:p>
    <w:p w:rsidR="008B54B5" w:rsidRPr="008B54B5" w:rsidRDefault="008B54B5" w:rsidP="008B54B5">
      <w:pPr>
        <w:pStyle w:val="a3"/>
        <w:spacing w:before="75" w:beforeAutospacing="0" w:after="75" w:afterAutospacing="0"/>
        <w:rPr>
          <w:rFonts w:ascii="Arial" w:hAnsi="Arial" w:cs="Arial"/>
          <w:color w:val="000000"/>
          <w:sz w:val="28"/>
          <w:szCs w:val="28"/>
        </w:rPr>
      </w:pPr>
      <w:hyperlink r:id="rId9" w:tgtFrame="_blank" w:tooltip="2016年全国统计师从业考试报名时间专题" w:history="1">
        <w:r w:rsidRPr="008B54B5">
          <w:rPr>
            <w:rStyle w:val="a5"/>
            <w:rFonts w:ascii="Arial" w:hAnsi="Arial" w:cs="Arial"/>
            <w:b/>
            <w:bCs/>
            <w:sz w:val="28"/>
            <w:szCs w:val="28"/>
          </w:rPr>
          <w:t>2016</w:t>
        </w:r>
        <w:r w:rsidRPr="008B54B5">
          <w:rPr>
            <w:rStyle w:val="a5"/>
            <w:rFonts w:ascii="Arial" w:hAnsi="Arial" w:cs="Arial"/>
            <w:b/>
            <w:bCs/>
            <w:sz w:val="28"/>
            <w:szCs w:val="28"/>
          </w:rPr>
          <w:t>年全国统计</w:t>
        </w:r>
        <w:proofErr w:type="gramStart"/>
        <w:r w:rsidRPr="008B54B5">
          <w:rPr>
            <w:rStyle w:val="a5"/>
            <w:rFonts w:ascii="Arial" w:hAnsi="Arial" w:cs="Arial"/>
            <w:b/>
            <w:bCs/>
            <w:sz w:val="28"/>
            <w:szCs w:val="28"/>
          </w:rPr>
          <w:t>师从业</w:t>
        </w:r>
        <w:proofErr w:type="gramEnd"/>
        <w:r w:rsidRPr="008B54B5">
          <w:rPr>
            <w:rStyle w:val="a5"/>
            <w:rFonts w:ascii="Arial" w:hAnsi="Arial" w:cs="Arial"/>
            <w:b/>
            <w:bCs/>
            <w:sz w:val="28"/>
            <w:szCs w:val="28"/>
          </w:rPr>
          <w:t>考试报名时间专题</w:t>
        </w:r>
      </w:hyperlink>
    </w:p>
    <w:p w:rsidR="008B54B5" w:rsidRPr="008B54B5" w:rsidRDefault="008B54B5" w:rsidP="008B54B5">
      <w:pPr>
        <w:pStyle w:val="a3"/>
        <w:spacing w:before="75" w:beforeAutospacing="0" w:after="75" w:afterAutospacing="0"/>
        <w:rPr>
          <w:rFonts w:ascii="Arial" w:hAnsi="Arial" w:cs="Arial"/>
          <w:color w:val="000000"/>
          <w:sz w:val="28"/>
          <w:szCs w:val="28"/>
        </w:rPr>
      </w:pPr>
      <w:hyperlink r:id="rId10" w:tgtFrame="_blank" w:tooltip="2016年统计师考试网络培训辅导招生方案" w:history="1">
        <w:r w:rsidRPr="008B54B5">
          <w:rPr>
            <w:rStyle w:val="a5"/>
            <w:rFonts w:ascii="Arial" w:hAnsi="Arial" w:cs="Arial"/>
            <w:sz w:val="28"/>
            <w:szCs w:val="28"/>
          </w:rPr>
          <w:t>2016</w:t>
        </w:r>
        <w:r w:rsidRPr="008B54B5">
          <w:rPr>
            <w:rStyle w:val="a5"/>
            <w:rFonts w:ascii="Arial" w:hAnsi="Arial" w:cs="Arial"/>
            <w:sz w:val="28"/>
            <w:szCs w:val="28"/>
          </w:rPr>
          <w:t>年统计师考试网络培训辅导招生方案</w:t>
        </w:r>
      </w:hyperlink>
    </w:p>
    <w:p w:rsidR="008B54B5" w:rsidRPr="008B54B5" w:rsidRDefault="008B54B5" w:rsidP="008B54B5">
      <w:pPr>
        <w:pStyle w:val="a3"/>
        <w:spacing w:before="75" w:beforeAutospacing="0" w:after="75" w:afterAutospacing="0"/>
        <w:rPr>
          <w:rFonts w:ascii="Arial" w:hAnsi="Arial" w:cs="Arial"/>
          <w:color w:val="000000"/>
          <w:sz w:val="28"/>
          <w:szCs w:val="28"/>
        </w:rPr>
      </w:pPr>
      <w:hyperlink r:id="rId11" w:tgtFrame="_blank" w:tooltip="统计师考试免费在线题库" w:history="1">
        <w:r w:rsidRPr="008B54B5">
          <w:rPr>
            <w:rStyle w:val="a5"/>
            <w:rFonts w:ascii="Arial" w:hAnsi="Arial" w:cs="Arial"/>
            <w:sz w:val="28"/>
            <w:szCs w:val="28"/>
          </w:rPr>
          <w:t>统计师考试免费在线题库</w:t>
        </w:r>
      </w:hyperlink>
      <w:r w:rsidRPr="008B54B5">
        <w:rPr>
          <w:rFonts w:ascii="Arial" w:hAnsi="Arial" w:cs="Arial"/>
          <w:color w:val="000000"/>
          <w:sz w:val="28"/>
          <w:szCs w:val="28"/>
        </w:rPr>
        <w:t> / </w:t>
      </w:r>
      <w:hyperlink r:id="rId12" w:tgtFrame="_blank" w:tooltip="统计师真题" w:history="1">
        <w:r w:rsidRPr="008B54B5">
          <w:rPr>
            <w:rStyle w:val="a5"/>
            <w:rFonts w:ascii="Arial" w:hAnsi="Arial" w:cs="Arial"/>
            <w:sz w:val="28"/>
            <w:szCs w:val="28"/>
          </w:rPr>
          <w:t>统计</w:t>
        </w:r>
        <w:proofErr w:type="gramStart"/>
        <w:r w:rsidRPr="008B54B5">
          <w:rPr>
            <w:rStyle w:val="a5"/>
            <w:rFonts w:ascii="Arial" w:hAnsi="Arial" w:cs="Arial"/>
            <w:sz w:val="28"/>
            <w:szCs w:val="28"/>
          </w:rPr>
          <w:t>师真题</w:t>
        </w:r>
        <w:proofErr w:type="gramEnd"/>
      </w:hyperlink>
    </w:p>
    <w:p w:rsidR="00360A69" w:rsidRPr="008B54B5" w:rsidRDefault="00360A69">
      <w:pPr>
        <w:rPr>
          <w:sz w:val="28"/>
          <w:szCs w:val="28"/>
        </w:rPr>
      </w:pPr>
    </w:p>
    <w:sectPr w:rsidR="00360A69" w:rsidRPr="008B5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8F"/>
    <w:rsid w:val="00360A69"/>
    <w:rsid w:val="003F11C5"/>
    <w:rsid w:val="004B2B8F"/>
    <w:rsid w:val="00585474"/>
    <w:rsid w:val="008B54B5"/>
    <w:rsid w:val="00AF1A22"/>
    <w:rsid w:val="00F1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 w:type="paragraph" w:styleId="a6">
    <w:name w:val="Balloon Text"/>
    <w:basedOn w:val="a"/>
    <w:link w:val="Char"/>
    <w:uiPriority w:val="99"/>
    <w:semiHidden/>
    <w:unhideWhenUsed/>
    <w:rsid w:val="00F1542F"/>
    <w:rPr>
      <w:sz w:val="18"/>
      <w:szCs w:val="18"/>
    </w:rPr>
  </w:style>
  <w:style w:type="character" w:customStyle="1" w:styleId="Char">
    <w:name w:val="批注框文本 Char"/>
    <w:basedOn w:val="a0"/>
    <w:link w:val="a6"/>
    <w:uiPriority w:val="99"/>
    <w:semiHidden/>
    <w:rsid w:val="00F15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 w:type="paragraph" w:styleId="a6">
    <w:name w:val="Balloon Text"/>
    <w:basedOn w:val="a"/>
    <w:link w:val="Char"/>
    <w:uiPriority w:val="99"/>
    <w:semiHidden/>
    <w:unhideWhenUsed/>
    <w:rsid w:val="00F1542F"/>
    <w:rPr>
      <w:sz w:val="18"/>
      <w:szCs w:val="18"/>
    </w:rPr>
  </w:style>
  <w:style w:type="character" w:customStyle="1" w:styleId="Char">
    <w:name w:val="批注框文本 Char"/>
    <w:basedOn w:val="a0"/>
    <w:link w:val="a6"/>
    <w:uiPriority w:val="99"/>
    <w:semiHidden/>
    <w:rsid w:val="00F15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722">
      <w:bodyDiv w:val="1"/>
      <w:marLeft w:val="0"/>
      <w:marRight w:val="0"/>
      <w:marTop w:val="0"/>
      <w:marBottom w:val="0"/>
      <w:divBdr>
        <w:top w:val="none" w:sz="0" w:space="0" w:color="auto"/>
        <w:left w:val="none" w:sz="0" w:space="0" w:color="auto"/>
        <w:bottom w:val="none" w:sz="0" w:space="0" w:color="auto"/>
        <w:right w:val="none" w:sz="0" w:space="0" w:color="auto"/>
      </w:divBdr>
    </w:div>
    <w:div w:id="847595326">
      <w:bodyDiv w:val="1"/>
      <w:marLeft w:val="0"/>
      <w:marRight w:val="0"/>
      <w:marTop w:val="0"/>
      <w:marBottom w:val="0"/>
      <w:divBdr>
        <w:top w:val="none" w:sz="0" w:space="0" w:color="auto"/>
        <w:left w:val="none" w:sz="0" w:space="0" w:color="auto"/>
        <w:bottom w:val="none" w:sz="0" w:space="0" w:color="auto"/>
        <w:right w:val="none" w:sz="0" w:space="0" w:color="auto"/>
      </w:divBdr>
    </w:div>
    <w:div w:id="1158574073">
      <w:bodyDiv w:val="1"/>
      <w:marLeft w:val="0"/>
      <w:marRight w:val="0"/>
      <w:marTop w:val="0"/>
      <w:marBottom w:val="0"/>
      <w:divBdr>
        <w:top w:val="none" w:sz="0" w:space="0" w:color="auto"/>
        <w:left w:val="none" w:sz="0" w:space="0" w:color="auto"/>
        <w:bottom w:val="none" w:sz="0" w:space="0" w:color="auto"/>
        <w:right w:val="none" w:sz="0" w:space="0" w:color="auto"/>
      </w:divBdr>
    </w:div>
    <w:div w:id="1830442334">
      <w:bodyDiv w:val="1"/>
      <w:marLeft w:val="0"/>
      <w:marRight w:val="0"/>
      <w:marTop w:val="0"/>
      <w:marBottom w:val="0"/>
      <w:divBdr>
        <w:top w:val="none" w:sz="0" w:space="0" w:color="auto"/>
        <w:left w:val="none" w:sz="0" w:space="0" w:color="auto"/>
        <w:bottom w:val="none" w:sz="0" w:space="0" w:color="auto"/>
        <w:right w:val="none" w:sz="0" w:space="0" w:color="auto"/>
      </w:divBdr>
    </w:div>
    <w:div w:id="21442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gxiao.cn/sydw/" TargetMode="External"/><Relationship Id="rId12" Type="http://schemas.openxmlformats.org/officeDocument/2006/relationships/hyperlink" Target="http://www.wangxiao.cn/tj/2077207764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zq/" TargetMode="External"/><Relationship Id="rId11" Type="http://schemas.openxmlformats.org/officeDocument/2006/relationships/hyperlink" Target="http://ks.wangxiao.cn/List.aspx?s=tj" TargetMode="External"/><Relationship Id="rId5" Type="http://schemas.openxmlformats.org/officeDocument/2006/relationships/hyperlink" Target="http://www.wangxiao.cn/sifa/" TargetMode="External"/><Relationship Id="rId10" Type="http://schemas.openxmlformats.org/officeDocument/2006/relationships/hyperlink" Target="http://www.wangxiao.cn/tj/class/" TargetMode="External"/><Relationship Id="rId4" Type="http://schemas.openxmlformats.org/officeDocument/2006/relationships/webSettings" Target="webSettings.xml"/><Relationship Id="rId9" Type="http://schemas.openxmlformats.org/officeDocument/2006/relationships/hyperlink" Target="http://www.wangxiao.cn/news/48024802012.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1239</Words>
  <Characters>7065</Characters>
  <Application>Microsoft Office Word</Application>
  <DocSecurity>0</DocSecurity>
  <Lines>58</Lines>
  <Paragraphs>16</Paragraphs>
  <ScaleCrop>false</ScaleCrop>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2019-08-13T10:03:00Z</cp:lastPrinted>
  <dcterms:created xsi:type="dcterms:W3CDTF">2019-08-13T10:04:00Z</dcterms:created>
  <dcterms:modified xsi:type="dcterms:W3CDTF">2019-08-13T10:04:00Z</dcterms:modified>
</cp:coreProperties>
</file>