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【考试目的】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通过本科目考试，测查应试人员应用银行</w:t>
      </w:r>
      <w:hyperlink r:id="rId5" w:tgtFrame="_blank" w:tooltip="个人贷款" w:history="1">
        <w:r>
          <w:rPr>
            <w:rStyle w:val="a5"/>
            <w:rFonts w:ascii="Arial" w:hAnsi="Arial" w:cs="Arial"/>
            <w:sz w:val="21"/>
            <w:szCs w:val="21"/>
          </w:rPr>
          <w:t>个人贷款</w:t>
        </w:r>
      </w:hyperlink>
      <w:r>
        <w:rPr>
          <w:rFonts w:ascii="Arial" w:hAnsi="Arial" w:cs="Arial"/>
          <w:color w:val="000000"/>
          <w:sz w:val="21"/>
          <w:szCs w:val="21"/>
        </w:rPr>
        <w:t>业务相关知识，包括个人贷款基础知识和业务管理、各业务品种操作流程和风险管理、个人贷款相关法律法规等，处理银行个人贷款基本业务的能力。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【考试内容】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一、个人贷款业务基础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掌握个人贷款的性质和发展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掌握个人贷款产品的种类和要素。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二、个人贷款管理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了解个人贷款管理原则，掌握个人贷款的流程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了解个人贷款营销管理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了解个人贷款定价的一般原则及影响因素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熟悉个人贷款风险管理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了解押品管理的基本概念及流程。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三、个人住房贷款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掌握个人住房贷款的分类、特征和要素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掌握个人住房贷款的流程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熟悉个人住房贷款的风险管理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掌握公积金个人住房贷款的要素和操作流程。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四、个人消费贷款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掌握个人汽车贷款的要素、贷款流程和风险管理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掌握个人教育贷款的分类、贷款流程和风险管理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熟悉其他个人消费贷款的相关要素。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五、个人经营性贷款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掌握个人经营贷款的要素、贷款流程和风险管理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商用房</w:t>
      </w:r>
      <w:proofErr w:type="gramEnd"/>
      <w:r>
        <w:rPr>
          <w:rFonts w:ascii="Arial" w:hAnsi="Arial" w:cs="Arial"/>
          <w:color w:val="000000"/>
          <w:sz w:val="21"/>
          <w:szCs w:val="21"/>
        </w:rPr>
        <w:t>贷款的要素、贷款流程和风险管理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掌握农户贷款的要素和贷款流程。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六、信用卡业务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了解信用卡业务相关内容。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七、个人征信系统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熟悉个人征信系统的内容及主要功能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了解个人征信系统的发展历史和相关法律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掌握个人征信报告的基本内容。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附录：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一、个人贷款的相关法律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《中华人民共和国民法通则》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《中华人民共和国合同法》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《中华人民共和国担保法》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《中华人民共和国物权法》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《中华人民共和国商业银行法》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《贷款通则》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二、个人贷款的监管政策和法规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《个人贷款管理暂行办法》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与个人住房贷款相关的政策和法规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与个人汽车贷款相关的政策和法规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与个人教育贷款相关的政策和法规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《农户贷款管理办法》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《商业银行信用卡业务监督管理办法》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七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《征信业管理条例》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教材内容与最新颁布的法律法规及监管要求有抵触，以最新颁布的法律法规为准。</w:t>
      </w:r>
    </w:p>
    <w:p w:rsidR="00347B5D" w:rsidRDefault="00347B5D" w:rsidP="00347B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大纲和考试教材是</w:t>
      </w:r>
      <w:r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年及以后一个时期考试命题的依据，也是应考人员备考的重要资料，考试范围限定于大纲范围内，但不局限于教材内容。</w:t>
      </w:r>
    </w:p>
    <w:p w:rsidR="006E5B9D" w:rsidRPr="00347B5D" w:rsidRDefault="006E5B9D">
      <w:bookmarkStart w:id="0" w:name="_GoBack"/>
      <w:bookmarkEnd w:id="0"/>
    </w:p>
    <w:sectPr w:rsidR="006E5B9D" w:rsidRPr="00347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12415D"/>
    <w:rsid w:val="002E25D8"/>
    <w:rsid w:val="00347B5D"/>
    <w:rsid w:val="005615E6"/>
    <w:rsid w:val="006E5B9D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ngxiao.cn/ccbp/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2019-04-01T06:49:00Z</dcterms:created>
  <dcterms:modified xsi:type="dcterms:W3CDTF">2019-04-01T06:49:00Z</dcterms:modified>
</cp:coreProperties>
</file>