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2018年下半年中小学教师资格考试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面试现场确认点信息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876925" cy="2657475"/>
            <wp:effectExtent l="0" t="0" r="9525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中小学教师资格考试（面试）科目代码列表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543550" cy="8134350"/>
            <wp:effectExtent l="0" t="0" r="0" b="0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505450" cy="2914650"/>
            <wp:effectExtent l="0" t="0" r="0" b="0"/>
            <wp:docPr id="8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23232"/>
          <w:spacing w:val="-4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23232"/>
          <w:spacing w:val="-4"/>
          <w:sz w:val="28"/>
          <w:szCs w:val="28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-4"/>
          <w:sz w:val="32"/>
          <w:szCs w:val="32"/>
          <w:bdr w:val="none" w:color="auto" w:sz="0" w:space="0"/>
          <w:shd w:val="clear" w:fill="FFFFFF"/>
        </w:rPr>
        <w:t>中职（专业课和实习指导课）教师资格考试大纲(试行)</w:t>
      </w: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（面试部分）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一、测试性质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面试是中小学教师资格考试的有机组成部分，属于标准参照性考试。笔试合格者，参加面试。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二、测试目标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面试主要考察申请教师资格人员应具备的新教师基本素养、职业发展潜质教育教学实践能力，主要包括：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1.良好的职业道德、心理素质和思维品质。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仪表仪态得体，有</w:t>
      </w: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一定的表达、交流、沟通能力。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三、测试内容与要求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（一）职业认知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1.热爱职业教育，有较强的从教愿望，正确认识、理解教师的职业特征，了解职业教育现状，遵守教师职业道德规范，能够正确认识、分析和评价教育教学实践中的师德问题。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4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有较为长远的个人职业生涯设计或发展规划。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4"/>
          <w:sz w:val="32"/>
          <w:szCs w:val="32"/>
          <w:bdr w:val="none" w:color="auto" w:sz="0" w:space="0"/>
          <w:shd w:val="clear" w:fill="FFFFFF"/>
        </w:rPr>
        <w:t>3.关爱学生、尊重学生，公正平等地对待每一位学生，关注每一位学生的成长。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（二）心理素质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1.积极、开朗，有自信心。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具有积极向上的精神，主动热情工作。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具有坚定顽强的精神，不怕困难。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2.有较强的情绪调节与自控能力。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能够有条不紊地工作，不急不躁。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能够冷静地处理问题，有应变能力。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能公正地看待问题，不偏激，不固执。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（三）仪表仪态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1.仪表整洁，符合教育职业和场景要求。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2.举止大方，符合教师礼仪要求。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3.肢体语言得体，符合教学内容要求。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（四）言语表达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1.语言清晰，语速适宜，表达准确。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口齿清楚，讲话流利，发音标准，声音洪亮，语速适宜。讲话中心明确，层次分明，表达完整，有感染力。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2.善于倾听、交流，有亲和力。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 具有较强的口头表达能力，善于倾听别人的意见，并能够较准确地表达自己的观点。在交流中尊重对方、态度和蔼。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（五）思维品质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4.能够提出具有创新性的解决问题的思路和方法。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（六）教学设计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1.了解课程的目标和要求，准确把握教学内容。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准确把握学科专业知识、实训课和实践技能培养的教学内容﹑理解本课（本单元）在教材中的地位以及与其他单元的关系。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2.根据教学内容和课程标准的要求确定教学目标﹑教学重点和难点。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3.教学设计要体现学生的主体性，因材施教，选择合适的教学形式与方法。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（七）教学实施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2.能够科学准确地表达和呈现教学内容。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4.能够较好地控制教学时间和教学节奏，合理地安排教与学的时间，较好地达成教学目标。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（八）教学评价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1.在教学实施过程中注重对学生进行评价。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2.能客观评价自己的教学效果。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四、测试方法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采取结构化面试和情境模拟相结合的方法，通过抽题备课、试讲、答辩等方式进行。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4"/>
          <w:sz w:val="32"/>
          <w:szCs w:val="32"/>
          <w:bdr w:val="none" w:color="auto" w:sz="0" w:space="0"/>
          <w:shd w:val="clear" w:fill="FFFFFF"/>
        </w:rPr>
        <w:t>考生按照有关规定随机抽取备课题目，进行备课，时间20分钟，接受面试，时间20分钟。考官根据考生面试过程中的表现，进行综合性评分。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五、评分标准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6229350" cy="4981575"/>
            <wp:effectExtent l="0" t="0" r="0" b="9525"/>
            <wp:docPr id="10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六、题型结构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面试过程分为3个环节：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第1环节  回答问题（5分钟）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面试考官组长从问答题中随机抽取两个题目，考生在5分钟之内回答完毕。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第2环节  试讲教学设计（10分钟）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面试考生从教学设计题中随机抽取一个题目，在20分钟之内备课（在面试前进行）完毕后，用10分钟时间试讲完毕。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567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（1）配合教学内容适当板书。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567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（2）可恰当运用教具。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567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（3）教学过程需有互动环节。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567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（4）教学中应有过程性评价。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第3环节  答辩（5分钟）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由1-2名面试考官根据面试考生在前两个环节的表现，分别提出1个问题，考生在5分钟之内答辩完毕。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6105525" cy="7915275"/>
            <wp:effectExtent l="0" t="0" r="9525" b="9525"/>
            <wp:docPr id="11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6238875" cy="7591425"/>
            <wp:effectExtent l="0" t="0" r="9525" b="9525"/>
            <wp:docPr id="7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60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rPr>
          <w:rFonts w:hint="eastAsia"/>
          <w:lang w:val="en-US"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009C6"/>
    <w:rsid w:val="265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酒半杯</cp:lastModifiedBy>
  <dcterms:modified xsi:type="dcterms:W3CDTF">2018-12-05T03:18:07Z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