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 w:val="0"/>
        <w:tabs>
          <w:tab w:val="left" w:pos="720"/>
        </w:tabs>
        <w:wordWrap/>
        <w:adjustRightInd/>
        <w:snapToGrid/>
        <w:spacing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附件</w:t>
      </w:r>
      <w:r>
        <w:rPr>
          <w:rFonts w:ascii="黑体" w:eastAsia="黑体"/>
          <w:color w:val="auto"/>
          <w:sz w:val="32"/>
        </w:rPr>
        <w:t>4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各区市人社局考试机构信息表</w:t>
      </w:r>
    </w:p>
    <w:p>
      <w:pPr>
        <w:spacing w:line="360" w:lineRule="exact"/>
        <w:ind w:firstLine="640" w:firstLineChars="200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</w:p>
    <w:tbl>
      <w:tblPr>
        <w:tblStyle w:val="11"/>
        <w:tblW w:w="9360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13"/>
        <w:gridCol w:w="4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8"/>
                <w:szCs w:val="28"/>
              </w:rPr>
              <w:t>报名点代码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560" w:firstLineChars="200"/>
              <w:rPr>
                <w:rFonts w:ascii="仿宋_GB2312" w:hAnsi="Arial" w:eastAsia="仿宋_GB2312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560" w:firstLineChars="200"/>
              <w:rPr>
                <w:rFonts w:ascii="仿宋_GB2312" w:hAnsi="Arial" w:eastAsia="仿宋_GB2312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250253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市南区人力资源和社会保障局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延安三路105号1楼5号窗口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250254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市北区人力资源和社会保障局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 xml:space="preserve">南宁路5号205房间  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诚信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>人力资源开发服务中心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250255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黄岛区（原开发区）人力资源和社会保障局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青岛市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>西海岸新区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漓江西路987号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>滨海大厦裙二楼（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石油大学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>东门东侧）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250256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李沧区人力资源和社会保障局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李沧区枣园路17号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250257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城阳区人力资源和社会保障局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正阳路222号人才交流服务中心4楼大厅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250258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黄岛区（原胶南）人力资源和社会保障局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青岛市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>西海岸新区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漓江西路987号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>滨海大厦裙二楼（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石油大学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>东门东侧）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250259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崂山区人力资源和社会保障局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请登陆崂山人才网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>http：//www.qdgxrc.com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首页左上角“职称考评”模块，查看通知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250260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即墨市人力资源和社会保障局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即墨市壮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>武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路496号</w:t>
            </w:r>
            <w:r>
              <w:rPr>
                <w:rFonts w:ascii="仿宋_GB2312" w:hAnsi="Arial" w:eastAsia="仿宋_GB2312" w:cs="Arial"/>
                <w:color w:val="auto"/>
                <w:kern w:val="0"/>
                <w:sz w:val="24"/>
              </w:rPr>
              <w:t>新市民大厅连体楼南楼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811室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250261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胶州市人力资源和社会保障局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北京路2号，市西行政服务大厅5楼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250263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平度市人力资源和社会保障局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新区大道79号1号楼412室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250264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莱西市人力资源和社会保障局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黄海中路3号310房间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250265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保税区人力资源和社会保障局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黄岛区江山南路611号</w:t>
            </w:r>
          </w:p>
        </w:tc>
      </w:tr>
    </w:tbl>
    <w:p>
      <w:pPr>
        <w:rPr>
          <w:color w:val="auto"/>
        </w:rPr>
      </w:pPr>
    </w:p>
    <w:p>
      <w:pPr>
        <w:spacing w:line="240" w:lineRule="atLeast"/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928" w:right="1474" w:bottom="1531" w:left="1588" w:header="851" w:footer="1276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outside" w:y="529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="766" w:h="571" w:hRule="exact" w:wrap="around" w:vAnchor="text" w:hAnchor="margin" w:xAlign="outside" w:y="184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F6268"/>
    <w:rsid w:val="00012A06"/>
    <w:rsid w:val="0004769B"/>
    <w:rsid w:val="00050310"/>
    <w:rsid w:val="0006227D"/>
    <w:rsid w:val="000D2C69"/>
    <w:rsid w:val="00106217"/>
    <w:rsid w:val="00115F12"/>
    <w:rsid w:val="00117BA3"/>
    <w:rsid w:val="00187895"/>
    <w:rsid w:val="001F6268"/>
    <w:rsid w:val="00221EB6"/>
    <w:rsid w:val="00243493"/>
    <w:rsid w:val="0027799F"/>
    <w:rsid w:val="002C636D"/>
    <w:rsid w:val="002D1FD6"/>
    <w:rsid w:val="002E2E4E"/>
    <w:rsid w:val="0037388D"/>
    <w:rsid w:val="00393608"/>
    <w:rsid w:val="003D0C7F"/>
    <w:rsid w:val="0040555A"/>
    <w:rsid w:val="004D276E"/>
    <w:rsid w:val="004F2ACD"/>
    <w:rsid w:val="0053228A"/>
    <w:rsid w:val="005B1AE5"/>
    <w:rsid w:val="005C733D"/>
    <w:rsid w:val="00644D0B"/>
    <w:rsid w:val="00650878"/>
    <w:rsid w:val="00681FC9"/>
    <w:rsid w:val="006927AA"/>
    <w:rsid w:val="00840AA5"/>
    <w:rsid w:val="00841884"/>
    <w:rsid w:val="00842522"/>
    <w:rsid w:val="00860324"/>
    <w:rsid w:val="00870388"/>
    <w:rsid w:val="00892B52"/>
    <w:rsid w:val="008B1AB5"/>
    <w:rsid w:val="008C1CCF"/>
    <w:rsid w:val="008C4C86"/>
    <w:rsid w:val="008F693A"/>
    <w:rsid w:val="00935B85"/>
    <w:rsid w:val="00983B1F"/>
    <w:rsid w:val="009D2817"/>
    <w:rsid w:val="009D64F6"/>
    <w:rsid w:val="00A2741C"/>
    <w:rsid w:val="00A43D09"/>
    <w:rsid w:val="00A51A1D"/>
    <w:rsid w:val="00A74F48"/>
    <w:rsid w:val="00A76CDF"/>
    <w:rsid w:val="00B346D2"/>
    <w:rsid w:val="00B37C79"/>
    <w:rsid w:val="00B54B43"/>
    <w:rsid w:val="00B87ADA"/>
    <w:rsid w:val="00B941EF"/>
    <w:rsid w:val="00C00CCA"/>
    <w:rsid w:val="00C3404C"/>
    <w:rsid w:val="00C5011F"/>
    <w:rsid w:val="00C835AE"/>
    <w:rsid w:val="00CC2DCF"/>
    <w:rsid w:val="00CE06A7"/>
    <w:rsid w:val="00D55823"/>
    <w:rsid w:val="00D94991"/>
    <w:rsid w:val="00DE25EA"/>
    <w:rsid w:val="00E15844"/>
    <w:rsid w:val="00E23DDB"/>
    <w:rsid w:val="00E92359"/>
    <w:rsid w:val="00EC3FB5"/>
    <w:rsid w:val="00F04E90"/>
    <w:rsid w:val="00F730AF"/>
    <w:rsid w:val="01890C22"/>
    <w:rsid w:val="17C00184"/>
    <w:rsid w:val="395B5AB7"/>
    <w:rsid w:val="408806FD"/>
    <w:rsid w:val="6C660474"/>
    <w:rsid w:val="76C441F7"/>
    <w:rsid w:val="78A413FA"/>
    <w:rsid w:val="79281462"/>
    <w:rsid w:val="7FBA30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23"/>
    <w:uiPriority w:val="0"/>
    <w:pPr>
      <w:spacing w:after="120"/>
      <w:ind w:left="420" w:leftChars="200"/>
    </w:pPr>
  </w:style>
  <w:style w:type="paragraph" w:styleId="3">
    <w:name w:val="Balloon Text"/>
    <w:basedOn w:val="1"/>
    <w:link w:val="26"/>
    <w:unhideWhenUsed/>
    <w:uiPriority w:val="0"/>
    <w:rPr>
      <w:sz w:val="18"/>
      <w:szCs w:val="18"/>
    </w:rPr>
  </w:style>
  <w:style w:type="paragraph" w:styleId="4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page number"/>
    <w:basedOn w:val="6"/>
    <w:uiPriority w:val="0"/>
    <w:rPr>
      <w:rFonts w:cs="Times New Roman"/>
    </w:rPr>
  </w:style>
  <w:style w:type="character" w:styleId="9">
    <w:name w:val="FollowedHyperlink"/>
    <w:basedOn w:val="6"/>
    <w:unhideWhenUsed/>
    <w:uiPriority w:val="99"/>
    <w:rPr>
      <w:color w:val="954F72"/>
      <w:u w:val="single"/>
    </w:rPr>
  </w:style>
  <w:style w:type="character" w:styleId="10">
    <w:name w:val="Hyperlink"/>
    <w:basedOn w:val="6"/>
    <w:unhideWhenUsed/>
    <w:uiPriority w:val="99"/>
    <w:rPr>
      <w:color w:val="0563C1"/>
      <w:u w:val="single"/>
    </w:rPr>
  </w:style>
  <w:style w:type="paragraph" w:customStyle="1" w:styleId="12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3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5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6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7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9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Char Char Char Char Char1 Char Char Char Char Char Char Char"/>
    <w:basedOn w:val="1"/>
    <w:uiPriority w:val="0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2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3">
    <w:name w:val="正文文本缩进 Char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页脚 Char"/>
    <w:basedOn w:val="6"/>
    <w:link w:val="4"/>
    <w:uiPriority w:val="99"/>
    <w:rPr>
      <w:sz w:val="18"/>
      <w:szCs w:val="18"/>
    </w:rPr>
  </w:style>
  <w:style w:type="character" w:customStyle="1" w:styleId="25">
    <w:name w:val="页眉 Char"/>
    <w:basedOn w:val="6"/>
    <w:link w:val="5"/>
    <w:uiPriority w:val="99"/>
    <w:rPr>
      <w:sz w:val="18"/>
      <w:szCs w:val="18"/>
    </w:rPr>
  </w:style>
  <w:style w:type="character" w:customStyle="1" w:styleId="26">
    <w:name w:val="批注框文本 Char"/>
    <w:basedOn w:val="6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86</Pages>
  <Words>29084</Words>
  <Characters>165783</Characters>
  <Lines>1381</Lines>
  <Paragraphs>388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2018-04-26T07:39:00Z</dcterms:created>
  <dc:creator>hp</dc:creator>
  <cp:lastModifiedBy>Administrator</cp:lastModifiedBy>
  <cp:lastPrinted>2018-04-26T08:35:00Z</cp:lastPrinted>
  <dcterms:modified xsi:type="dcterms:W3CDTF">2018-05-03T01:36:11Z</dcterms:modified>
  <dc:title>青岛市人力资源和社会保障局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