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54" w:rsidRPr="00CF6E54" w:rsidRDefault="00CF6E54" w:rsidP="00CF6E54">
      <w:pPr>
        <w:widowControl/>
        <w:shd w:val="clear" w:color="auto" w:fill="FFFFFF"/>
        <w:spacing w:line="750" w:lineRule="atLeast"/>
        <w:jc w:val="center"/>
        <w:outlineLvl w:val="0"/>
        <w:rPr>
          <w:rFonts w:ascii="黑体" w:eastAsia="黑体" w:hAnsi="黑体" w:cs="宋体"/>
          <w:color w:val="03005C"/>
          <w:kern w:val="36"/>
          <w:sz w:val="30"/>
          <w:szCs w:val="30"/>
        </w:rPr>
      </w:pPr>
      <w:r w:rsidRPr="00CF6E54">
        <w:rPr>
          <w:rFonts w:ascii="黑体" w:eastAsia="黑体" w:hAnsi="黑体" w:cs="宋体" w:hint="eastAsia"/>
          <w:color w:val="03005C"/>
          <w:kern w:val="36"/>
          <w:sz w:val="30"/>
          <w:szCs w:val="30"/>
        </w:rPr>
        <w:t>关于调整高等教育自学考试人力资源管理（专科）、（独立本科段）等14个专业考试计划及部分公共课程的通知</w:t>
      </w:r>
    </w:p>
    <w:p w:rsid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根据上级精神，经研究，现决定调整高等教育自学考试中药学（基础科）（专科）、项目管理（独立本科段）、学前教育（专科）及（独立本科段）、汉语言文学（本科）、心理学（专科）及（独立本科段）、人力资源管理（专科）及（独立本科段）、英语（基</w:t>
      </w:r>
      <w:bookmarkStart w:id="0" w:name="_GoBack"/>
      <w:bookmarkEnd w:id="0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础科）（专科）及（本科）、日语（基础科）（专科）及（本科）、工商企业管理（专科）等14个专业考试计划，并调整职工素质部分课程考核方式,综合英语（三）、综合英语（四）2门公共课程不再安排考试。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调整后的考试计划自2017年12月1日开始执行。具体调整如下，其中课程考试内容变化详见相关考试大纲。</w:t>
      </w:r>
    </w:p>
    <w:p w:rsidR="00CF6E54" w:rsidRPr="00CF6E54" w:rsidRDefault="00CF6E54" w:rsidP="00CF6E54">
      <w:pPr>
        <w:widowControl/>
        <w:shd w:val="clear" w:color="auto" w:fill="FFFFFF"/>
        <w:spacing w:line="5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一、公共课程的调整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1.（03683）综合英语（三）、（03684）综合英语（四）两门公共课程，自2017年12月1日起不再安排考试。考生取得的综合英语（三）、综合英语（四）的合格成绩依然有效。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2.职工素质课程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8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058"/>
        <w:gridCol w:w="1613"/>
        <w:gridCol w:w="1328"/>
        <w:gridCol w:w="1957"/>
        <w:gridCol w:w="1006"/>
        <w:gridCol w:w="1075"/>
      </w:tblGrid>
      <w:tr w:rsidR="00CF6E54" w:rsidRPr="00CF6E54" w:rsidTr="00CF6E54">
        <w:trPr>
          <w:trHeight w:val="360"/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旧考核</w:t>
            </w:r>
            <w:proofErr w:type="gramEnd"/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新考核方式</w:t>
            </w: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（考试时长）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新旧关系</w:t>
            </w:r>
          </w:p>
        </w:tc>
      </w:tr>
      <w:tr w:rsidR="00CF6E54" w:rsidRPr="00CF6E54" w:rsidTr="00CF6E54">
        <w:trPr>
          <w:trHeight w:val="409"/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健康与安全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笔试（90分钟）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旧考核方式下成绩</w:t>
            </w:r>
            <w:proofErr w:type="gramEnd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合格，可顶替新考核方式下的</w:t>
            </w: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成绩。</w:t>
            </w:r>
          </w:p>
        </w:tc>
      </w:tr>
      <w:tr w:rsidR="00CF6E54" w:rsidRPr="00CF6E54" w:rsidTr="00CF6E54">
        <w:trPr>
          <w:trHeight w:val="409"/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40014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思想道德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笔试（90分钟）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410"/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40015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民主与法制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笔试（90分钟）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410"/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人文素养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笔试（90分钟）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410"/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科技与社会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笔试（90分钟）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410"/>
          <w:jc w:val="center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审美与礼仪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笔试（90分钟）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5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二、专业课程的调整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1.中药学（基础科）（专科）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6542" w:type="dxa"/>
        <w:jc w:val="center"/>
        <w:tblInd w:w="-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434"/>
        <w:gridCol w:w="2979"/>
        <w:gridCol w:w="983"/>
      </w:tblGrid>
      <w:tr w:rsidR="00CF6E54" w:rsidRPr="00CF6E54" w:rsidTr="00CF6E54">
        <w:trPr>
          <w:trHeight w:val="384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</w:tr>
      <w:tr w:rsidR="00CF6E54" w:rsidRPr="00CF6E54" w:rsidTr="00CF6E54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有机化学㈣（实践）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F6E54" w:rsidRPr="00CF6E54" w:rsidTr="00CF6E54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中药化学（实践）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F6E54" w:rsidRPr="00CF6E54" w:rsidTr="00CF6E54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中药鉴定学（实践）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F6E54" w:rsidRPr="00CF6E54" w:rsidTr="00CF6E54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中药炮制学（实践）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F6E54" w:rsidRPr="00CF6E54" w:rsidTr="00CF6E54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03045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中药药剂学（实践）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该专业计划中不再设置以上课程，其他课程不变。考生取得该专业计划中成绩合格课程达到70学分，即可申请毕业。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2.项目管理（独立本科段）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90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42"/>
        <w:gridCol w:w="622"/>
        <w:gridCol w:w="931"/>
        <w:gridCol w:w="933"/>
        <w:gridCol w:w="1245"/>
        <w:gridCol w:w="621"/>
        <w:gridCol w:w="935"/>
        <w:gridCol w:w="777"/>
        <w:gridCol w:w="777"/>
      </w:tblGrid>
      <w:tr w:rsidR="00CF6E54" w:rsidRPr="00CF6E54" w:rsidTr="00CF6E54">
        <w:trPr>
          <w:trHeight w:val="252"/>
          <w:jc w:val="center"/>
        </w:trPr>
        <w:tc>
          <w:tcPr>
            <w:tcW w:w="37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顶替关系</w:t>
            </w:r>
          </w:p>
        </w:tc>
      </w:tr>
      <w:tr w:rsidR="00CF6E54" w:rsidRPr="00CF6E54" w:rsidTr="00CF6E54">
        <w:trPr>
          <w:trHeight w:val="659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原课程代码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原课程名称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spacing w:val="13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新课程代码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spacing w:val="15"/>
                <w:kern w:val="0"/>
                <w:sz w:val="24"/>
                <w:szCs w:val="24"/>
              </w:rPr>
              <w:t>新课程名称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spacing w:val="13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63"/>
          <w:jc w:val="center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项目管理案例分析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85067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项目管理案例分析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150分钟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说明：调整前成绩合格的课程可顶替调整后课程。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3.学前教育（专科）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8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16"/>
        <w:gridCol w:w="1063"/>
        <w:gridCol w:w="564"/>
        <w:gridCol w:w="824"/>
        <w:gridCol w:w="816"/>
        <w:gridCol w:w="973"/>
        <w:gridCol w:w="563"/>
        <w:gridCol w:w="699"/>
        <w:gridCol w:w="719"/>
        <w:gridCol w:w="1154"/>
      </w:tblGrid>
      <w:tr w:rsidR="00CF6E54" w:rsidRPr="00CF6E54" w:rsidTr="00CF6E54">
        <w:trPr>
          <w:trHeight w:val="260"/>
          <w:jc w:val="center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3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顶替关系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55" w:right="-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原课程代码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90" w:right="-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新课程代码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新课程名称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幼儿教师实习指导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150分钟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幼儿文学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教育原理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150分钟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调整前5门中任意1门可以顶替调整后2门中任</w:t>
            </w: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意1门，1门顶1门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学前儿童数学教育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美育基础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150分钟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学前教</w:t>
            </w: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育科学研究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spacing w:before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学前儿童体育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spacing w:before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学前儿童语言教育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56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CF6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CF6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⑴调整前两个执行期中成绩合格的“教育活动设计”、“幼儿教师实习指导”课程中任意一门可顶替调整后“发展与教育心理学”课程；</w:t>
      </w:r>
    </w:p>
    <w:p w:rsidR="00CF6E54" w:rsidRPr="00CF6E54" w:rsidRDefault="00CF6E54" w:rsidP="00CF6E54">
      <w:pPr>
        <w:widowControl/>
        <w:shd w:val="clear" w:color="auto" w:fill="FFFFFF"/>
        <w:spacing w:line="5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⑵调整前课程“幼儿文学”、 “学前儿童数学教育”、“学前教育科学研究”、“学前儿童体育”、“学前儿童语言教育”五门课程中任意一门成绩合格的课程可顶替调整后“教育原理”、“美育基础”两门课程中任意一门课程。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4.学前教育（独立本科段）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8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107"/>
        <w:gridCol w:w="1745"/>
        <w:gridCol w:w="1218"/>
        <w:gridCol w:w="1894"/>
        <w:gridCol w:w="690"/>
        <w:gridCol w:w="1358"/>
      </w:tblGrid>
      <w:tr w:rsidR="00CF6E54" w:rsidRPr="00CF6E54" w:rsidTr="00CF6E54">
        <w:trPr>
          <w:trHeight w:val="36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旧考核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新考核方式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（考试时长）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新旧关系</w:t>
            </w:r>
          </w:p>
        </w:tc>
      </w:tr>
      <w:tr w:rsidR="00CF6E54" w:rsidRPr="00CF6E54" w:rsidTr="00CF6E54">
        <w:trPr>
          <w:trHeight w:val="513"/>
          <w:jc w:val="center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00398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笔试（150分钟）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80" w:right="-2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旧考核方式下成绩</w:t>
            </w:r>
            <w:proofErr w:type="gramEnd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合格，可顶替新考核方式下的成绩。</w:t>
            </w:r>
          </w:p>
        </w:tc>
      </w:tr>
      <w:tr w:rsidR="00CF6E54" w:rsidRPr="00CF6E54" w:rsidTr="00CF6E54">
        <w:trPr>
          <w:trHeight w:val="513"/>
          <w:jc w:val="center"/>
        </w:trPr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学前教育史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笔试（150分钟）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514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03657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笔试（150分钟）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说明：以上课程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旧考核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方式“笔试+实践”下取得90分及以上合格成绩或笔试部分取得60分及以上成绩均可作为新考核方式下合格成绩。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908"/>
        <w:gridCol w:w="1272"/>
        <w:gridCol w:w="567"/>
        <w:gridCol w:w="791"/>
        <w:gridCol w:w="850"/>
        <w:gridCol w:w="1273"/>
        <w:gridCol w:w="484"/>
        <w:gridCol w:w="708"/>
        <w:gridCol w:w="709"/>
        <w:gridCol w:w="810"/>
      </w:tblGrid>
      <w:tr w:rsidR="00CF6E54" w:rsidRPr="00CF6E54" w:rsidTr="00CF6E54">
        <w:trPr>
          <w:trHeight w:val="260"/>
          <w:jc w:val="center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40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顶替关系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新课程名称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幼儿教师教研指导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教育管理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原理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150分钟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学前特殊儿童教育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学前教育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150分钟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说明：调整前成绩合格的 “幼儿教师教研指导”课程可顶替调整后“教育管理原理”课程；调整前成绩合格的 “学前特殊儿童教育”课程可顶替调整后“学前教育管理”课程。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5.汉语言文学（本科）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61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该专业计划中不再设置“中外文学名著赏析”课程，考生通过该课程可以顶替“训诂学”、“美学”、“ 中国古代文学史（一）”、“中国古代文学史（二）”、“语言学概论”、“中国现代文学史”、“外国文学史”、“汉字学概论”八门课程中任意一门。其他课程调整如下：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9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024"/>
        <w:gridCol w:w="2032"/>
        <w:gridCol w:w="1244"/>
        <w:gridCol w:w="1848"/>
        <w:gridCol w:w="611"/>
        <w:gridCol w:w="1593"/>
      </w:tblGrid>
      <w:tr w:rsidR="00CF6E54" w:rsidRPr="00CF6E54" w:rsidTr="00CF6E54">
        <w:trPr>
          <w:trHeight w:val="360"/>
          <w:jc w:val="center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旧考核</w:t>
            </w:r>
            <w:proofErr w:type="gramEnd"/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新考核方式</w:t>
            </w: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br/>
              <w:t>（考试时长）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新旧关系</w:t>
            </w:r>
          </w:p>
        </w:tc>
      </w:tr>
      <w:tr w:rsidR="00CF6E54" w:rsidRPr="00CF6E54" w:rsidTr="00CF6E54">
        <w:trPr>
          <w:trHeight w:val="360"/>
          <w:jc w:val="center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00037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笔试+实践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笔试（150分钟）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80" w:right="-2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旧考核方式下成绩</w:t>
            </w:r>
            <w:proofErr w:type="gramEnd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合格，可顶替新考核方式下的成绩。</w:t>
            </w:r>
          </w:p>
        </w:tc>
      </w:tr>
      <w:tr w:rsidR="00CF6E54" w:rsidRPr="00CF6E54" w:rsidTr="00CF6E54">
        <w:trPr>
          <w:trHeight w:val="360"/>
          <w:jc w:val="center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00538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中国古代文学史（一）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笔试+实践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笔试（150分钟）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360"/>
          <w:jc w:val="center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00539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笔试+实践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笔试（150分钟）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360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00541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笔试+实践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笔试（150分钟）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说明：以上课程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旧考核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方式“笔试+实践”下取得90分及以上合格成绩或笔试部分取得60分及以上成绩均可作为新考核方式下合格成绩。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6.心理学（专科）</w:t>
      </w:r>
    </w:p>
    <w:p w:rsidR="00CF6E54" w:rsidRPr="00CF6E54" w:rsidRDefault="00CF6E54" w:rsidP="00CF6E54">
      <w:pPr>
        <w:widowControl/>
        <w:shd w:val="clear" w:color="auto" w:fill="FFFFFF"/>
        <w:spacing w:line="5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该专业计划中不再设置“实验心理学（实践）（课程代码02107，学分2）”课程，其他课程不变。考生取得该专业计划中71学分课程合格成绩，即可申请毕业。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7.心理学（独立本科段）</w:t>
      </w:r>
    </w:p>
    <w:p w:rsidR="00CF6E54" w:rsidRPr="00CF6E54" w:rsidRDefault="00CF6E54" w:rsidP="00CF6E54">
      <w:pPr>
        <w:widowControl/>
        <w:shd w:val="clear" w:color="auto" w:fill="FFFFFF"/>
        <w:spacing w:line="5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该专业计划中不再设置“心理实验设计（实践）（课程代码10073，学分2）”课程，其他课程不变。考生取得该专业计划中至少15门课程的合格成绩，总学分不少于72学分，即可申请毕业。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8.人力资源管理（专科）</w:t>
      </w:r>
    </w:p>
    <w:tbl>
      <w:tblPr>
        <w:tblW w:w="9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49"/>
        <w:gridCol w:w="1321"/>
        <w:gridCol w:w="457"/>
        <w:gridCol w:w="652"/>
        <w:gridCol w:w="892"/>
        <w:gridCol w:w="1226"/>
        <w:gridCol w:w="566"/>
        <w:gridCol w:w="707"/>
        <w:gridCol w:w="740"/>
        <w:gridCol w:w="1033"/>
      </w:tblGrid>
      <w:tr w:rsidR="00CF6E54" w:rsidRPr="00CF6E54" w:rsidTr="00CF6E54">
        <w:trPr>
          <w:trHeight w:val="260"/>
          <w:jc w:val="center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414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顶替关系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原课程代码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原课程名称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新课程代码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人力资源管理初级实验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81757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人力资源管理初级实验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人力资源管理案例分析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81758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人力资源管理案例分析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说明：调整前成绩合格的课程可顶替调整后课程。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100"/>
        <w:gridCol w:w="1739"/>
        <w:gridCol w:w="1214"/>
        <w:gridCol w:w="1888"/>
        <w:gridCol w:w="689"/>
        <w:gridCol w:w="1382"/>
      </w:tblGrid>
      <w:tr w:rsidR="00CF6E54" w:rsidRPr="00CF6E54" w:rsidTr="00CF6E54">
        <w:trPr>
          <w:trHeight w:val="36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旧考核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新考核方式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（考试时长）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新旧关系</w:t>
            </w:r>
          </w:p>
        </w:tc>
      </w:tr>
      <w:tr w:rsidR="00CF6E54" w:rsidRPr="00CF6E54" w:rsidTr="00CF6E54">
        <w:trPr>
          <w:trHeight w:val="409"/>
          <w:jc w:val="center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06092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工作分析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（120分钟）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旧考核方式下成绩</w:t>
            </w:r>
            <w:proofErr w:type="gramEnd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合格，可顶替新考核方式下的成绩。</w:t>
            </w:r>
          </w:p>
        </w:tc>
      </w:tr>
      <w:tr w:rsidR="00CF6E54" w:rsidRPr="00CF6E54" w:rsidTr="00CF6E54">
        <w:trPr>
          <w:trHeight w:val="409"/>
          <w:jc w:val="center"/>
        </w:trPr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人员测评技术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（120分钟）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410"/>
          <w:jc w:val="center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41756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绩效考评技术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笔试+实践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（120分钟）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9.人力资源管理（独立本科段）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9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003"/>
        <w:gridCol w:w="1267"/>
        <w:gridCol w:w="457"/>
        <w:gridCol w:w="823"/>
        <w:gridCol w:w="1021"/>
        <w:gridCol w:w="1240"/>
        <w:gridCol w:w="457"/>
        <w:gridCol w:w="671"/>
        <w:gridCol w:w="698"/>
        <w:gridCol w:w="697"/>
      </w:tblGrid>
      <w:tr w:rsidR="00CF6E54" w:rsidRPr="00CF6E54" w:rsidTr="00CF6E54">
        <w:trPr>
          <w:trHeight w:val="260"/>
          <w:jc w:val="center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40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顶替关系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原课程名称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新课程代码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41761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人力资源管理高级实验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81761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人力资源管理高级实验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90937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人力资源管理研究</w:t>
            </w: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方法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80937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人力资源管理研究</w:t>
            </w: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方法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120分钟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</w:t>
            </w: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门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说明：调整前两个执行期中成绩合格的“政府政策经济学”、“人力资源管理研究方法”两门课程中任意一门均可顶替调整后的“人力资源管理研究方法”课程。</w:t>
      </w:r>
    </w:p>
    <w:tbl>
      <w:tblPr>
        <w:tblW w:w="8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120"/>
        <w:gridCol w:w="1803"/>
        <w:gridCol w:w="1252"/>
        <w:gridCol w:w="1864"/>
        <w:gridCol w:w="617"/>
        <w:gridCol w:w="1343"/>
      </w:tblGrid>
      <w:tr w:rsidR="00CF6E54" w:rsidRPr="00CF6E54" w:rsidTr="00CF6E54">
        <w:trPr>
          <w:trHeight w:val="360"/>
          <w:jc w:val="center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旧考核</w:t>
            </w:r>
            <w:proofErr w:type="gramEnd"/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新考核方式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（考试时长）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新旧关系</w:t>
            </w:r>
          </w:p>
        </w:tc>
      </w:tr>
      <w:tr w:rsidR="00CF6E54" w:rsidRPr="00CF6E54" w:rsidTr="00CF6E54">
        <w:trPr>
          <w:trHeight w:val="409"/>
          <w:jc w:val="center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05963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笔试+实践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笔试（120分钟）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旧考核方式下成绩</w:t>
            </w:r>
            <w:proofErr w:type="gramEnd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合格，可顶替新考核方式下的成绩。</w:t>
            </w:r>
          </w:p>
        </w:tc>
      </w:tr>
      <w:tr w:rsidR="00CF6E54" w:rsidRPr="00CF6E54" w:rsidTr="00CF6E54">
        <w:trPr>
          <w:trHeight w:val="409"/>
          <w:jc w:val="center"/>
        </w:trPr>
        <w:tc>
          <w:tcPr>
            <w:tcW w:w="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06090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笔试+实践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笔试（120分钟）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410"/>
          <w:jc w:val="center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41759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工作分析与评价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笔试+实践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笔试（120分钟）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10.英语（基础科）（专科）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（1）英语水平考试（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）（笔试）、英语水平考试（二）（笔试）考核内容、方式等均不变；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CF6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CF6E5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（2）英语水平考试（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）（听力）、英语水平考试（二）（听力）考核内容依然是听力，考核方式为笔试，详见大纲。变化如下表：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9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25"/>
        <w:gridCol w:w="1418"/>
        <w:gridCol w:w="425"/>
        <w:gridCol w:w="709"/>
        <w:gridCol w:w="850"/>
        <w:gridCol w:w="1418"/>
        <w:gridCol w:w="425"/>
        <w:gridCol w:w="1112"/>
        <w:gridCol w:w="702"/>
        <w:gridCol w:w="703"/>
      </w:tblGrid>
      <w:tr w:rsidR="00CF6E54" w:rsidRPr="00CF6E54" w:rsidTr="00CF6E54">
        <w:trPr>
          <w:trHeight w:val="260"/>
          <w:jc w:val="center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调整前课程</w:t>
            </w:r>
          </w:p>
        </w:tc>
        <w:tc>
          <w:tcPr>
            <w:tcW w:w="450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调整后课程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顶替关系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原课程代码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原课程名称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新课程代码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新课程名称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考试时长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08685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英语水平考试（</w:t>
            </w: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）（听力）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非笔试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英语水平考试（</w:t>
            </w: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）（听力）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50分钟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1门顶1门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08687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英语水平考试（二）（听力）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非笔试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英语水平考试（二）（听力）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50分钟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1门顶1门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66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说明：调整前两个执行期中成绩合格的“英语水平考试（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）（听力）”、“水平考试（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）（听力）”两门课程中任意一门均可顶替调整后的“英语水平考试（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）（听力）”课程；调整前两个执行期中成绩合格的“英语水平考试（二）（听力）”、“水平考试（二）（听力）”两门课程中任意一门均可顶替调整后的“英语水平考试（二）（听力）”课程。</w:t>
      </w:r>
    </w:p>
    <w:p w:rsidR="00CF6E54" w:rsidRPr="00CF6E54" w:rsidRDefault="00CF6E54" w:rsidP="00CF6E54">
      <w:pPr>
        <w:widowControl/>
        <w:shd w:val="clear" w:color="auto" w:fill="FFFFFF"/>
        <w:spacing w:line="66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spacing w:val="-20"/>
          <w:kern w:val="0"/>
          <w:sz w:val="28"/>
          <w:szCs w:val="28"/>
        </w:rPr>
        <w:lastRenderedPageBreak/>
        <w:t>（3）英语水平考试（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spacing w:val="-2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spacing w:val="-20"/>
          <w:kern w:val="0"/>
          <w:sz w:val="28"/>
          <w:szCs w:val="28"/>
        </w:rPr>
        <w:t>）（口试）、英语水平考试（二）（口试）：</w:t>
      </w:r>
    </w:p>
    <w:p w:rsidR="00CF6E54" w:rsidRPr="00CF6E54" w:rsidRDefault="00CF6E54" w:rsidP="00CF6E54">
      <w:pPr>
        <w:widowControl/>
        <w:shd w:val="clear" w:color="auto" w:fill="FFFFFF"/>
        <w:spacing w:line="6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“英语水平考试（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）（口试）（08684）”、“英语水平考试（二）（口试）（08688）”两门课程不再安排考试，考生已取得的以上两门课程的合格成绩依然有效。</w:t>
      </w:r>
    </w:p>
    <w:p w:rsidR="00CF6E54" w:rsidRPr="00CF6E54" w:rsidRDefault="00CF6E54" w:rsidP="00CF6E54">
      <w:pPr>
        <w:widowControl/>
        <w:shd w:val="clear" w:color="auto" w:fill="FFFFFF"/>
        <w:spacing w:line="6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考生须参加北京英语口语证书考试（BOEC）的中级证书考试，获得中级合格证书者，可以免考 “英语水平考试（</w:t>
      </w:r>
      <w:proofErr w:type="gramStart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proofErr w:type="gramEnd"/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）（口试）（08684）”课程；考生须参加北京英语口语证书考试（BOEC）的高级证书考试，获得高级合格证书者，可以免考 “英语水平考试（二）（口试）（08688）”课程，详见京考自考〔2017〕18号文件。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11.英语（本科）</w:t>
      </w:r>
      <w:r w:rsidRPr="00CF6E5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85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89"/>
        <w:gridCol w:w="1387"/>
        <w:gridCol w:w="457"/>
        <w:gridCol w:w="683"/>
        <w:gridCol w:w="1012"/>
        <w:gridCol w:w="1124"/>
        <w:gridCol w:w="457"/>
        <w:gridCol w:w="908"/>
        <w:gridCol w:w="924"/>
      </w:tblGrid>
      <w:tr w:rsidR="00CF6E54" w:rsidRPr="00CF6E54" w:rsidTr="00CF6E54">
        <w:trPr>
          <w:trHeight w:val="260"/>
          <w:jc w:val="center"/>
        </w:trPr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4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原课程名称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时长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61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口译与听力（口译部分）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  <w:p w:rsidR="00CF6E54" w:rsidRPr="00CF6E54" w:rsidRDefault="00CF6E54" w:rsidP="00CF6E54">
            <w:pPr>
              <w:widowControl/>
              <w:ind w:right="-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80065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英语听译</w:t>
            </w:r>
            <w:proofErr w:type="gramEnd"/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50分钟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口译与听力（听力部分）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说明：调整前“口译与听力”课程的口译部分与听力部分成绩均合格可顶替调整后课程。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12.日语（基础科）（专科）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9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0"/>
        <w:gridCol w:w="851"/>
        <w:gridCol w:w="709"/>
        <w:gridCol w:w="708"/>
        <w:gridCol w:w="851"/>
        <w:gridCol w:w="992"/>
        <w:gridCol w:w="567"/>
        <w:gridCol w:w="992"/>
        <w:gridCol w:w="993"/>
        <w:gridCol w:w="929"/>
      </w:tblGrid>
      <w:tr w:rsidR="00CF6E54" w:rsidRPr="00CF6E54" w:rsidTr="00CF6E54">
        <w:trPr>
          <w:trHeight w:val="260"/>
          <w:jc w:val="center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439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顶替关系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原课程代码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新课程代码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日语视听</w:t>
            </w: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日语听力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50分钟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</w:t>
            </w: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日语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日语会话能力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50分钟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</w:t>
            </w:r>
          </w:p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说明：调整前成绩合格的课程可顶替调整后课程。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13.日语（本科）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647" w:type="dxa"/>
        <w:jc w:val="center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083"/>
        <w:gridCol w:w="618"/>
        <w:gridCol w:w="1134"/>
        <w:gridCol w:w="921"/>
        <w:gridCol w:w="1134"/>
        <w:gridCol w:w="567"/>
        <w:gridCol w:w="852"/>
        <w:gridCol w:w="708"/>
        <w:gridCol w:w="708"/>
      </w:tblGrid>
      <w:tr w:rsidR="00CF6E54" w:rsidRPr="00CF6E54" w:rsidTr="00CF6E54">
        <w:trPr>
          <w:trHeight w:val="260"/>
          <w:jc w:val="center"/>
        </w:trPr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调整前课程</w:t>
            </w:r>
          </w:p>
        </w:tc>
        <w:tc>
          <w:tcPr>
            <w:tcW w:w="41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调整后课程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顶替关系</w:t>
            </w:r>
          </w:p>
        </w:tc>
      </w:tr>
      <w:tr w:rsidR="00CF6E54" w:rsidRPr="00CF6E54" w:rsidTr="00CF6E54">
        <w:trPr>
          <w:trHeight w:val="678"/>
          <w:jc w:val="center"/>
        </w:trPr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原课程代码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原课程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新课程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</w:t>
            </w:r>
          </w:p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考试时长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E54" w:rsidRPr="00CF6E54" w:rsidRDefault="00CF6E54" w:rsidP="00CF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6E54" w:rsidRPr="00CF6E54" w:rsidTr="00CF6E54">
        <w:trPr>
          <w:trHeight w:val="271"/>
          <w:jc w:val="center"/>
        </w:trPr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日语口译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非笔试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日语听译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107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50分钟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54" w:rsidRPr="00CF6E54" w:rsidRDefault="00CF6E54" w:rsidP="00CF6E54">
            <w:pPr>
              <w:widowControl/>
              <w:ind w:left="-36" w:right="-3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E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1门顶1门</w:t>
            </w:r>
          </w:p>
        </w:tc>
      </w:tr>
    </w:tbl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说明：调整前成绩合格的课程可顶替调整后课程。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F6E5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14.工商企业管理（专科）</w:t>
      </w:r>
    </w:p>
    <w:p w:rsidR="00CF6E54" w:rsidRPr="00CF6E54" w:rsidRDefault="00CF6E54" w:rsidP="00CF6E54">
      <w:pPr>
        <w:widowControl/>
        <w:shd w:val="clear" w:color="auto" w:fill="FFFFFF"/>
        <w:spacing w:line="560" w:lineRule="atLeast"/>
        <w:ind w:firstLine="61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该专业计划中不再设置“工商企业管理专业毕业考核（10092）”课程，其他课程不变。考生取得该专业计划中成绩合格课程达到73学分，即可申请毕业。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备注：推荐用书、考试大纲及考试时间安排另行公布，以每年北京教育考试院网站（www.bjeea.edu.cn）及《北京考试报》上发布的信息为准。</w:t>
      </w:r>
    </w:p>
    <w:p w:rsidR="00CF6E54" w:rsidRPr="00CF6E54" w:rsidRDefault="00CF6E54" w:rsidP="00CF6E54">
      <w:pPr>
        <w:widowControl/>
        <w:shd w:val="clear" w:color="auto" w:fill="FFFFFF"/>
        <w:spacing w:before="180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6E54" w:rsidRPr="00CF6E54" w:rsidRDefault="00CF6E54" w:rsidP="00CF6E54">
      <w:pPr>
        <w:widowControl/>
        <w:shd w:val="clear" w:color="auto" w:fill="FFFFFF"/>
        <w:spacing w:before="180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6E54" w:rsidRPr="00CF6E54" w:rsidRDefault="00CF6E54" w:rsidP="00CF6E54">
      <w:pPr>
        <w:widowControl/>
        <w:shd w:val="clear" w:color="auto" w:fill="FFFFFF"/>
        <w:spacing w:before="180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6E54" w:rsidRPr="00CF6E54" w:rsidRDefault="00CF6E54" w:rsidP="00CF6E54">
      <w:pPr>
        <w:widowControl/>
        <w:shd w:val="clear" w:color="auto" w:fill="FFFFFF"/>
        <w:spacing w:line="600" w:lineRule="atLeast"/>
        <w:ind w:right="-58" w:firstLine="48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北京教育考试院高等教育自学考试办公室</w:t>
      </w:r>
    </w:p>
    <w:p w:rsidR="00CF6E54" w:rsidRPr="00CF6E54" w:rsidRDefault="00CF6E54" w:rsidP="00CF6E54">
      <w:pPr>
        <w:widowControl/>
        <w:shd w:val="clear" w:color="auto" w:fill="FFFFFF"/>
        <w:spacing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CF6E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2017年11月27日</w:t>
      </w:r>
      <w:r w:rsidRPr="00CF6E5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744D6" w:rsidRDefault="002744D6"/>
    <w:sectPr w:rsidR="0027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54"/>
    <w:rsid w:val="002744D6"/>
    <w:rsid w:val="00C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6E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F6E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6E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F6E5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6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6E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F6E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6E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F6E5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6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756</Words>
  <Characters>4311</Characters>
  <Application>Microsoft Office Word</Application>
  <DocSecurity>0</DocSecurity>
  <Lines>35</Lines>
  <Paragraphs>10</Paragraphs>
  <ScaleCrop>false</ScaleCrop>
  <Company>微软中国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2018-03-15T08:46:00Z</dcterms:created>
  <dcterms:modified xsi:type="dcterms:W3CDTF">2018-03-15T08:47:00Z</dcterms:modified>
</cp:coreProperties>
</file>