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5A4" w:rsidRDefault="004F25A4" w:rsidP="004F25A4">
      <w:pPr>
        <w:tabs>
          <w:tab w:val="left" w:pos="594"/>
          <w:tab w:val="left" w:pos="7560"/>
        </w:tabs>
        <w:adjustRightInd w:val="0"/>
        <w:snapToGrid w:val="0"/>
        <w:spacing w:line="580" w:lineRule="exact"/>
        <w:jc w:val="left"/>
        <w:rPr>
          <w:rFonts w:ascii="黑体" w:eastAsia="黑体" w:hAnsi="黑体"/>
          <w:sz w:val="32"/>
          <w:szCs w:val="32"/>
        </w:rPr>
      </w:pPr>
      <w:r>
        <w:rPr>
          <w:rFonts w:ascii="黑体" w:eastAsia="黑体" w:hAnsi="黑体" w:hint="eastAsia"/>
          <w:sz w:val="32"/>
          <w:szCs w:val="32"/>
        </w:rPr>
        <w:t>附件</w:t>
      </w:r>
    </w:p>
    <w:p w:rsidR="004F25A4" w:rsidRDefault="004F25A4" w:rsidP="004F25A4">
      <w:pPr>
        <w:spacing w:line="720" w:lineRule="exact"/>
        <w:ind w:firstLineChars="200" w:firstLine="880"/>
        <w:jc w:val="center"/>
        <w:rPr>
          <w:rFonts w:ascii="方正小标宋简体" w:eastAsia="方正小标宋简体"/>
          <w:snapToGrid w:val="0"/>
          <w:color w:val="000000"/>
          <w:kern w:val="0"/>
          <w:sz w:val="44"/>
          <w:szCs w:val="44"/>
        </w:rPr>
      </w:pPr>
      <w:r>
        <w:rPr>
          <w:rFonts w:ascii="方正小标宋简体" w:eastAsia="方正小标宋简体" w:hint="eastAsia"/>
          <w:snapToGrid w:val="0"/>
          <w:color w:val="000000"/>
          <w:kern w:val="0"/>
          <w:sz w:val="44"/>
          <w:szCs w:val="44"/>
        </w:rPr>
        <w:t>201</w:t>
      </w:r>
      <w:r w:rsidR="008B64E6">
        <w:rPr>
          <w:rFonts w:ascii="方正小标宋简体" w:eastAsia="方正小标宋简体" w:hint="eastAsia"/>
          <w:snapToGrid w:val="0"/>
          <w:color w:val="000000"/>
          <w:kern w:val="0"/>
          <w:sz w:val="44"/>
          <w:szCs w:val="44"/>
        </w:rPr>
        <w:t>8</w:t>
      </w:r>
      <w:r>
        <w:rPr>
          <w:rFonts w:ascii="方正小标宋简体" w:eastAsia="方正小标宋简体" w:hint="eastAsia"/>
          <w:snapToGrid w:val="0"/>
          <w:color w:val="000000"/>
          <w:kern w:val="0"/>
          <w:sz w:val="44"/>
          <w:szCs w:val="44"/>
        </w:rPr>
        <w:t>年度咨询工程师（投资）职业资格</w:t>
      </w:r>
    </w:p>
    <w:p w:rsidR="004F25A4" w:rsidRDefault="004F25A4" w:rsidP="004F25A4">
      <w:pPr>
        <w:spacing w:line="720" w:lineRule="exact"/>
        <w:ind w:firstLineChars="200" w:firstLine="880"/>
        <w:jc w:val="center"/>
        <w:rPr>
          <w:rFonts w:ascii="方正小标宋简体" w:eastAsia="方正小标宋简体"/>
          <w:snapToGrid w:val="0"/>
          <w:color w:val="000000"/>
          <w:kern w:val="0"/>
          <w:sz w:val="44"/>
          <w:szCs w:val="44"/>
        </w:rPr>
      </w:pPr>
      <w:r>
        <w:rPr>
          <w:rFonts w:ascii="方正小标宋简体" w:eastAsia="方正小标宋简体" w:hint="eastAsia"/>
          <w:snapToGrid w:val="0"/>
          <w:color w:val="000000"/>
          <w:kern w:val="0"/>
          <w:sz w:val="44"/>
          <w:szCs w:val="44"/>
        </w:rPr>
        <w:t>考试报考条件</w:t>
      </w:r>
    </w:p>
    <w:p w:rsidR="004F25A4" w:rsidRDefault="004F25A4" w:rsidP="004F25A4">
      <w:pPr>
        <w:spacing w:line="580" w:lineRule="exact"/>
        <w:ind w:firstLineChars="200" w:firstLine="640"/>
        <w:rPr>
          <w:rFonts w:eastAsia="仿宋_GB2312"/>
          <w:snapToGrid w:val="0"/>
          <w:color w:val="000000"/>
          <w:kern w:val="0"/>
          <w:sz w:val="32"/>
          <w:szCs w:val="32"/>
        </w:rPr>
      </w:pPr>
    </w:p>
    <w:p w:rsidR="004F25A4" w:rsidRDefault="004F25A4" w:rsidP="004F25A4">
      <w:pPr>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w:t>
      </w:r>
      <w:r>
        <w:rPr>
          <w:rFonts w:eastAsia="仿宋_GB2312"/>
          <w:snapToGrid w:val="0"/>
          <w:color w:val="000000"/>
          <w:kern w:val="0"/>
          <w:sz w:val="32"/>
          <w:szCs w:val="32"/>
        </w:rPr>
        <w:t>一）</w:t>
      </w:r>
      <w:r>
        <w:rPr>
          <w:rFonts w:eastAsia="仿宋_GB2312" w:hint="eastAsia"/>
          <w:snapToGrid w:val="0"/>
          <w:color w:val="000000"/>
          <w:kern w:val="0"/>
          <w:sz w:val="32"/>
          <w:szCs w:val="32"/>
        </w:rPr>
        <w:t>遵守国家法律、法规，恪守职业道德，并符合下列条件之一的，均可申请参加咨询工程师（投资）职业</w:t>
      </w:r>
      <w:r>
        <w:rPr>
          <w:rFonts w:eastAsia="仿宋_GB2312"/>
          <w:snapToGrid w:val="0"/>
          <w:color w:val="000000"/>
          <w:kern w:val="0"/>
          <w:sz w:val="32"/>
          <w:szCs w:val="32"/>
        </w:rPr>
        <w:t>资格</w:t>
      </w:r>
      <w:r>
        <w:rPr>
          <w:rFonts w:eastAsia="仿宋_GB2312" w:hint="eastAsia"/>
          <w:snapToGrid w:val="0"/>
          <w:color w:val="000000"/>
          <w:kern w:val="0"/>
          <w:sz w:val="32"/>
          <w:szCs w:val="32"/>
        </w:rPr>
        <w:t>考试：</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1</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取得工学学科门类专业，或者经济学类、管理科学与工程类专业大学专科学历，累计从事工程咨询业务满8年；</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2</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取得工学学科门类专业，或者经济学类、管理科学与工程类专业大学本科学历或者学位，累计从事工程咨询业务满6年；</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3</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取得含工学学科门类专业，或者经济学类、管理科学与工程类专业在内的双学士学位，或者工学学科门类专业研究生班毕业，累计从事工程咨询业务满4年；</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4</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取得工学学科门类专业，或者经济学类、管理科学与工程类专业硕士学位，累计从事工程咨询业务满3年；</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5</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取得工学学科门类专业，或者经济学类、管理科学与工程类专业博士学位，累计从事工程咨询业务满2年；</w:t>
      </w:r>
    </w:p>
    <w:p w:rsidR="004F25A4" w:rsidRDefault="004F25A4" w:rsidP="004F25A4">
      <w:pPr>
        <w:adjustRightInd w:val="0"/>
        <w:snapToGrid w:val="0"/>
        <w:spacing w:line="520" w:lineRule="exact"/>
        <w:ind w:firstLineChars="210" w:firstLine="672"/>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6</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取得经济学、管理学学科门类其他专业，或者其他学科门类各专业的上述学历或者学位人员，累计从事工程咨询业务年限相应增加2年。</w:t>
      </w:r>
    </w:p>
    <w:p w:rsidR="004F25A4" w:rsidRDefault="004F25A4" w:rsidP="004F25A4">
      <w:pPr>
        <w:spacing w:line="52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（二）凡</w:t>
      </w:r>
      <w:r>
        <w:rPr>
          <w:rFonts w:ascii="仿宋_GB2312" w:eastAsia="仿宋_GB2312"/>
          <w:snapToGrid w:val="0"/>
          <w:color w:val="000000"/>
          <w:kern w:val="0"/>
          <w:sz w:val="32"/>
          <w:szCs w:val="32"/>
        </w:rPr>
        <w:t>符合</w:t>
      </w:r>
      <w:r>
        <w:rPr>
          <w:rFonts w:ascii="仿宋_GB2312" w:eastAsia="仿宋_GB2312" w:hint="eastAsia"/>
          <w:snapToGrid w:val="0"/>
          <w:color w:val="000000"/>
          <w:kern w:val="0"/>
          <w:sz w:val="32"/>
          <w:szCs w:val="32"/>
        </w:rPr>
        <w:t>以</w:t>
      </w:r>
      <w:r>
        <w:rPr>
          <w:rFonts w:ascii="仿宋_GB2312" w:eastAsia="仿宋_GB2312"/>
          <w:snapToGrid w:val="0"/>
          <w:color w:val="000000"/>
          <w:kern w:val="0"/>
          <w:sz w:val="32"/>
          <w:szCs w:val="32"/>
        </w:rPr>
        <w:t>上规定</w:t>
      </w:r>
      <w:r>
        <w:rPr>
          <w:rFonts w:ascii="仿宋_GB2312" w:eastAsia="仿宋_GB2312" w:hint="eastAsia"/>
          <w:snapToGrid w:val="0"/>
          <w:color w:val="000000"/>
          <w:kern w:val="0"/>
          <w:sz w:val="32"/>
          <w:szCs w:val="32"/>
        </w:rPr>
        <w:t>并</w:t>
      </w:r>
      <w:r>
        <w:rPr>
          <w:rFonts w:ascii="仿宋_GB2312" w:eastAsia="仿宋_GB2312"/>
          <w:snapToGrid w:val="0"/>
          <w:color w:val="000000"/>
          <w:kern w:val="0"/>
          <w:sz w:val="32"/>
          <w:szCs w:val="32"/>
        </w:rPr>
        <w:t>具备下列</w:t>
      </w:r>
      <w:r>
        <w:rPr>
          <w:rFonts w:ascii="仿宋_GB2312" w:eastAsia="仿宋_GB2312" w:hint="eastAsia"/>
          <w:snapToGrid w:val="0"/>
          <w:color w:val="000000"/>
          <w:kern w:val="0"/>
          <w:sz w:val="32"/>
          <w:szCs w:val="32"/>
        </w:rPr>
        <w:t>一</w:t>
      </w:r>
      <w:r>
        <w:rPr>
          <w:rFonts w:ascii="仿宋_GB2312" w:eastAsia="仿宋_GB2312"/>
          <w:snapToGrid w:val="0"/>
          <w:color w:val="000000"/>
          <w:kern w:val="0"/>
          <w:sz w:val="32"/>
          <w:szCs w:val="32"/>
        </w:rPr>
        <w:t>项条件者，可免试《宏观经济政策与发展规划》《工程项目组织与管理</w:t>
      </w:r>
      <w:r>
        <w:rPr>
          <w:rFonts w:ascii="仿宋_GB2312" w:eastAsia="仿宋_GB2312" w:hint="eastAsia"/>
          <w:snapToGrid w:val="0"/>
          <w:color w:val="000000"/>
          <w:kern w:val="0"/>
          <w:sz w:val="32"/>
          <w:szCs w:val="32"/>
        </w:rPr>
        <w:t>》科目</w:t>
      </w:r>
      <w:r>
        <w:rPr>
          <w:rFonts w:ascii="仿宋_GB2312" w:eastAsia="仿宋_GB2312"/>
          <w:snapToGrid w:val="0"/>
          <w:color w:val="000000"/>
          <w:kern w:val="0"/>
          <w:sz w:val="32"/>
          <w:szCs w:val="32"/>
        </w:rPr>
        <w:t>，只参加《项目决策分析与评价》和《现代咨询方法与实务》</w:t>
      </w:r>
      <w:r>
        <w:rPr>
          <w:rFonts w:ascii="仿宋_GB2312" w:eastAsia="仿宋_GB2312" w:hint="eastAsia"/>
          <w:snapToGrid w:val="0"/>
          <w:color w:val="000000"/>
          <w:kern w:val="0"/>
          <w:sz w:val="32"/>
          <w:szCs w:val="32"/>
        </w:rPr>
        <w:t>2个</w:t>
      </w:r>
      <w:r>
        <w:rPr>
          <w:rFonts w:ascii="仿宋_GB2312" w:eastAsia="仿宋_GB2312"/>
          <w:snapToGrid w:val="0"/>
          <w:color w:val="000000"/>
          <w:kern w:val="0"/>
          <w:sz w:val="32"/>
          <w:szCs w:val="32"/>
        </w:rPr>
        <w:t>科目的</w:t>
      </w:r>
      <w:r>
        <w:rPr>
          <w:rFonts w:ascii="仿宋_GB2312" w:eastAsia="仿宋_GB2312"/>
          <w:snapToGrid w:val="0"/>
          <w:color w:val="000000"/>
          <w:kern w:val="0"/>
          <w:sz w:val="32"/>
          <w:szCs w:val="32"/>
        </w:rPr>
        <w:lastRenderedPageBreak/>
        <w:t>考试。</w:t>
      </w:r>
    </w:p>
    <w:p w:rsidR="004F25A4" w:rsidRDefault="004F25A4" w:rsidP="004F25A4">
      <w:pPr>
        <w:spacing w:line="52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1.获得</w:t>
      </w:r>
      <w:r>
        <w:rPr>
          <w:rFonts w:ascii="仿宋_GB2312" w:eastAsia="仿宋_GB2312"/>
          <w:snapToGrid w:val="0"/>
          <w:color w:val="000000"/>
          <w:kern w:val="0"/>
          <w:sz w:val="32"/>
          <w:szCs w:val="32"/>
        </w:rPr>
        <w:t>全国优秀</w:t>
      </w:r>
      <w:r>
        <w:rPr>
          <w:rFonts w:ascii="仿宋_GB2312" w:eastAsia="仿宋_GB2312" w:hint="eastAsia"/>
          <w:snapToGrid w:val="0"/>
          <w:color w:val="000000"/>
          <w:kern w:val="0"/>
          <w:sz w:val="32"/>
          <w:szCs w:val="32"/>
        </w:rPr>
        <w:t>工程</w:t>
      </w:r>
      <w:r>
        <w:rPr>
          <w:rFonts w:ascii="仿宋_GB2312" w:eastAsia="仿宋_GB2312"/>
          <w:snapToGrid w:val="0"/>
          <w:color w:val="000000"/>
          <w:kern w:val="0"/>
          <w:sz w:val="32"/>
          <w:szCs w:val="32"/>
        </w:rPr>
        <w:t>咨询成果奖项目或者全国优秀</w:t>
      </w:r>
      <w:r>
        <w:rPr>
          <w:rFonts w:ascii="仿宋_GB2312" w:eastAsia="仿宋_GB2312" w:hint="eastAsia"/>
          <w:snapToGrid w:val="0"/>
          <w:color w:val="000000"/>
          <w:kern w:val="0"/>
          <w:sz w:val="32"/>
          <w:szCs w:val="32"/>
        </w:rPr>
        <w:t>工程</w:t>
      </w:r>
      <w:r>
        <w:rPr>
          <w:rFonts w:ascii="仿宋_GB2312" w:eastAsia="仿宋_GB2312"/>
          <w:snapToGrid w:val="0"/>
          <w:color w:val="000000"/>
          <w:kern w:val="0"/>
          <w:sz w:val="32"/>
          <w:szCs w:val="32"/>
        </w:rPr>
        <w:t>勘察设计奖</w:t>
      </w:r>
      <w:r>
        <w:rPr>
          <w:rFonts w:ascii="仿宋_GB2312" w:eastAsia="仿宋_GB2312" w:hint="eastAsia"/>
          <w:snapToGrid w:val="0"/>
          <w:color w:val="000000"/>
          <w:kern w:val="0"/>
          <w:sz w:val="32"/>
          <w:szCs w:val="32"/>
        </w:rPr>
        <w:t>项目</w:t>
      </w:r>
      <w:r>
        <w:rPr>
          <w:rFonts w:ascii="仿宋_GB2312" w:eastAsia="仿宋_GB2312"/>
          <w:snapToGrid w:val="0"/>
          <w:color w:val="000000"/>
          <w:kern w:val="0"/>
          <w:sz w:val="32"/>
          <w:szCs w:val="32"/>
        </w:rPr>
        <w:t>的主要完成人；</w:t>
      </w:r>
    </w:p>
    <w:p w:rsidR="004F25A4" w:rsidRDefault="004F25A4" w:rsidP="004F25A4">
      <w:pPr>
        <w:spacing w:line="520" w:lineRule="exact"/>
        <w:ind w:firstLineChars="200" w:firstLine="640"/>
        <w:rPr>
          <w:rFonts w:ascii="仿宋_GB2312" w:eastAsia="仿宋_GB2312"/>
          <w:snapToGrid w:val="0"/>
          <w:color w:val="000000"/>
          <w:kern w:val="0"/>
          <w:sz w:val="32"/>
          <w:szCs w:val="32"/>
        </w:rPr>
      </w:pPr>
      <w:r>
        <w:rPr>
          <w:rFonts w:ascii="仿宋_GB2312" w:eastAsia="仿宋_GB2312"/>
          <w:snapToGrid w:val="0"/>
          <w:color w:val="000000"/>
          <w:kern w:val="0"/>
          <w:sz w:val="32"/>
          <w:szCs w:val="32"/>
        </w:rPr>
        <w:t>2.</w:t>
      </w:r>
      <w:r>
        <w:rPr>
          <w:rFonts w:ascii="仿宋_GB2312" w:eastAsia="仿宋_GB2312" w:hint="eastAsia"/>
          <w:snapToGrid w:val="0"/>
          <w:color w:val="000000"/>
          <w:kern w:val="0"/>
          <w:sz w:val="32"/>
          <w:szCs w:val="32"/>
        </w:rPr>
        <w:t>通过</w:t>
      </w:r>
      <w:r>
        <w:rPr>
          <w:rFonts w:ascii="仿宋_GB2312" w:eastAsia="仿宋_GB2312"/>
          <w:snapToGrid w:val="0"/>
          <w:color w:val="000000"/>
          <w:kern w:val="0"/>
          <w:sz w:val="32"/>
          <w:szCs w:val="32"/>
        </w:rPr>
        <w:t>全国统一考试取得工程技术类职业资格证书，并从事工程咨询业务工作满</w:t>
      </w:r>
      <w:r>
        <w:rPr>
          <w:rFonts w:ascii="仿宋_GB2312" w:eastAsia="仿宋_GB2312" w:hint="eastAsia"/>
          <w:snapToGrid w:val="0"/>
          <w:color w:val="000000"/>
          <w:kern w:val="0"/>
          <w:sz w:val="32"/>
          <w:szCs w:val="32"/>
        </w:rPr>
        <w:t>8年</w:t>
      </w:r>
      <w:r>
        <w:rPr>
          <w:rFonts w:ascii="仿宋_GB2312" w:eastAsia="仿宋_GB2312"/>
          <w:snapToGrid w:val="0"/>
          <w:color w:val="000000"/>
          <w:kern w:val="0"/>
          <w:sz w:val="32"/>
          <w:szCs w:val="32"/>
        </w:rPr>
        <w:t>。</w:t>
      </w:r>
    </w:p>
    <w:p w:rsidR="004F25A4" w:rsidRDefault="004F25A4" w:rsidP="004F25A4">
      <w:pPr>
        <w:spacing w:line="520" w:lineRule="exact"/>
        <w:ind w:firstLineChars="200" w:firstLine="640"/>
        <w:rPr>
          <w:rFonts w:ascii="仿宋_GB2312" w:eastAsia="仿宋_GB2312"/>
          <w:sz w:val="32"/>
          <w:szCs w:val="32"/>
        </w:rPr>
      </w:pP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三）</w:t>
      </w: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暂行规定》第二章第十条中所称的</w:t>
      </w: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专业</w:t>
      </w:r>
      <w:r>
        <w:rPr>
          <w:rFonts w:ascii="仿宋_GB2312" w:eastAsia="仿宋_GB2312"/>
          <w:snapToGrid w:val="0"/>
          <w:color w:val="000000"/>
          <w:kern w:val="0"/>
          <w:sz w:val="32"/>
          <w:szCs w:val="32"/>
        </w:rPr>
        <w:t>”</w:t>
      </w:r>
      <w:r>
        <w:rPr>
          <w:rFonts w:ascii="仿宋_GB2312" w:eastAsia="仿宋_GB2312"/>
          <w:snapToGrid w:val="0"/>
          <w:color w:val="000000"/>
          <w:kern w:val="0"/>
          <w:sz w:val="32"/>
          <w:szCs w:val="32"/>
        </w:rPr>
        <w:t>是指教育部印发的</w:t>
      </w: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普通高等学校本科专业目录（</w:t>
      </w:r>
      <w:r>
        <w:rPr>
          <w:rFonts w:ascii="仿宋_GB2312" w:eastAsia="仿宋_GB2312" w:hint="eastAsia"/>
          <w:snapToGrid w:val="0"/>
          <w:color w:val="000000"/>
          <w:kern w:val="0"/>
          <w:sz w:val="32"/>
          <w:szCs w:val="32"/>
        </w:rPr>
        <w:t>2012年</w:t>
      </w:r>
      <w:r>
        <w:rPr>
          <w:rFonts w:ascii="仿宋_GB2312" w:eastAsia="仿宋_GB2312"/>
          <w:snapToGrid w:val="0"/>
          <w:color w:val="000000"/>
          <w:kern w:val="0"/>
          <w:sz w:val="32"/>
          <w:szCs w:val="32"/>
        </w:rPr>
        <w:t>）》（教高</w:t>
      </w:r>
      <w:r>
        <w:rPr>
          <w:rFonts w:ascii="仿宋_GB2312" w:eastAsia="仿宋_GB2312" w:hint="eastAsia"/>
          <w:sz w:val="32"/>
          <w:szCs w:val="32"/>
        </w:rPr>
        <w:t>〔201</w:t>
      </w:r>
      <w:r>
        <w:rPr>
          <w:rFonts w:ascii="仿宋_GB2312" w:eastAsia="仿宋_GB2312"/>
          <w:sz w:val="32"/>
          <w:szCs w:val="32"/>
        </w:rPr>
        <w:t>2</w:t>
      </w:r>
      <w:r>
        <w:rPr>
          <w:rFonts w:ascii="仿宋_GB2312" w:eastAsia="仿宋_GB2312" w:hint="eastAsia"/>
          <w:sz w:val="32"/>
          <w:szCs w:val="32"/>
        </w:rPr>
        <w:t>〕9号</w:t>
      </w:r>
      <w:r>
        <w:rPr>
          <w:rFonts w:ascii="仿宋_GB2312" w:eastAsia="仿宋_GB2312"/>
          <w:sz w:val="32"/>
          <w:szCs w:val="32"/>
        </w:rPr>
        <w:t>）中所设置的有关学科门类专业，具体如下：</w:t>
      </w:r>
      <w:r>
        <w:rPr>
          <w:rFonts w:ascii="仿宋_GB2312" w:eastAsia="仿宋_GB2312"/>
          <w:sz w:val="32"/>
          <w:szCs w:val="32"/>
        </w:rPr>
        <w:t>“</w:t>
      </w:r>
      <w:r>
        <w:rPr>
          <w:rFonts w:ascii="仿宋_GB2312" w:eastAsia="仿宋_GB2312"/>
          <w:sz w:val="32"/>
          <w:szCs w:val="32"/>
        </w:rPr>
        <w:t>工</w:t>
      </w:r>
      <w:r>
        <w:rPr>
          <w:rFonts w:ascii="仿宋_GB2312" w:eastAsia="仿宋_GB2312" w:hint="eastAsia"/>
          <w:sz w:val="32"/>
          <w:szCs w:val="32"/>
        </w:rPr>
        <w:t>学</w:t>
      </w:r>
      <w:r>
        <w:rPr>
          <w:rFonts w:ascii="仿宋_GB2312" w:eastAsia="仿宋_GB2312"/>
          <w:sz w:val="32"/>
          <w:szCs w:val="32"/>
        </w:rPr>
        <w:t>学科门类</w:t>
      </w:r>
      <w:r>
        <w:rPr>
          <w:rFonts w:ascii="仿宋_GB2312" w:eastAsia="仿宋_GB2312"/>
          <w:sz w:val="32"/>
          <w:szCs w:val="32"/>
        </w:rPr>
        <w:t>”</w:t>
      </w:r>
      <w:r>
        <w:rPr>
          <w:rFonts w:ascii="仿宋_GB2312" w:eastAsia="仿宋_GB2312"/>
          <w:sz w:val="32"/>
          <w:szCs w:val="32"/>
        </w:rPr>
        <w:t>专业是指</w:t>
      </w:r>
      <w:r>
        <w:rPr>
          <w:rFonts w:ascii="仿宋_GB2312" w:eastAsia="仿宋_GB2312"/>
          <w:sz w:val="32"/>
          <w:szCs w:val="32"/>
        </w:rPr>
        <w:t>“</w:t>
      </w:r>
      <w:r>
        <w:rPr>
          <w:rFonts w:ascii="仿宋_GB2312" w:eastAsia="仿宋_GB2312"/>
          <w:sz w:val="32"/>
          <w:szCs w:val="32"/>
        </w:rPr>
        <w:t>工</w:t>
      </w:r>
      <w:r>
        <w:rPr>
          <w:rFonts w:ascii="仿宋_GB2312" w:eastAsia="仿宋_GB2312" w:hint="eastAsia"/>
          <w:sz w:val="32"/>
          <w:szCs w:val="32"/>
        </w:rPr>
        <w:t>学</w:t>
      </w:r>
      <w:r>
        <w:rPr>
          <w:rFonts w:ascii="仿宋_GB2312" w:eastAsia="仿宋_GB2312"/>
          <w:sz w:val="32"/>
          <w:szCs w:val="32"/>
        </w:rPr>
        <w:t>”</w:t>
      </w:r>
      <w:r>
        <w:rPr>
          <w:rFonts w:ascii="仿宋_GB2312" w:eastAsia="仿宋_GB2312" w:hint="eastAsia"/>
          <w:sz w:val="32"/>
          <w:szCs w:val="32"/>
        </w:rPr>
        <w:t>学科门</w:t>
      </w:r>
      <w:r>
        <w:rPr>
          <w:rFonts w:ascii="仿宋_GB2312" w:eastAsia="仿宋_GB2312"/>
          <w:sz w:val="32"/>
          <w:szCs w:val="32"/>
        </w:rPr>
        <w:t>类下的所有专业；</w:t>
      </w:r>
      <w:r>
        <w:rPr>
          <w:rFonts w:ascii="仿宋_GB2312" w:eastAsia="仿宋_GB2312" w:hint="eastAsia"/>
          <w:sz w:val="32"/>
          <w:szCs w:val="32"/>
        </w:rPr>
        <w:t>“</w:t>
      </w:r>
      <w:r>
        <w:rPr>
          <w:rFonts w:ascii="仿宋_GB2312" w:eastAsia="仿宋_GB2312"/>
          <w:sz w:val="32"/>
          <w:szCs w:val="32"/>
        </w:rPr>
        <w:t>经济学类</w:t>
      </w:r>
      <w:r>
        <w:rPr>
          <w:rFonts w:ascii="仿宋_GB2312" w:eastAsia="仿宋_GB2312"/>
          <w:sz w:val="32"/>
          <w:szCs w:val="32"/>
        </w:rPr>
        <w:t>”</w:t>
      </w:r>
      <w:r>
        <w:rPr>
          <w:rFonts w:ascii="仿宋_GB2312" w:eastAsia="仿宋_GB2312"/>
          <w:sz w:val="32"/>
          <w:szCs w:val="32"/>
        </w:rPr>
        <w:t>专业是指</w:t>
      </w:r>
      <w:r>
        <w:rPr>
          <w:rFonts w:ascii="仿宋_GB2312" w:eastAsia="仿宋_GB2312"/>
          <w:sz w:val="32"/>
          <w:szCs w:val="32"/>
        </w:rPr>
        <w:t>“</w:t>
      </w:r>
      <w:r>
        <w:rPr>
          <w:rFonts w:ascii="仿宋_GB2312" w:eastAsia="仿宋_GB2312"/>
          <w:sz w:val="32"/>
          <w:szCs w:val="32"/>
        </w:rPr>
        <w:t>经济学</w:t>
      </w:r>
      <w:r>
        <w:rPr>
          <w:rFonts w:ascii="仿宋_GB2312" w:eastAsia="仿宋_GB2312"/>
          <w:sz w:val="32"/>
          <w:szCs w:val="32"/>
        </w:rPr>
        <w:t>”</w:t>
      </w:r>
      <w:r>
        <w:rPr>
          <w:rFonts w:ascii="仿宋_GB2312" w:eastAsia="仿宋_GB2312"/>
          <w:sz w:val="32"/>
          <w:szCs w:val="32"/>
        </w:rPr>
        <w:t>学科门类下</w:t>
      </w:r>
      <w:r>
        <w:rPr>
          <w:rFonts w:ascii="仿宋_GB2312" w:eastAsia="仿宋_GB2312" w:hint="eastAsia"/>
          <w:sz w:val="32"/>
          <w:szCs w:val="32"/>
        </w:rPr>
        <w:t>“</w:t>
      </w:r>
      <w:r>
        <w:rPr>
          <w:rFonts w:ascii="仿宋_GB2312" w:eastAsia="仿宋_GB2312"/>
          <w:sz w:val="32"/>
          <w:szCs w:val="32"/>
        </w:rPr>
        <w:t>经济学类</w:t>
      </w:r>
      <w:r>
        <w:rPr>
          <w:rFonts w:ascii="仿宋_GB2312" w:eastAsia="仿宋_GB2312"/>
          <w:sz w:val="32"/>
          <w:szCs w:val="32"/>
        </w:rPr>
        <w:t>”</w:t>
      </w:r>
      <w:r>
        <w:rPr>
          <w:rFonts w:ascii="仿宋_GB2312" w:eastAsia="仿宋_GB2312"/>
          <w:sz w:val="32"/>
          <w:szCs w:val="32"/>
        </w:rPr>
        <w:t>中的经济学专业和经济统计学专业；</w:t>
      </w:r>
      <w:r>
        <w:rPr>
          <w:rFonts w:ascii="仿宋_GB2312" w:eastAsia="仿宋_GB2312"/>
          <w:sz w:val="32"/>
          <w:szCs w:val="32"/>
        </w:rPr>
        <w:t>“</w:t>
      </w:r>
      <w:r>
        <w:rPr>
          <w:rFonts w:ascii="仿宋_GB2312" w:eastAsia="仿宋_GB2312"/>
          <w:sz w:val="32"/>
          <w:szCs w:val="32"/>
        </w:rPr>
        <w:t>管理科学与工程类</w:t>
      </w:r>
      <w:r>
        <w:rPr>
          <w:rFonts w:ascii="仿宋_GB2312" w:eastAsia="仿宋_GB2312"/>
          <w:sz w:val="32"/>
          <w:szCs w:val="32"/>
        </w:rPr>
        <w:t>”</w:t>
      </w:r>
      <w:r>
        <w:rPr>
          <w:rFonts w:ascii="仿宋_GB2312" w:eastAsia="仿宋_GB2312"/>
          <w:sz w:val="32"/>
          <w:szCs w:val="32"/>
        </w:rPr>
        <w:t>专业是指</w:t>
      </w:r>
      <w:r>
        <w:rPr>
          <w:rFonts w:ascii="仿宋_GB2312" w:eastAsia="仿宋_GB2312"/>
          <w:sz w:val="32"/>
          <w:szCs w:val="32"/>
        </w:rPr>
        <w:t>“</w:t>
      </w:r>
      <w:r>
        <w:rPr>
          <w:rFonts w:ascii="仿宋_GB2312" w:eastAsia="仿宋_GB2312"/>
          <w:sz w:val="32"/>
          <w:szCs w:val="32"/>
        </w:rPr>
        <w:t>管理学</w:t>
      </w:r>
      <w:r>
        <w:rPr>
          <w:rFonts w:ascii="仿宋_GB2312" w:eastAsia="仿宋_GB2312"/>
          <w:sz w:val="32"/>
          <w:szCs w:val="32"/>
        </w:rPr>
        <w:t>”</w:t>
      </w:r>
      <w:r>
        <w:rPr>
          <w:rFonts w:ascii="仿宋_GB2312" w:eastAsia="仿宋_GB2312"/>
          <w:sz w:val="32"/>
          <w:szCs w:val="32"/>
        </w:rPr>
        <w:t>学科门类下</w:t>
      </w:r>
      <w:r>
        <w:rPr>
          <w:rFonts w:ascii="仿宋_GB2312" w:eastAsia="仿宋_GB2312"/>
          <w:sz w:val="32"/>
          <w:szCs w:val="32"/>
        </w:rPr>
        <w:t>“</w:t>
      </w:r>
      <w:r>
        <w:rPr>
          <w:rFonts w:ascii="仿宋_GB2312" w:eastAsia="仿宋_GB2312"/>
          <w:sz w:val="32"/>
          <w:szCs w:val="32"/>
        </w:rPr>
        <w:t>管理科学与工程类</w:t>
      </w:r>
      <w:r>
        <w:rPr>
          <w:rFonts w:ascii="仿宋_GB2312" w:eastAsia="仿宋_GB2312"/>
          <w:sz w:val="32"/>
          <w:szCs w:val="32"/>
        </w:rPr>
        <w:t>”</w:t>
      </w:r>
      <w:r>
        <w:rPr>
          <w:rFonts w:ascii="仿宋_GB2312" w:eastAsia="仿宋_GB2312"/>
          <w:sz w:val="32"/>
          <w:szCs w:val="32"/>
        </w:rPr>
        <w:t>中的管理科学专业</w:t>
      </w:r>
      <w:r>
        <w:rPr>
          <w:rFonts w:ascii="仿宋_GB2312" w:eastAsia="仿宋_GB2312" w:hint="eastAsia"/>
          <w:sz w:val="32"/>
          <w:szCs w:val="32"/>
        </w:rPr>
        <w:t>、</w:t>
      </w:r>
      <w:r>
        <w:rPr>
          <w:rFonts w:ascii="仿宋_GB2312" w:eastAsia="仿宋_GB2312"/>
          <w:sz w:val="32"/>
          <w:szCs w:val="32"/>
        </w:rPr>
        <w:t>信息管理与信息系统专业、工程管理专业、房地产开发与管理专业以及工程造价专业。</w:t>
      </w:r>
    </w:p>
    <w:p w:rsidR="004F25A4" w:rsidRDefault="004F25A4" w:rsidP="004F25A4">
      <w:pPr>
        <w:spacing w:line="520" w:lineRule="exact"/>
        <w:ind w:firstLineChars="200" w:firstLine="640"/>
        <w:rPr>
          <w:rFonts w:ascii="仿宋_GB2312" w:eastAsia="仿宋_GB2312"/>
          <w:sz w:val="32"/>
          <w:szCs w:val="32"/>
        </w:rPr>
      </w:pPr>
      <w:r>
        <w:rPr>
          <w:rFonts w:ascii="仿宋_GB2312" w:eastAsia="仿宋_GB2312" w:hint="eastAsia"/>
          <w:sz w:val="32"/>
          <w:szCs w:val="32"/>
        </w:rPr>
        <w:t>上述</w:t>
      </w:r>
      <w:r>
        <w:rPr>
          <w:rFonts w:ascii="仿宋_GB2312" w:eastAsia="仿宋_GB2312"/>
          <w:sz w:val="32"/>
          <w:szCs w:val="32"/>
        </w:rPr>
        <w:t>专业范围以外的其它专业的报考</w:t>
      </w:r>
      <w:r>
        <w:rPr>
          <w:rFonts w:ascii="仿宋_GB2312" w:eastAsia="仿宋_GB2312" w:hint="eastAsia"/>
          <w:sz w:val="32"/>
          <w:szCs w:val="32"/>
        </w:rPr>
        <w:t>人员</w:t>
      </w:r>
      <w:r>
        <w:rPr>
          <w:rFonts w:ascii="仿宋_GB2312" w:eastAsia="仿宋_GB2312"/>
          <w:sz w:val="32"/>
          <w:szCs w:val="32"/>
        </w:rPr>
        <w:t>，其累计从事工程咨询业务的年限均相应增加满</w:t>
      </w:r>
      <w:r>
        <w:rPr>
          <w:rFonts w:ascii="仿宋_GB2312" w:eastAsia="仿宋_GB2312" w:hint="eastAsia"/>
          <w:sz w:val="32"/>
          <w:szCs w:val="32"/>
        </w:rPr>
        <w:t>2年</w:t>
      </w:r>
      <w:r>
        <w:rPr>
          <w:rFonts w:ascii="仿宋_GB2312" w:eastAsia="仿宋_GB2312"/>
          <w:sz w:val="32"/>
          <w:szCs w:val="32"/>
        </w:rPr>
        <w:t>。</w:t>
      </w:r>
    </w:p>
    <w:p w:rsidR="004F25A4" w:rsidRDefault="004F25A4" w:rsidP="004F25A4">
      <w:pPr>
        <w:spacing w:line="520" w:lineRule="exact"/>
        <w:ind w:firstLineChars="200" w:firstLine="640"/>
        <w:rPr>
          <w:rFonts w:ascii="仿宋_GB2312" w:eastAsia="仿宋_GB2312"/>
          <w:sz w:val="32"/>
          <w:szCs w:val="32"/>
        </w:rPr>
      </w:pPr>
      <w:r>
        <w:rPr>
          <w:rFonts w:ascii="仿宋_GB2312" w:eastAsia="仿宋_GB2312" w:hint="eastAsia"/>
          <w:sz w:val="32"/>
          <w:szCs w:val="32"/>
        </w:rPr>
        <w:t>报名</w:t>
      </w:r>
      <w:r>
        <w:rPr>
          <w:rFonts w:ascii="仿宋_GB2312" w:eastAsia="仿宋_GB2312"/>
          <w:sz w:val="32"/>
          <w:szCs w:val="32"/>
        </w:rPr>
        <w:t>条件中所要求的</w:t>
      </w:r>
      <w:r>
        <w:rPr>
          <w:rFonts w:ascii="仿宋_GB2312" w:eastAsia="仿宋_GB2312" w:hint="eastAsia"/>
          <w:sz w:val="32"/>
          <w:szCs w:val="32"/>
        </w:rPr>
        <w:t>学历</w:t>
      </w:r>
      <w:r>
        <w:rPr>
          <w:rFonts w:ascii="仿宋_GB2312" w:eastAsia="仿宋_GB2312"/>
          <w:sz w:val="32"/>
          <w:szCs w:val="32"/>
        </w:rPr>
        <w:t>和学位，是指国家承认的国民教育系列学历和学位。</w:t>
      </w:r>
    </w:p>
    <w:p w:rsidR="004F25A4" w:rsidRDefault="004F25A4" w:rsidP="004F25A4">
      <w:pPr>
        <w:spacing w:line="520" w:lineRule="exact"/>
        <w:ind w:firstLineChars="200" w:firstLine="640"/>
        <w:rPr>
          <w:rFonts w:ascii="仿宋_GB2312" w:eastAsia="仿宋_GB2312"/>
          <w:sz w:val="32"/>
          <w:szCs w:val="32"/>
        </w:rPr>
      </w:pPr>
      <w:r>
        <w:rPr>
          <w:rFonts w:ascii="仿宋_GB2312" w:eastAsia="仿宋_GB2312" w:hint="eastAsia"/>
          <w:sz w:val="32"/>
          <w:szCs w:val="32"/>
        </w:rPr>
        <w:t>《暂行</w:t>
      </w:r>
      <w:r>
        <w:rPr>
          <w:rFonts w:ascii="仿宋_GB2312" w:eastAsia="仿宋_GB2312"/>
          <w:sz w:val="32"/>
          <w:szCs w:val="32"/>
        </w:rPr>
        <w:t>规定》第二章第十条中规定的从</w:t>
      </w:r>
      <w:r>
        <w:rPr>
          <w:rFonts w:ascii="仿宋_GB2312" w:eastAsia="仿宋_GB2312" w:hint="eastAsia"/>
          <w:sz w:val="32"/>
          <w:szCs w:val="32"/>
        </w:rPr>
        <w:t>业</w:t>
      </w:r>
      <w:r>
        <w:rPr>
          <w:rFonts w:ascii="仿宋_GB2312" w:eastAsia="仿宋_GB2312"/>
          <w:sz w:val="32"/>
          <w:szCs w:val="32"/>
        </w:rPr>
        <w:t>年限，是指报考人员累计从事工程咨询相关业务时间的总和，从</w:t>
      </w:r>
      <w:r>
        <w:rPr>
          <w:rFonts w:ascii="仿宋_GB2312" w:eastAsia="仿宋_GB2312" w:hint="eastAsia"/>
          <w:sz w:val="32"/>
          <w:szCs w:val="32"/>
        </w:rPr>
        <w:t>取得大专学历（最低学历要求）后参加工作之日起计算，截止考试报名年度当年年底</w:t>
      </w:r>
      <w:r>
        <w:rPr>
          <w:rFonts w:ascii="仿宋_GB2312" w:eastAsia="仿宋_GB2312"/>
          <w:sz w:val="32"/>
          <w:szCs w:val="32"/>
        </w:rPr>
        <w:t>。</w:t>
      </w:r>
    </w:p>
    <w:p w:rsidR="004F25A4" w:rsidRDefault="004F25A4" w:rsidP="004F25A4">
      <w:pPr>
        <w:spacing w:line="52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《暂行规定</w:t>
      </w:r>
      <w:r>
        <w:rPr>
          <w:rFonts w:ascii="仿宋_GB2312" w:eastAsia="仿宋_GB2312"/>
          <w:snapToGrid w:val="0"/>
          <w:color w:val="000000"/>
          <w:kern w:val="0"/>
          <w:sz w:val="32"/>
          <w:szCs w:val="32"/>
        </w:rPr>
        <w:t>》</w:t>
      </w:r>
      <w:r>
        <w:rPr>
          <w:rFonts w:ascii="仿宋_GB2312" w:eastAsia="仿宋_GB2312" w:hint="eastAsia"/>
          <w:snapToGrid w:val="0"/>
          <w:color w:val="000000"/>
          <w:kern w:val="0"/>
          <w:sz w:val="32"/>
          <w:szCs w:val="32"/>
        </w:rPr>
        <w:t>第</w:t>
      </w:r>
      <w:r>
        <w:rPr>
          <w:rFonts w:ascii="仿宋_GB2312" w:eastAsia="仿宋_GB2312"/>
          <w:snapToGrid w:val="0"/>
          <w:color w:val="000000"/>
          <w:kern w:val="0"/>
          <w:sz w:val="32"/>
          <w:szCs w:val="32"/>
        </w:rPr>
        <w:t>二章第十条中所称</w:t>
      </w:r>
      <w:r>
        <w:rPr>
          <w:rFonts w:ascii="仿宋_GB2312" w:eastAsia="仿宋_GB2312"/>
          <w:snapToGrid w:val="0"/>
          <w:color w:val="000000"/>
          <w:kern w:val="0"/>
          <w:sz w:val="32"/>
          <w:szCs w:val="32"/>
        </w:rPr>
        <w:t>“</w:t>
      </w:r>
      <w:r>
        <w:rPr>
          <w:rFonts w:ascii="仿宋_GB2312" w:eastAsia="仿宋_GB2312"/>
          <w:snapToGrid w:val="0"/>
          <w:color w:val="000000"/>
          <w:kern w:val="0"/>
          <w:sz w:val="32"/>
          <w:szCs w:val="32"/>
        </w:rPr>
        <w:t>工程咨询业务</w:t>
      </w:r>
      <w:r>
        <w:rPr>
          <w:rFonts w:ascii="仿宋_GB2312" w:eastAsia="仿宋_GB2312"/>
          <w:snapToGrid w:val="0"/>
          <w:color w:val="000000"/>
          <w:kern w:val="0"/>
          <w:sz w:val="32"/>
          <w:szCs w:val="32"/>
        </w:rPr>
        <w:t>”</w:t>
      </w:r>
      <w:r>
        <w:rPr>
          <w:rFonts w:ascii="仿宋_GB2312" w:eastAsia="仿宋_GB2312"/>
          <w:snapToGrid w:val="0"/>
          <w:color w:val="000000"/>
          <w:kern w:val="0"/>
          <w:sz w:val="32"/>
          <w:szCs w:val="32"/>
        </w:rPr>
        <w:t>是指</w:t>
      </w: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工程咨询</w:t>
      </w:r>
      <w:r>
        <w:rPr>
          <w:rFonts w:ascii="仿宋_GB2312" w:eastAsia="仿宋_GB2312" w:hint="eastAsia"/>
          <w:snapToGrid w:val="0"/>
          <w:color w:val="000000"/>
          <w:kern w:val="0"/>
          <w:sz w:val="32"/>
          <w:szCs w:val="32"/>
        </w:rPr>
        <w:t>单位</w:t>
      </w:r>
      <w:r>
        <w:rPr>
          <w:rFonts w:ascii="仿宋_GB2312" w:eastAsia="仿宋_GB2312"/>
          <w:snapToGrid w:val="0"/>
          <w:color w:val="000000"/>
          <w:kern w:val="0"/>
          <w:sz w:val="32"/>
          <w:szCs w:val="32"/>
        </w:rPr>
        <w:t>资格认定办法》（国家发展改革委令</w:t>
      </w:r>
      <w:r>
        <w:rPr>
          <w:rFonts w:ascii="仿宋_GB2312" w:eastAsia="仿宋_GB2312" w:hint="eastAsia"/>
          <w:snapToGrid w:val="0"/>
          <w:color w:val="000000"/>
          <w:kern w:val="0"/>
          <w:sz w:val="32"/>
          <w:szCs w:val="32"/>
        </w:rPr>
        <w:t>2005年</w:t>
      </w:r>
      <w:r>
        <w:rPr>
          <w:rFonts w:ascii="仿宋_GB2312" w:eastAsia="仿宋_GB2312"/>
          <w:snapToGrid w:val="0"/>
          <w:color w:val="000000"/>
          <w:kern w:val="0"/>
          <w:sz w:val="32"/>
          <w:szCs w:val="32"/>
        </w:rPr>
        <w:t>第</w:t>
      </w:r>
      <w:r>
        <w:rPr>
          <w:rFonts w:ascii="仿宋_GB2312" w:eastAsia="仿宋_GB2312" w:hint="eastAsia"/>
          <w:snapToGrid w:val="0"/>
          <w:color w:val="000000"/>
          <w:kern w:val="0"/>
          <w:sz w:val="32"/>
          <w:szCs w:val="32"/>
        </w:rPr>
        <w:t>29号）</w:t>
      </w:r>
      <w:r>
        <w:rPr>
          <w:rFonts w:ascii="仿宋_GB2312" w:eastAsia="仿宋_GB2312"/>
          <w:snapToGrid w:val="0"/>
          <w:color w:val="000000"/>
          <w:kern w:val="0"/>
          <w:sz w:val="32"/>
          <w:szCs w:val="32"/>
        </w:rPr>
        <w:t>中规定的工程咨询单位服务范围，即规划咨询，编制项目建议书，</w:t>
      </w:r>
      <w:r>
        <w:rPr>
          <w:rFonts w:ascii="仿宋_GB2312" w:eastAsia="仿宋_GB2312"/>
          <w:snapToGrid w:val="0"/>
          <w:color w:val="000000"/>
          <w:kern w:val="0"/>
          <w:sz w:val="32"/>
          <w:szCs w:val="32"/>
        </w:rPr>
        <w:lastRenderedPageBreak/>
        <w:t>编制项目可行性研究报告、项目申请报告和资金申请报告，评估咨询，工程设计，招标代理，工程监理，设</w:t>
      </w:r>
      <w:r>
        <w:rPr>
          <w:rFonts w:ascii="仿宋_GB2312" w:eastAsia="仿宋_GB2312" w:hint="eastAsia"/>
          <w:snapToGrid w:val="0"/>
          <w:color w:val="000000"/>
          <w:kern w:val="0"/>
          <w:sz w:val="32"/>
          <w:szCs w:val="32"/>
        </w:rPr>
        <w:t>备</w:t>
      </w:r>
      <w:r>
        <w:rPr>
          <w:rFonts w:ascii="仿宋_GB2312" w:eastAsia="仿宋_GB2312"/>
          <w:snapToGrid w:val="0"/>
          <w:color w:val="000000"/>
          <w:kern w:val="0"/>
          <w:sz w:val="32"/>
          <w:szCs w:val="32"/>
        </w:rPr>
        <w:t>监理，工程项目管理，以及国家发展改革委规定的其他工程咨询业务。其中</w:t>
      </w:r>
      <w:r>
        <w:rPr>
          <w:rFonts w:ascii="仿宋_GB2312" w:eastAsia="仿宋_GB2312" w:hint="eastAsia"/>
          <w:snapToGrid w:val="0"/>
          <w:color w:val="000000"/>
          <w:kern w:val="0"/>
          <w:sz w:val="32"/>
          <w:szCs w:val="32"/>
        </w:rPr>
        <w:t>，</w:t>
      </w:r>
      <w:r>
        <w:rPr>
          <w:rFonts w:ascii="仿宋_GB2312" w:eastAsia="仿宋_GB2312"/>
          <w:snapToGrid w:val="0"/>
          <w:color w:val="000000"/>
          <w:kern w:val="0"/>
          <w:sz w:val="32"/>
          <w:szCs w:val="32"/>
        </w:rPr>
        <w:t>工程设计、招标代理、工程监理、设备监理业务，以国务院有关部门颁发的单位资格证书中的规定为准</w:t>
      </w:r>
      <w:r>
        <w:rPr>
          <w:rFonts w:ascii="仿宋_GB2312" w:eastAsia="仿宋_GB2312" w:hint="eastAsia"/>
          <w:snapToGrid w:val="0"/>
          <w:color w:val="000000"/>
          <w:kern w:val="0"/>
          <w:sz w:val="32"/>
          <w:szCs w:val="32"/>
        </w:rPr>
        <w:t>。</w:t>
      </w:r>
    </w:p>
    <w:p w:rsidR="004F25A4" w:rsidRDefault="004F25A4" w:rsidP="004F25A4">
      <w:pPr>
        <w:spacing w:line="52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《实施</w:t>
      </w:r>
      <w:r>
        <w:rPr>
          <w:rFonts w:ascii="仿宋_GB2312" w:eastAsia="仿宋_GB2312"/>
          <w:snapToGrid w:val="0"/>
          <w:color w:val="000000"/>
          <w:kern w:val="0"/>
          <w:sz w:val="32"/>
          <w:szCs w:val="32"/>
        </w:rPr>
        <w:t>办法》第六条（一）中所称获奖项目的</w:t>
      </w:r>
      <w:r>
        <w:rPr>
          <w:rFonts w:ascii="仿宋_GB2312" w:eastAsia="仿宋_GB2312"/>
          <w:snapToGrid w:val="0"/>
          <w:color w:val="000000"/>
          <w:kern w:val="0"/>
          <w:sz w:val="32"/>
          <w:szCs w:val="32"/>
        </w:rPr>
        <w:t>“</w:t>
      </w:r>
      <w:r>
        <w:rPr>
          <w:rFonts w:ascii="仿宋_GB2312" w:eastAsia="仿宋_GB2312"/>
          <w:snapToGrid w:val="0"/>
          <w:color w:val="000000"/>
          <w:kern w:val="0"/>
          <w:sz w:val="32"/>
          <w:szCs w:val="32"/>
        </w:rPr>
        <w:t>主要完成人</w:t>
      </w:r>
      <w:r>
        <w:rPr>
          <w:rFonts w:ascii="仿宋_GB2312" w:eastAsia="仿宋_GB2312"/>
          <w:snapToGrid w:val="0"/>
          <w:color w:val="000000"/>
          <w:kern w:val="0"/>
          <w:sz w:val="32"/>
          <w:szCs w:val="32"/>
        </w:rPr>
        <w:t>”</w:t>
      </w:r>
      <w:r>
        <w:rPr>
          <w:rFonts w:ascii="仿宋_GB2312" w:eastAsia="仿宋_GB2312"/>
          <w:snapToGrid w:val="0"/>
          <w:color w:val="000000"/>
          <w:kern w:val="0"/>
          <w:sz w:val="32"/>
          <w:szCs w:val="32"/>
        </w:rPr>
        <w:t>是指中国工程咨询协会组织评选的全国优秀工程咨询成果</w:t>
      </w:r>
      <w:r>
        <w:rPr>
          <w:rFonts w:ascii="仿宋_GB2312" w:eastAsia="仿宋_GB2312" w:hint="eastAsia"/>
          <w:snapToGrid w:val="0"/>
          <w:color w:val="000000"/>
          <w:kern w:val="0"/>
          <w:sz w:val="32"/>
          <w:szCs w:val="32"/>
        </w:rPr>
        <w:t>一</w:t>
      </w:r>
      <w:r>
        <w:rPr>
          <w:rFonts w:ascii="仿宋_GB2312" w:eastAsia="仿宋_GB2312"/>
          <w:snapToGrid w:val="0"/>
          <w:color w:val="000000"/>
          <w:kern w:val="0"/>
          <w:sz w:val="32"/>
          <w:szCs w:val="32"/>
        </w:rPr>
        <w:t>、二、三等奖以</w:t>
      </w:r>
      <w:r>
        <w:rPr>
          <w:rFonts w:ascii="仿宋_GB2312" w:eastAsia="仿宋_GB2312" w:hint="eastAsia"/>
          <w:snapToGrid w:val="0"/>
          <w:color w:val="000000"/>
          <w:kern w:val="0"/>
          <w:sz w:val="32"/>
          <w:szCs w:val="32"/>
        </w:rPr>
        <w:t>及</w:t>
      </w:r>
      <w:r>
        <w:rPr>
          <w:rFonts w:ascii="仿宋_GB2312" w:eastAsia="仿宋_GB2312"/>
          <w:snapToGrid w:val="0"/>
          <w:color w:val="000000"/>
          <w:kern w:val="0"/>
          <w:sz w:val="32"/>
          <w:szCs w:val="32"/>
        </w:rPr>
        <w:t>住房城乡建设部组织评选的优秀工程设计和优秀工程勘察金、银、铜奖所附</w:t>
      </w:r>
      <w:r>
        <w:rPr>
          <w:rFonts w:ascii="仿宋_GB2312" w:eastAsia="仿宋_GB2312" w:hint="eastAsia"/>
          <w:snapToGrid w:val="0"/>
          <w:color w:val="000000"/>
          <w:kern w:val="0"/>
          <w:sz w:val="32"/>
          <w:szCs w:val="32"/>
        </w:rPr>
        <w:t>获</w:t>
      </w:r>
      <w:r>
        <w:rPr>
          <w:rFonts w:ascii="仿宋_GB2312" w:eastAsia="仿宋_GB2312"/>
          <w:snapToGrid w:val="0"/>
          <w:color w:val="000000"/>
          <w:kern w:val="0"/>
          <w:sz w:val="32"/>
          <w:szCs w:val="32"/>
        </w:rPr>
        <w:t>奖证书或获奖名单中所列人员。</w:t>
      </w:r>
      <w:r>
        <w:rPr>
          <w:rFonts w:ascii="仿宋_GB2312" w:eastAsia="仿宋_GB2312" w:hint="eastAsia"/>
          <w:snapToGrid w:val="0"/>
          <w:color w:val="000000"/>
          <w:kern w:val="0"/>
          <w:sz w:val="32"/>
          <w:szCs w:val="32"/>
        </w:rPr>
        <w:t>上述</w:t>
      </w:r>
      <w:r>
        <w:rPr>
          <w:rFonts w:ascii="仿宋_GB2312" w:eastAsia="仿宋_GB2312"/>
          <w:snapToGrid w:val="0"/>
          <w:color w:val="000000"/>
          <w:kern w:val="0"/>
          <w:sz w:val="32"/>
          <w:szCs w:val="32"/>
        </w:rPr>
        <w:t>人员可免试部分科目，只参加《项目决策分析与评价》和《现代咨询方法与实务》</w:t>
      </w:r>
      <w:r>
        <w:rPr>
          <w:rFonts w:ascii="仿宋_GB2312" w:eastAsia="仿宋_GB2312" w:hint="eastAsia"/>
          <w:snapToGrid w:val="0"/>
          <w:color w:val="000000"/>
          <w:kern w:val="0"/>
          <w:sz w:val="32"/>
          <w:szCs w:val="32"/>
        </w:rPr>
        <w:t>2个</w:t>
      </w:r>
      <w:r>
        <w:rPr>
          <w:rFonts w:ascii="仿宋_GB2312" w:eastAsia="仿宋_GB2312"/>
          <w:snapToGrid w:val="0"/>
          <w:color w:val="000000"/>
          <w:kern w:val="0"/>
          <w:sz w:val="32"/>
          <w:szCs w:val="32"/>
        </w:rPr>
        <w:t>科目的考试。</w:t>
      </w:r>
    </w:p>
    <w:p w:rsidR="004F25A4" w:rsidRDefault="004F25A4" w:rsidP="004F25A4">
      <w:pPr>
        <w:spacing w:line="520" w:lineRule="exact"/>
        <w:ind w:firstLineChars="200" w:firstLine="640"/>
        <w:rPr>
          <w:rFonts w:ascii="仿宋_GB2312" w:eastAsia="仿宋_GB2312" w:hAnsi="微软雅黑" w:cs="宋体"/>
          <w:color w:val="000000"/>
          <w:kern w:val="0"/>
          <w:sz w:val="32"/>
          <w:szCs w:val="32"/>
        </w:rPr>
      </w:pPr>
      <w:r w:rsidRPr="0025513A">
        <w:rPr>
          <w:rFonts w:ascii="仿宋_GB2312" w:eastAsia="仿宋_GB2312" w:hAnsi="微软雅黑" w:cs="宋体" w:hint="eastAsia"/>
          <w:color w:val="000000"/>
          <w:kern w:val="0"/>
          <w:sz w:val="32"/>
          <w:szCs w:val="32"/>
        </w:rPr>
        <w:t>《实施办法》第六条（二）中所称</w:t>
      </w:r>
      <w:r w:rsidRPr="0025513A">
        <w:rPr>
          <w:rFonts w:ascii="微软雅黑" w:eastAsia="微软雅黑" w:hAnsi="微软雅黑" w:cs="宋体" w:hint="eastAsia"/>
          <w:color w:val="000000"/>
          <w:kern w:val="0"/>
          <w:sz w:val="32"/>
          <w:szCs w:val="32"/>
        </w:rPr>
        <w:t>“</w:t>
      </w:r>
      <w:r w:rsidRPr="0025513A">
        <w:rPr>
          <w:rFonts w:ascii="仿宋_GB2312" w:eastAsia="仿宋_GB2312" w:hAnsi="微软雅黑" w:cs="宋体" w:hint="eastAsia"/>
          <w:color w:val="000000"/>
          <w:kern w:val="0"/>
          <w:sz w:val="32"/>
          <w:szCs w:val="32"/>
        </w:rPr>
        <w:t>工程技术类职业资格证书</w:t>
      </w:r>
      <w:r w:rsidRPr="0025513A">
        <w:rPr>
          <w:rFonts w:ascii="微软雅黑" w:eastAsia="微软雅黑" w:hAnsi="微软雅黑" w:cs="宋体" w:hint="eastAsia"/>
          <w:color w:val="000000"/>
          <w:kern w:val="0"/>
          <w:sz w:val="32"/>
          <w:szCs w:val="32"/>
        </w:rPr>
        <w:t>”</w:t>
      </w:r>
      <w:r w:rsidRPr="0025513A">
        <w:rPr>
          <w:rFonts w:ascii="仿宋_GB2312" w:eastAsia="仿宋_GB2312" w:hAnsi="微软雅黑" w:cs="宋体" w:hint="eastAsia"/>
          <w:color w:val="000000"/>
          <w:kern w:val="0"/>
          <w:sz w:val="32"/>
          <w:szCs w:val="32"/>
        </w:rPr>
        <w:t>，应当满足三个条件：一是该资格证书须是人力资源社会保障部会同国家有关业务主管部门共同设立的；二是须是与工程技术相关的；三是该证书须是通过全国统一考试取得的。由人力资源社会保障部会同有关业务主管部门设立的有关工程技术类职业资格的证书包括：一级注册建筑师、一级建造师、一级注册结构工程师、注册城市规划师、造价工程师、监理工程师、注册设备监理师、招标师、投资建设项目管理师、注册土木工程师、注册电气工程师、注册公用设备工程师、注册化工工程师、注册核安全工程师、注册安全工程师、注册环保工程师、环境影响评价工程师。</w:t>
      </w:r>
    </w:p>
    <w:p w:rsidR="004F25A4" w:rsidRPr="0025513A" w:rsidRDefault="004F25A4" w:rsidP="004F25A4">
      <w:pPr>
        <w:spacing w:line="520" w:lineRule="exact"/>
        <w:ind w:firstLineChars="200" w:firstLine="640"/>
        <w:rPr>
          <w:rFonts w:ascii="微软雅黑" w:eastAsia="微软雅黑" w:hAnsi="微软雅黑" w:cs="宋体"/>
          <w:color w:val="000000"/>
          <w:kern w:val="0"/>
          <w:sz w:val="27"/>
          <w:szCs w:val="27"/>
        </w:rPr>
      </w:pPr>
      <w:r w:rsidRPr="0025513A">
        <w:rPr>
          <w:rFonts w:ascii="仿宋_GB2312" w:eastAsia="仿宋_GB2312" w:hAnsi="微软雅黑" w:cs="宋体" w:hint="eastAsia"/>
          <w:color w:val="000000"/>
          <w:kern w:val="0"/>
          <w:sz w:val="32"/>
          <w:szCs w:val="32"/>
        </w:rPr>
        <w:t>报考咨询工程师（投资）职业资格所提供证明须加盖本单位公章或人事章方可有效。</w:t>
      </w:r>
    </w:p>
    <w:p w:rsidR="00AF2BCF" w:rsidRPr="004F25A4" w:rsidRDefault="00AF2BCF"/>
    <w:sectPr w:rsidR="00AF2BCF" w:rsidRPr="004F25A4" w:rsidSect="008B64E6">
      <w:pgSz w:w="11906" w:h="16838"/>
      <w:pgMar w:top="2098" w:right="1474"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30" w:rsidRDefault="009E0B30" w:rsidP="004F25A4">
      <w:r>
        <w:separator/>
      </w:r>
    </w:p>
  </w:endnote>
  <w:endnote w:type="continuationSeparator" w:id="1">
    <w:p w:rsidR="009E0B30" w:rsidRDefault="009E0B30" w:rsidP="004F2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30" w:rsidRDefault="009E0B30" w:rsidP="004F25A4">
      <w:r>
        <w:separator/>
      </w:r>
    </w:p>
  </w:footnote>
  <w:footnote w:type="continuationSeparator" w:id="1">
    <w:p w:rsidR="009E0B30" w:rsidRDefault="009E0B30" w:rsidP="004F25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302153"/>
    <w:rsid w:val="004F25A4"/>
    <w:rsid w:val="00564E9C"/>
    <w:rsid w:val="008B64E6"/>
    <w:rsid w:val="009D1057"/>
    <w:rsid w:val="009E0B30"/>
    <w:rsid w:val="00AF2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1057"/>
    <w:pPr>
      <w:tabs>
        <w:tab w:val="center" w:pos="4153"/>
        <w:tab w:val="right" w:pos="8306"/>
      </w:tabs>
      <w:snapToGrid w:val="0"/>
      <w:jc w:val="left"/>
    </w:pPr>
    <w:rPr>
      <w:sz w:val="18"/>
    </w:rPr>
  </w:style>
  <w:style w:type="paragraph" w:styleId="a4">
    <w:name w:val="header"/>
    <w:basedOn w:val="a"/>
    <w:rsid w:val="009D10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251</Words>
  <Characters>1433</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2018-02-02T04:27:00Z</dcterms:created>
  <dcterms:modified xsi:type="dcterms:W3CDTF">2018-02-02T05:36:00Z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