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2" w:rsidRDefault="009B4452" w:rsidP="009B4452">
      <w:pPr>
        <w:spacing w:line="600" w:lineRule="exact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/>
          <w:color w:val="000000"/>
        </w:rPr>
        <w:t>附件</w:t>
      </w:r>
      <w:r>
        <w:rPr>
          <w:rFonts w:ascii="Times New Roman" w:eastAsia="方正黑体_GBK" w:hAnsi="Times New Roman"/>
          <w:color w:val="000000"/>
        </w:rPr>
        <w:t>2</w:t>
      </w:r>
    </w:p>
    <w:p w:rsidR="009B4452" w:rsidRDefault="009B4452" w:rsidP="009B4452">
      <w:pPr>
        <w:spacing w:line="520" w:lineRule="exact"/>
        <w:rPr>
          <w:rFonts w:ascii="Times New Roman" w:eastAsia="方正仿宋简体" w:hAnsi="Times New Roman"/>
          <w:color w:val="000000"/>
        </w:rPr>
      </w:pPr>
    </w:p>
    <w:p w:rsidR="009B4452" w:rsidRDefault="009B4452" w:rsidP="009B4452">
      <w:pPr>
        <w:spacing w:afterLines="50" w:line="6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专业对照表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7"/>
        <w:gridCol w:w="1207"/>
        <w:gridCol w:w="2585"/>
        <w:gridCol w:w="4424"/>
      </w:tblGrid>
      <w:tr w:rsidR="009B4452" w:rsidTr="00C46F61">
        <w:trPr>
          <w:trHeight w:val="90"/>
          <w:tblHeader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</w:rPr>
              <w:t>分类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年－现在专业名称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－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年专业名称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年前专业名称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　专　业　（工程、工程经济）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矿井建设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矿井建设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城镇建设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城镇建设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交通土建工程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工业设备安装工程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工业设备安装工程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饭店工程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涉外建筑工程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建筑学，风景园林，室内设计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无线电物理学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无线电物理学，物理电子学，无线电波传播与天线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电子学与信息系统　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电子学与信息系统，生物医学与信息系统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信息与电子科学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电子科学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电子材料与无器件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电子材料与元器件，磁性物理与器件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半导体物理与器件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物理电子技术，电光源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光电子技术，红外技术，光电成像技术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物理电子和光电子技术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计算机及应用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计算机科学教育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计算机科学教育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计算机器件及设备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采矿工程，露天开采，矿山工程物理　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选矿工程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选矿工程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应用地球化学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地球化学与勘察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应用地球物理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勘查地球物理，矿场地球物理</w:t>
            </w:r>
          </w:p>
        </w:tc>
      </w:tr>
      <w:tr w:rsidR="009B4452" w:rsidTr="00C46F61">
        <w:trPr>
          <w:cantSplit/>
          <w:trHeight w:val="468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探矿工程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测量学，工程测量，矿山测量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交通工程，公路、道路及机场工程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总图设计与运输工程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总图设计与运输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道路交通事故防治工程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港口航道及治河工程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海洋工程，港口、海岸及近岸工程，港口航道及海岸工程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船舶工程，造船工艺及设备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水利水电工程施工，水利水电工程建筑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河川枢纽及水电站建筑物，水工结构工程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水文与水资源利用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陆地水文，海洋工程水文，水资源规划及利用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热能与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动力工程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热力发动机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流体机械及流体工程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热能工程与动力机械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工程热物理，热能工程，电厂热能动力工程，锅炉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制冷与低温技术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制冷设备与低温技术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工程热物理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水利水电动力工程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水利水电动力工程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冷冻冷藏工程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制冷与冷藏技术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钢铁冶金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钢铁冶金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有色金属冶金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有色金属冶金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冶金物理化学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冶金物理化学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环境规划与管理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农业环境保护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农业环境保护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矿山通风与安全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矿山通风与安全</w:t>
            </w:r>
          </w:p>
        </w:tc>
      </w:tr>
      <w:tr w:rsidR="009B4452" w:rsidTr="00C46F61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金属压力加工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金属压力加工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粉末冶金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粉末冶金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腐蚀与防护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腐蚀与防护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9B4452" w:rsidTr="00C46F61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无机非金属材料工程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无机非金属材料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无机非金属材料，建筑材料与制品</w:t>
            </w:r>
          </w:p>
        </w:tc>
      </w:tr>
      <w:tr w:rsidR="009B4452" w:rsidTr="00C46F61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硅酸盐工程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硅酸盐工程</w:t>
            </w:r>
          </w:p>
        </w:tc>
      </w:tr>
      <w:tr w:rsidR="009B4452" w:rsidTr="00C46F61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材料成形及控制工程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热加工工艺及设备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热加工工艺及设备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9B4452" w:rsidTr="00C46F61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钻井工程，采油工程，油藏工程</w:t>
            </w:r>
          </w:p>
        </w:tc>
      </w:tr>
      <w:tr w:rsidR="009B4452" w:rsidTr="00C46F61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石油天然气储运工程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石油储运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化学工程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化学工程，石油加工，工业化学，核化工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无机化工，有机化工，煤化工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高分子化工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精细化工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精细化工，感光材料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工业分析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工业分析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电化学生产工艺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高分子材料及化工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微生物制药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发酵工程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化学制药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生物制药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中药制药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中药制药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给水排水工程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建筑环境与设备工程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供热通风与空调工程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供热通风与空调工程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城市燃气工程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城市燃气工程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供热空调与燃气工程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通信工程，无线通信，计算机通信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计算机通信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应用电子技术，电子技术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信息工程，图象传输与处理，信息处理显示与识别，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电磁场与微波技术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电磁场与微波技术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广播电视工程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无线电技术与信息系统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电子与信息技术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公共安全图像技术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刑事照相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机械设计制造及其自动化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机械制造工艺与设备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机械设计及制造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机车车辆工程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铁道车辆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汽车与拖拉机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汽车与拖拉机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流体传动及控制，流体控制与操纵系统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真空技术及设备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真空技术及设备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设备工程与管理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设备工程与管理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林业与木工机械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林业机械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与仪器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光学技术与光电仪器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应用光学，光学材料，光学工艺与测试，光学仪器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检测技术及仪器仪表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电子仪器及测量技术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电子仪器及测量技术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几何量计量测试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几何量计量测试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热工计量测试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热工计量测试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力学计量测试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力学计量测试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无线电计量测试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检测技术与精密仪器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965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过程装备与控制工程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化工设备与机械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化工设备与机械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电力系统及其自动化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电力系统及其自动化，继电保护与自动远动技术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高电压与绝缘技术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高电压技术及设备，电气绝缘与电缆，电气绝缘材料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电气技术，船舶电气管理，铁道电气化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电机电器及其控制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电机，电器，微特电机及控制电器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光源与照明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涉外建筑工程营造与管理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国际工程管理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相近专业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海洋船舶驾驶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海洋船舶驾驶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轮机管理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交通运输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铁道运输，交通运输管理工程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载运工具运用工程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汽车运用工程</w:t>
            </w: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道路交通管理工程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9B4452" w:rsidTr="00C46F61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自动控制，交通信号与控制，水下自航器自动控制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飞行器制导与控制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飞行器自动控制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，导弹制导，惯性导航与仪表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生物医学工程，生物医学工程与仪器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核工程与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同位素分离，核材料，核电子学与核技术应用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核反应堆工程，核动力装置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观赏园艺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观赏园艺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风景园林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工商行政管理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工商行政管理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企业管理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国际企业管理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投资经济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投资经济管理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技术经济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技术经济</w:t>
            </w: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邮电通信管理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452" w:rsidTr="00C46F61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林业经济管理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林业经济管理</w:t>
            </w:r>
          </w:p>
        </w:tc>
      </w:tr>
      <w:tr w:rsidR="009B4452" w:rsidTr="00C46F61">
        <w:trPr>
          <w:trHeight w:val="799"/>
          <w:jc w:val="center"/>
        </w:trPr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其他</w:t>
            </w:r>
          </w:p>
          <w:p w:rsidR="009B4452" w:rsidRDefault="009B4452" w:rsidP="00C46F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452" w:rsidRDefault="009B4452" w:rsidP="00C46F6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除本专业和相近专业外的工程或工程经济类专业</w:t>
            </w:r>
          </w:p>
        </w:tc>
      </w:tr>
    </w:tbl>
    <w:p w:rsidR="009B4452" w:rsidRDefault="009B4452" w:rsidP="009B4452">
      <w:pPr>
        <w:ind w:left="429" w:hangingChars="195" w:hanging="429"/>
        <w:rPr>
          <w:rFonts w:ascii="Times New Roman" w:eastAsia="方正书宋简体" w:hAnsi="Times New Roman"/>
          <w:bCs/>
          <w:color w:val="000000"/>
          <w:szCs w:val="28"/>
        </w:rPr>
      </w:pPr>
    </w:p>
    <w:p w:rsidR="009B4452" w:rsidRDefault="009B4452" w:rsidP="009B4452">
      <w:pPr>
        <w:ind w:left="429" w:hangingChars="195" w:hanging="429"/>
        <w:rPr>
          <w:rFonts w:ascii="Times New Roman" w:eastAsia="方正书宋简体" w:hAnsi="Times New Roman"/>
          <w:color w:val="000000"/>
          <w:szCs w:val="21"/>
        </w:rPr>
      </w:pPr>
      <w:r>
        <w:rPr>
          <w:rFonts w:ascii="Times New Roman" w:eastAsia="方正书宋简体" w:hAnsi="Times New Roman"/>
          <w:bCs/>
          <w:color w:val="000000"/>
          <w:szCs w:val="21"/>
        </w:rPr>
        <w:t>注：</w:t>
      </w:r>
      <w:r>
        <w:rPr>
          <w:rFonts w:ascii="Times New Roman" w:eastAsia="方正书宋简体" w:hAnsi="Times New Roman"/>
          <w:color w:val="000000"/>
          <w:szCs w:val="21"/>
        </w:rPr>
        <w:t>本表按教育部现行《普通高等学校本科专业目录新旧专业对照表》编制，共涉及</w:t>
      </w:r>
      <w:r>
        <w:rPr>
          <w:rFonts w:ascii="Times New Roman" w:eastAsia="方正书宋简体" w:hAnsi="Times New Roman"/>
          <w:color w:val="000000"/>
          <w:szCs w:val="21"/>
        </w:rPr>
        <w:t>“</w:t>
      </w:r>
      <w:r>
        <w:rPr>
          <w:rFonts w:ascii="Times New Roman" w:eastAsia="方正书宋简体" w:hAnsi="Times New Roman"/>
          <w:color w:val="000000"/>
          <w:szCs w:val="21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ascii="Times New Roman" w:eastAsia="方正书宋简体" w:hAnsi="Times New Roman"/>
          <w:color w:val="000000"/>
          <w:szCs w:val="21"/>
        </w:rPr>
        <w:t>”</w:t>
      </w:r>
      <w:r>
        <w:rPr>
          <w:rFonts w:ascii="Times New Roman" w:eastAsia="方正书宋简体" w:hAnsi="Times New Roman"/>
          <w:color w:val="000000"/>
          <w:szCs w:val="21"/>
        </w:rPr>
        <w:t>等</w:t>
      </w:r>
      <w:r>
        <w:rPr>
          <w:rFonts w:ascii="Times New Roman" w:eastAsia="方正书宋简体" w:hAnsi="Times New Roman"/>
          <w:color w:val="000000"/>
          <w:szCs w:val="21"/>
        </w:rPr>
        <w:t>18</w:t>
      </w:r>
      <w:r>
        <w:rPr>
          <w:rFonts w:ascii="Times New Roman" w:eastAsia="方正书宋简体" w:hAnsi="Times New Roman"/>
          <w:color w:val="000000"/>
          <w:szCs w:val="21"/>
        </w:rPr>
        <w:t>类</w:t>
      </w:r>
      <w:r>
        <w:rPr>
          <w:rFonts w:ascii="Times New Roman" w:eastAsia="方正书宋简体" w:hAnsi="Times New Roman"/>
          <w:color w:val="000000"/>
          <w:szCs w:val="21"/>
        </w:rPr>
        <w:t>45</w:t>
      </w:r>
      <w:r>
        <w:rPr>
          <w:rFonts w:ascii="Times New Roman" w:eastAsia="方正书宋简体" w:hAnsi="Times New Roman"/>
          <w:color w:val="000000"/>
          <w:szCs w:val="21"/>
        </w:rPr>
        <w:t>个专业，其中本专业</w:t>
      </w:r>
      <w:r>
        <w:rPr>
          <w:rFonts w:ascii="Times New Roman" w:eastAsia="方正书宋简体" w:hAnsi="Times New Roman"/>
          <w:color w:val="000000"/>
          <w:szCs w:val="21"/>
        </w:rPr>
        <w:t>36</w:t>
      </w:r>
      <w:r>
        <w:rPr>
          <w:rFonts w:ascii="Times New Roman" w:eastAsia="方正书宋简体" w:hAnsi="Times New Roman"/>
          <w:color w:val="000000"/>
          <w:szCs w:val="21"/>
        </w:rPr>
        <w:t>个，相近专业</w:t>
      </w:r>
      <w:r>
        <w:rPr>
          <w:rFonts w:ascii="Times New Roman" w:eastAsia="方正书宋简体" w:hAnsi="Times New Roman"/>
          <w:color w:val="000000"/>
          <w:szCs w:val="21"/>
        </w:rPr>
        <w:t>9</w:t>
      </w:r>
      <w:r>
        <w:rPr>
          <w:rFonts w:ascii="Times New Roman" w:eastAsia="方正书宋简体" w:hAnsi="Times New Roman"/>
          <w:color w:val="000000"/>
          <w:szCs w:val="21"/>
        </w:rPr>
        <w:t>个。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FF" w:rsidRPr="00C1534A" w:rsidRDefault="004273FF" w:rsidP="009B4452">
      <w:pPr>
        <w:spacing w:after="0"/>
        <w:rPr>
          <w:rFonts w:ascii="Times New Roman" w:eastAsia="宋体" w:hAnsi="Times New Roman"/>
        </w:rPr>
      </w:pPr>
      <w:r>
        <w:separator/>
      </w:r>
    </w:p>
  </w:endnote>
  <w:endnote w:type="continuationSeparator" w:id="0">
    <w:p w:rsidR="004273FF" w:rsidRPr="00C1534A" w:rsidRDefault="004273FF" w:rsidP="009B4452">
      <w:pPr>
        <w:spacing w:after="0"/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7A"/>
    <w:family w:val="auto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7A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FF" w:rsidRPr="00C1534A" w:rsidRDefault="004273FF" w:rsidP="009B4452">
      <w:pPr>
        <w:spacing w:after="0"/>
        <w:rPr>
          <w:rFonts w:ascii="Times New Roman" w:eastAsia="宋体" w:hAnsi="Times New Roman"/>
        </w:rPr>
      </w:pPr>
      <w:r>
        <w:separator/>
      </w:r>
    </w:p>
  </w:footnote>
  <w:footnote w:type="continuationSeparator" w:id="0">
    <w:p w:rsidR="004273FF" w:rsidRPr="00C1534A" w:rsidRDefault="004273FF" w:rsidP="009B4452">
      <w:pPr>
        <w:spacing w:after="0"/>
        <w:rPr>
          <w:rFonts w:ascii="Times New Roman" w:eastAsia="宋体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273FF"/>
    <w:rsid w:val="004358AB"/>
    <w:rsid w:val="008B7726"/>
    <w:rsid w:val="009B4452"/>
    <w:rsid w:val="00AC00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4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4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4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4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2018-01-25T08:34:00Z</dcterms:modified>
</cp:coreProperties>
</file>