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2017注册咨询师模拟题：《工程项目组织与管理》考前冲刺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bookmarkStart w:id="0" w:name="_GoBack"/>
      <w:bookmarkEnd w:id="0"/>
      <w:r>
        <w:rPr>
          <w:rFonts w:hint="eastAsia" w:ascii="宋体" w:hAnsi="宋体"/>
          <w:b w:val="0"/>
          <w:bCs w:val="0"/>
          <w:position w:val="6"/>
          <w:sz w:val="20"/>
          <w:lang w:val="zh-CN" w:eastAsia="zh-CN"/>
        </w:rPr>
        <w:t>1、 ()是企业战略的最根本特点.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A.纲领性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B.长远性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C.全局性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D.风险性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解析:全局性是企业战略的最根本特点.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 处在这个领域中的是一些投机性产品,带有较大的风险.这些产品可能利润率很高,但占有的市场份额很小,这是以下那种业务类型:().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A.瘦狗型业务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B.明星型业务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C.问题型业务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D.现金牛业务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 这个领域中的产品处于快速增长的市场中,并且占有支配地位的市场份额,但也许会或也许不会产生正现金流量,这取决于新工厂、设备和产品开发对投资的需要量,这是以下那种业务类型:().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A.瘦狗型业务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B.明星型业务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C.问题型业务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D.现金牛业务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解析:明星型业务的特点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 表示企业应该在保持现有竞争优势的基础上谨慎地发展,(中大网校咨询工程师频道为您整理)避免过于冒险的行动.可选择的战略有市场开发、市场渗透、集中化多元经营等,属于哪个象限:().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A.保守象限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B.防御象限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C.竞争象限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D.进取象限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解析:保守象限内涵.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 指一个企业在社会公众心目中的总体印象和综合评价.它是衡量企业经营管理优劣的一把尺子,也是展现企业精神风貌的一面镜子是:().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A.企业哲学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B.企业宗旨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C.企业形象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D.企业社会责任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解析:企业形象是指一个企业在社会公众心目中的总体印象和综合评价.它是衡量企业经营管理优劣的一把尺子,也是展现企业精神风貌的一面镜子.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6、 涉及员工、股东、供应商、社区、政府等.其中:所有者(股东)要求,有好的投资报酬是:().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A企业哲学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B.企业宗旨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C.企业形象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D.企业社会责任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解析:企业社会责任涉及员工、股东、供应商、社区、政府等.其中:所有者(股东)要求,有好的投资报酬.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7、与其他独立组织在研究和开发、生产、市场营销和服务等多方面展开合作,通过优势互补寻求范围经济和协同效应的成长方式是:().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A.集中型或密集型成长方式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B.一体化成长方式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C.多元化成长方式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 联盟成长方式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解析:战略联盟方式,即与其他独立组织在研究和开发、生产、市场营销和服务等多方面展开合作,通过优势互补寻求范围经济和协同效应的成长方式.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8、 在寻找与企业目前业务范围无关的富有吸引力的新业务是:().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A.集中型或密集型成长方式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B.一体化成长方式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C.多元化成长方式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 联盟成长方式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解析:多元化成长方式,即在寻找与企业目前业务范围无关的富有吸引力的新业务.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9、 市场占有率增长,更应有相对市场份额的增加,利润率超过社会平均水平,倾向于采用非价格的手段同竞争者抗衡,鼓励企业立足于创新,倾向于主动引导或创造适合自身发展的环境是:().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A.增长战略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B.稳定性战略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C.收缩战略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 组合战略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增长战略是市场占有率增长,不仅表现在绝对市场份额的增加,更应有相对市场份额的增加,利润率超过社会平均水平,倾向于采用非价格的手段同竞争者抗衡,鼓励企业立足于创新,倾向于主动引导或创造适合自身发展的环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10、 以某个狭窄的购买者群体为焦点,通过为这个小市场上的购买者提供比竞争对手成本更低的产品或服务,以战胜竞争对手是:().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A.基于低成本的聚焦战略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B.基于差别化的聚焦战略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C.差别化战略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 最优成本供应商战略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解析:基于低成本的聚焦战略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以某个狭窄的购买者群体为焦点,(中大网校咨询工程师频道为您整理)通过为这个小市场上的购买者提供比竞争对手成本更低的产品或服务,以战胜竞争对手.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11、 ()是企业财务管理活动的终点.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A.投资管理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B.利润管理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C.会计管理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D.融资管理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解析:利润管理是企业财务管理活动的终点.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12、 在综合系数分析中,企业综合能力较好的数值情况是().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A.大于等于50分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B.小于50分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C.小于100分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D.大于等于100分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解析:在综合系数分析中,企业综合能力较好的数值情况是大于等于100分.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13、 企业设立风险管理部门,虽赋予权力,但仅是作为企业高层的咨询部门,为企业的风险管理提出建议是:().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A.分部型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B.独立型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C.直线型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D.附属型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解析:附属型.即企业设立风险管理部门,虽赋予权力,但仅是作为企业高层的咨询部门,为企业的风险管理提出建议.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14、 ()是出资人财务管理的终极目标.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A.确保出资到位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B.确保资本保全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C.实现资本增值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D.确保投资到位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解析:实现资本增值是出资人财务管理的终极目标.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15、 ()指子企业拥有充分的财务管理决策权,而母企业对子企业采取间接管理方式为主的财务体系.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A.集权与分权结合制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B.分权制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C.集权制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D.分部制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解析:(中大网校咨询工程师频道为您整理)分权制指子企业拥有充分的财务管理决策权,而母企业对子企业采取间接管理方式为主的财务体系.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16、 这种结构,员工能获得多少薪酬完全依赖于工作绩效的好坏.当员工的绩效非常优秀时,薪酬则非常高,而当绩效非常差时,薪酬则非常低甚至为零是:().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A.高弹性薪酬结构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B.高稳定薪酬结构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C.调和型薪酬结构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D.无弹性薪酬结构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解析:高弹性薪酬结构特点.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17、 是在薪酬中,绩效薪酬和基本薪酬各占一定的比例.两者比例的变化,可以使这种薪酬结构演变为以激励为主的薪酬结构,也可以演变为以稳定为主的薪酬结构是:().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A.高弹性薪酬结构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B.高稳定薪酬结构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C.调和型薪酬结构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D.无弹性薪酬结构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解析:调和型薪酬结构特点.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18、 不关心具体岗位的岗位职责和任职资格,而是将所有岗位的岗位职责和任职资格抽象成若干个要素,根据每个岗位对这些要素的要求不同,而得出岗位价值是:().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A.岗位参照法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B.排列法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C.因素比较法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D.评分法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 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解析:因素比较法内涵.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19、 是目前最流行的岗位评价方法户运用这一方法,要在组建评价机构后,确定影响所有岗位的共有因素,并将这些因素分级、定义和配点(分数),建立评价标准.之后依据评价标准,对所有的岗位进行评价,汇总每一岗位的总点数(分数),并将岗位的总点数转化为货币数量,即岗位工资率或工资标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A.岗位参照法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B.因素评分法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C.因素比较法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D.评分法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解析:(中大网校咨询工程师频道为您整理)因素评分法内涵.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C.因素分析法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D.平衡分析法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20.以下生产类型中,( )属于存货生产方式.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A.订货型生产方式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B.预测型生产方式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C.流程式生产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D.加工--装配生产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参考答案:B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解析:按接受生产任务的方式和企业组织生产的特点划分生产类型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①订货型生产方式.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②预测型生产方式.这种生产方式是根据产品的市场需求预测制定生产计划,通过产品库存来调节生产的方式,故又称为存货生产方式,适用于产品市场比较稳定,需要量较大的场合.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1.项目管理组织的根本作用是__________.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A.提高项目团队的工作效率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B.优化资源配置,(中大网校咨询工程师频道为您整理)避免资源浪费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C.保证项目目标的实现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D.有利于项目工作的管理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2.在项目管理组织体系中,不属于直接管理子系统的是__________.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A.项目范围管理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B.项目综合管理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C.项目沟通管理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D.项目合同管理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3.下列对项目管理组织的建立步骤排序正确的是__________.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①工作岗位与工作职责确定;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②人员配置;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③确定合理的项目目标;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④确定组织目标和组织工作内容;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⑤确定项目工作内容.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A.④⑤③①②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B.④⑤③②①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C.③⑤④②①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D.③⑤④①②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4.下列不属于职能式组织结构优点的是__________.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A.项目团队中各成员无后顾之忧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B.项目管理层次相对简单,使项目管理的决策速度、响应速度变得快捷起来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C.有利于项目的专业技术问题的解决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D.当项目全部由某一职能部门负责时,项目的人员管理与使用上变得更为简单,使之具有更大的灵活性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5.项目组织再造所遵循的原则不包括__________.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A.处理好调整的时机问题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B.尽可能保持项目工作的连续性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C.能调则调,能大动不小调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D.避免因人调整组织设置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6.不属于工程项目人力资源管理基本内容的是__________.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A.项目组织计划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B.人员获取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C.项目雇员考核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D.项目进度计划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7.下列有关项目团队人员获取的说法不正确的是__________.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A.人员获取的依据包括人员配备管理计划、可获取人力资源情况、招聘惯例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B.在大多数项目中,项目团队的人员获得必须通过商谈来解决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C.项目人力资源的获取阶段的主要成果是项目团队名录及人员配备计划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D.项目管理班子在人员获取工作方面的重点是必须注重确保可得到的资源能满足项目的需要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8.以下有关项目经理的能力说法正确的是__________.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A.对大部分事情,项目经理在决策前应请示上级决策者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B.项目经理是整个团队的负责人,要独立地领导团队完成项目任务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C.项目经理必须是技术权威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D.项目经理的管理主要限于项目内部,因此对社交谈判能力没有要求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9.项目团队的最好状态是在__________.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A.形成阶段(中大网校咨询工程师频道为您整理)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B.磨合阶段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C.规范阶段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D.表现阶段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10.项目团队能力开发的途径与手段不包括__________.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A.培训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B.开展团队建设性活动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C.营造艰苦的工作环境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D.表彰与奖励体系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参考答案: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1.C2.D3.D4.B5.C6.D7.C8.B9.D10.C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11.下面关于招标代理制度的说法正确的是__________.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A.招标人具有编制招标文件和组织评标能力的,可以自行办理招标事宜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B.招标人必须委托具有相应资质的招标代理机构代理招标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C.招标代理机构隶属于国家行政机关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D.招标代理机构不一定具备从事招标代理业务的营业场所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12.关于咨询工程师在招标投标管理中的作用表述错误的是__________.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A.咨询工程师的工作质量和工作水平对招标投标管理具有决定性的作用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B.咨询工程师要为招标人实施全过程的招标投标活动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C.对于设有标底的项目,编制标底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D.咨询工程师不参与招标人与投标人的合同谈判活动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13.工程项目公开招标的第一个环节是____________.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A.编制工程标底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B.发布招标公告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C.投标申请人资格预审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D.发出招标邀请函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14.货物招标文件的主要内容不包括____________.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A.询价函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B.供货一览表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C.技术规格及技术数据表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D.资格预审表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15.货物招标应遵循的原则不包括____________.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A.质量保证原则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B.安全保证原则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C.进度保证原则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D.先进性原则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16.工程项目合同管理的基本原则不包括____________.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A.符合法律法规的原则(中大网校咨询工程师频道为您整理)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B.公开公正的原则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C.平等自愿的原则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D.等价有偿的原则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17.工程项目合同体系不包括__________.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A.前期咨询合同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B.勘查设计合同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C.工程承包合同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D.工程劳资合同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18.下列有关工程承包合同主要内容的说法正确的是____________.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A.竣工验收一般在工程交付使用后进行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B.工程质量是工程承包合同中的核心内容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C.工程承包合同中可以不约定工程范围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D.工程造价是工程承包合同中的核心内容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19.向第三方转移风险的方法不包括__________.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A.推行保证方式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B.推行抵押方式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C.推行索赔制度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D.进行工程保险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20.货物采购合同管理的主要内容不包括____________.</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A.质量要求和时间要求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B.验收条款和结算条款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C.价格条款和交货条款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D.风险管理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参考答案: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11.A12.D13.B14.D15.D16.B17.D18.B19.C 20.D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团队工作开始进入有序化状态,成员之间经过认识、(中大网校咨询工程师频道为您整理)了解与相互定位,形成了自己的团队文 化,培养了初步的团队精神,这种状态一般出现在项目团队发展过程的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A.形成阶段 B.磨合阶段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C.规范阶段 D.表现阶段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项目组织再造时,新组织需要解决的问题是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A.上级领导认为需要解决的关键问题B.原组织中需要解决的所有问题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C.项目委托单位新提出的所有问题 D.原组织中不适应项目开展的关键问题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工作周期长、(中大网校咨询工程师频道为您整理)专业复杂或比较特殊的工程项目适宜采用的组织结构摸式是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A.平衡矩阵式 B.弱矩阵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C.强矩阵式 D.职能式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下列项目组织形式中,项目经理的权限各有不同,其中权限最大的是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A.职能式B.项目式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C.平衡矩阵式 D.强矩阵式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规模小、时间短、专业面窄的项目适宜采用的组织形式是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A.项目式 B.平衡矩阵式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C.职能式 D.弱矩阵式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项目组织内部各组织单元之间职责与任务相互交叉的分工与衔接属于( )界面.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A.技术 B.人际关系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C.平衡 D.组织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让没有管理能力和处理问题经验的项目团队成员参加暴露和解决矛盾规则的制定过程,这 在项目团队能力开发的途径与手段中属于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A.开展团队建设性活动 B.人员配合训练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C.培训 D.改善环境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在招标代理过程中,咨询工程师应当为招标人提供的服务不包括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A.编制招标文件 B.对投标申请人进行资格审查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C.编制标底 D.依法组建评标委员会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下列建设项目中,应进行工程施工招标的是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A.施工企业自己开发的商品房,且该施工企业资质等级符合工程要求的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B.在建工程追加的附属小型工程,且承包人未发生变更的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C.施工企业自建自用的办公楼,且该施工企业资质等级符合工程要求的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D.停建后恢复建设的单位工程,且承包人未发生变更的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咨询工程师在工程项目招标投标阶段的下列工作,正确的先后顺序是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①编制评标办法和标准;②审査投标人的资格顼审由请书;③组织开标;④组织投标人踏勘 现场;⑤召开答疑会.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A.①一②一③一④一⑤ B.②一-①一④一⑤一③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C.②一①一③一④一⑤ D.②一①一⑤一④一③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在资格预审合格的投标申请人过多时,招标人可以从中选择不少于( )家资格预审合格 的投标人参加投标.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A.3 B. 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 7 D. 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招标管理中的公平原则是指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A.工程项目招标具有较高的透明度 B.给予所有投标人平等的权利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C.评标时按事先公布的标准评审 D.当事人应正确行使权利和履行义务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招标文件要求中标人提交履约担保的,招标人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A.应向中标人提交少于履约担保的工程款支付担保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B.应向中标人提交多于履约担保的工程款支付担保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C.应向中标人提交与履约担保同等数额的工程款支付担保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D.没有必要向中标人提交任何担保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下列关于投标文件补充、修改或撤回的表述,正确的是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A.投标文件的补充和修改内容应当密封,(中大网校咨询工程师频道为您整理)可以在投标截止日期之后送达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B.投标文件的补充和修改内容应当密封,在投标截止日期之前送达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C.投标文件的撤回是指收回部分投标文件,或者放弃投标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D.投标截止日期之后,投标人可以无条件地撤回已经递交的投标文件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投标保证金可以使用支票、银行汇票等,一般不得超过投标总价的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A.1% B.2%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C.3% D.4%</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工程交付使用前的必经程序不包括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A.中间验收 B.竣工验收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C.重新检验 D.竣工决算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工程交工后,计算工程的实际造价与已经拨付的工程款之间的差额的工作被称为(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A.工程概算 B.工程预算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C.工程结算 D.工程决算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下列关于设备安装工程试车的表述中,不正确的是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A.设备安装工程具备单机无负荷试车条件的,由发包人组织试车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B.只有单机试运转到规定要求,(中大网校咨询工程师频道为您整理)才能进行联动试车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C.设备安装工程具备无负荷联动试车条件的,由发包人组织试车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D.投料试车应当在竣工验收后由发包人全部负责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因( )造成的工期延误,工期不能顺延.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A.发包人不能按合同约定提供开工条件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B.发包人不能按合同约定提供工程预付款,致使工程不能正常进行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 一周内非承包人原因停水、停电、停气造成停工累计6小时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D.不可抗力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20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承包人不能按时开工,应不迟于协议书约定的开工日期( ),以书面形式向咨询工程师 提出延期开工的理由和要求.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A.前7天 B.后7天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C.前14天 D.后14天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咨询工程师在项目决策阶段的主要任务包括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A.对项目市场情况进行调查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B.征地及协调周边关系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C.协助完成项目的有关报批工作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D.项目的融资方案分析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E.与有关投资者和贷款方进行沟通,(中大网校咨询工程师频道为您整理)落实项目建设相关条件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咨询工程师编写的咨询项目工作大纲应包括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A.工作内容 B.工作结论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C.时间进度 D.成果提交方式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E.工作质量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正确答案:A,C,D,E,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咨询工程师在项目竣工验收和总结评价阶段开展的后评价工作主要有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A.过程评价 B.决策评价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C.绩效评价 D.持续性评价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E.管理评价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按照目前国际上的习惯,下列人员和实体中能称作咨询工程师的是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A.大型企业内为该企业提供服务的工程师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B.大型工程咨询机构的所有工作人员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C.独立为社会提供工程咨询服务的工程师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D.工科大学毕业的博士</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E.为社会提供工程咨询服务的小型咨询机构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工程项目综合管理的过程包括项目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A.计划制定 B.计划实施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C.计划再造 D.计划变更控制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E.计划后评价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正确答案:A,B,D,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工程项目的绩效评价的特征主要有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A.早期性 B.敏感性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C.多因性 D.多维性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E.动态性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正确答案:C,D,E,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从确定项目目标层次到建立工作分解结构之间的工作包括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A.编制关键线路图B.划分项目建设阶段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C.建立项目组织结构 D.确定项目组成结构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E.建立编码体系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正确答案:B,C,D,E,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2002年3月修订的《世界银行技术建议书标准格式》的内容包括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A.技术建议书递交格式 B.工作大纲(TOR)</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C.实施咨询服务的方法和工作计划描述 D.拟派专业人员的简历 E.工作进度计划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正确答案:A,C,D,E,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项目管理组织结构设计的具体工作内容包括确定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A.组织目标 B.组织形式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C.组织工作内容 D.组织层次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E.各层次的组织单元(部门)、相互关系框架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正确答案:B,D,E,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职能式组织结构的优点包括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A.团队中各成员无后顾之忧 B.有利于公司管理的连续性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C.项目管理有权威性 D.项目的团队成员易产生事业感与成就感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E.有利于提高专业技术问题的解决水平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正确答案:A,B,E,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项目式组织结构的缺点包括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A.容易出现配置重复、资源浪费的问题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B.项目团队成员在项目后期没有归属感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C.项目经理是真正意义上的负责人,团队成员不易产生事业感与成就感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D.项目经理相对简单,(中大网校咨询工程师频道为您整理)使项目费用、质量及进度等控制不容易进行 E.项目团队与公司之间容易出现沟通不够,交流不充分的问题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正确答案:A,B,E,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工程项目人力资源管理的一般过程包括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A.团队发展 B.人员获取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C.组织目标设定 D.结束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E.组织计划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正确答案:A,B,D,E,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项目经理在整个项目执行当中的主要工作包括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A.建立工作基础 B.组建项目团队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C.指导团队工作 D.积极拓展并承接各类项目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E.项目结束阶段的工作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正确答案:A,B,C,E,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选择项目经理的主要原则包括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A.要有一定类似项目的经验 B.必须是专才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C.有较扎实的基础知识 D.能把握要求重点,不求全责备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E.必须是全才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对团队成员进行有效的控制是项目经理对项目进行全过程控制的关键,重点包括()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A.进行适度的授权 B.进行合理的分工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C.进行经常性的检查 D.做好对外关系的协调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E.建立和保持有效、畅通的信息通道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正确答案:A,B,C,E,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在开标时,投标文件出现( )的,应当作为无效投标文件,不得进入评标.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A.投标函未加盖投标人的法定代表人印章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B.投标文件的关键内容字迹模糊,无法辨认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C.投标文件载明的招标项目完成期限超过招标文件规定期限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D.组成联合体投标的,投标文件未附联合体各方共同投标协议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E.投标文件不符合招标文件中规定的实质性要求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正确答案:A,B,D,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货物招标投标管理中的催交工作包括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A.检査供货厂商主要原材料以及外协配件的采购和准备情况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B.检查供货厂商各关键工序是否按生产计划进行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C.评估供货厂商的进度状态,确保关键控制点的进度按期进行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D.检查设备和材料的制造、组装、试验、检验等准备情况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E.从投料开始对货物制造过程进行质量检査,保证货物质量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咨询工程师在合同管理中的主要作用包括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A.提供合同体系方案,供业主决策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B.把握全局,协助业主与承包商进行合同谈判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C.起草通用合同条件,保证合同内容完整、严谨、周密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D.协助业主签订合同,保障业主合法权益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E.重视合同风险,督促承包方认真履行合同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正确答案:A,B,D,E,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19题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在工程项目前期咨询合同中,属于业主义务的是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A.按合同规定提供与咨询服务有关的工作资料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B.协调外部关系,收集咨询工作需要的各种信息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C.协调国外咨询工程师办理有关手续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D.按照合同约定支付咨询费用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E.组织设计交底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第 20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下列内容中,(中大网校咨询工程师频道为您整理)属于勘察设计合同条款主要约定内容的是 (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A.向业主交付图纸、资料说明等勘察设计成果文件的时间和地点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B.工程测量、地质勘察等勘察设计质量要求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C.业主为勘察设计单位提供的资料数据及其他服务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D.设备材料供应商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E.业主应支付的勘察设计费用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正确答案:A,B,C,E,</w:t>
      </w: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98195E"/>
    <w:rsid w:val="02BA6715"/>
    <w:rsid w:val="04D3170E"/>
    <w:rsid w:val="05143071"/>
    <w:rsid w:val="09612301"/>
    <w:rsid w:val="09E86DDC"/>
    <w:rsid w:val="10000F49"/>
    <w:rsid w:val="13067834"/>
    <w:rsid w:val="136E08FD"/>
    <w:rsid w:val="13B64CB0"/>
    <w:rsid w:val="15044216"/>
    <w:rsid w:val="185F309F"/>
    <w:rsid w:val="1B335FA8"/>
    <w:rsid w:val="1EA1595C"/>
    <w:rsid w:val="20FC7D3A"/>
    <w:rsid w:val="32AD1A3A"/>
    <w:rsid w:val="36AB3C55"/>
    <w:rsid w:val="3F0C4793"/>
    <w:rsid w:val="40155B3F"/>
    <w:rsid w:val="419B7349"/>
    <w:rsid w:val="46DF64E2"/>
    <w:rsid w:val="46E96DF2"/>
    <w:rsid w:val="4B0730E9"/>
    <w:rsid w:val="4E5C0E2D"/>
    <w:rsid w:val="526D03D8"/>
    <w:rsid w:val="552A41C8"/>
    <w:rsid w:val="58911C72"/>
    <w:rsid w:val="5AF818D5"/>
    <w:rsid w:val="60256761"/>
    <w:rsid w:val="612C26B3"/>
    <w:rsid w:val="65864EBF"/>
    <w:rsid w:val="66206B31"/>
    <w:rsid w:val="685A6050"/>
    <w:rsid w:val="689A00FF"/>
    <w:rsid w:val="706163FA"/>
    <w:rsid w:val="72626E45"/>
    <w:rsid w:val="727953E5"/>
    <w:rsid w:val="727A2E67"/>
    <w:rsid w:val="747241A1"/>
    <w:rsid w:val="780B49B6"/>
    <w:rsid w:val="7BA87002"/>
    <w:rsid w:val="7CD029DC"/>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2017-04-14T02:41:04Z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