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[NT:PAGE=01-10题$]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以下是热心网友提供的</w:t>
      </w:r>
      <w:bookmarkStart w:id="0" w:name="_GoBack"/>
      <w:r>
        <w:rPr>
          <w:rFonts w:hint="default" w:ascii="sans-serif" w:hAnsi="sans-serif" w:eastAsia="sans-serif" w:cs="sans-serif"/>
          <w:b w:val="0"/>
          <w:i w:val="0"/>
          <w:caps w:val="0"/>
          <w:color w:val="000000"/>
          <w:spacing w:val="0"/>
          <w:sz w:val="21"/>
          <w:szCs w:val="21"/>
        </w:rPr>
        <w:t>2015年</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"http://www.wangxiao.cn/hszg/#}{{{/}}}" \o "护士"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护士</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资格考试真题及答案</w:t>
      </w:r>
      <w:bookmarkEnd w:id="0"/>
      <w:r>
        <w:rPr>
          <w:rFonts w:hint="default" w:ascii="sans-serif" w:hAnsi="sans-serif" w:eastAsia="sans-serif" w:cs="sans-serif"/>
          <w:b w:val="0"/>
          <w:i w:val="0"/>
          <w:caps w:val="0"/>
          <w:color w:val="000000"/>
          <w:spacing w:val="0"/>
          <w:sz w:val="21"/>
          <w:szCs w:val="21"/>
        </w:rPr>
        <w:t>，仅供考生参考!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一、以下每一道考题下面有A、B、C、D、E五个备选答案，请从中选择一个最佳答案，并在答题卡上将相应题号的相应字母所属的方框涂黑。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001、正常情况下，产妇顺产后需继续留在产房观察的时间是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A、1小时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B、2小时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C、3小时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D、4小时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E、5小时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002、根据乳腺癌淋巴转移的主要途径，护理评估应重点关注的部位是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A、腹股沟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B、颌下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C、颈后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D、颈前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E、腋窝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003、表示肺癌已有全身转移的表现是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A、痰中带血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B、持续性胸痛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C、股骨局部破坏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D、间歇性高热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E、持续性胸水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004、关于社区开展预防一氧化碳中毒的健康教育，正确的叙述是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A、关闭门窗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B、煤气淋浴器安装在浴室里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C、定期检查管道安全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D、使用不带有自动熄火装置的煤灶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E、通气开关可长期开放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005、肝硬化失代偿期患者最常见的并发症是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A、电解质紊乱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B、肝性脑病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C、原发性肝癌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D、肝肾综合征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E、上消化道出血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006、为减少支气管扩张患者肺部继发感染和全身中毒症状，最关键的措施是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A、加强痰液引流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B、选择广谱抗生素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C、使用呼吸兴奋剂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D、使用支气管扩张剂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E、注射流感疫苗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007、慢性便秘患者最主要的</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"http://www.wangxiao.cn/lcys/" \o "临床"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临床</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表现是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A、缺乏便意、排便艰难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B、腹痛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C、里急后重感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D、恶心、呕吐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E、腹部下坠感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008、急性上呼吸道感染最常见的病原体是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A、细菌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B、病毒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C、支原体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D、衣原体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E、幽门螺杆菌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009、心室颤动患者的脉搏特征是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A、快而规则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B、慢而规则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C、快而不规则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D、慢而不规则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E、摸不到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010、老年患者随着年龄的增加，记忆能力逐步减退。在询问病史时最容易出现的是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A、表述不清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B、症状隐瞒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C、记忆不确切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D、反应迟钝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E、答非所问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[NT:PAGE=11-20题$]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011、患者女，48岁。哮喘持续发作，呼吸36次/分，吸气时脉搏明显减弱，此时该患者的脉搏属于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A、奇脉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B、短绌脉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C、洪脉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D、交替脉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E、水冲脉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012、患者女，19岁。主诉因“怕脏反复洗手，双手变得粗糙皲裂，明知没必要却无法控制”来就诊。最佳治疗方案是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A、药物治疗+心理治疗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B、抗精神病药物治疗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C、工娱治疗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D、电休克治疗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E、精神分析治疗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013、患者男，20岁。因“饮酒后昏迷，抽搐3小时”急诊入院。患者于3小时前饮白酒800ml后逐渐胡言乱语，昏睡，继之昏迷，伴有剧烈抽搐，口吐白沫，无双眼上翻，未咬破舌头。最可能的诊断是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A、癫痫</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B、中风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C、脑水肿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D、酒精中毒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E、食物中毒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为D，十分肯定。同学们都爱一个个字的对书上的临床表现，看那个有，那个无，那个符合，那个不符合，但临床千变万化，观看字面是不行的，而且书上也没描述完。患者“胡言乱语，昏睡，继之昏迷”其意识变化是先兴奋、躁乱而后转为抑制，并一步一步的逐渐加深，昏迷不是一下子突然出现的，为什么命题人会描述这一点这么仔细呢，因为昏迷是突然还是非突然至关重要。癫痫发作癫痫是由于脑细胞群异常的超同步放电而引起突然的、发作性的短暂性脑功能紊乱，注意“发作性”一词在</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"http://www.wangxiao.cn/yiyao/" \o "医学"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医学</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里的意思，"发作性"≈突发突止，不论是哪类癫痫用词都是“突然”怎么怎么，为什么癫痫是发作性呢因为这种超同步放电是突然的，像闪电一样的袭来!而酒精就不一样，脑细胞慢慢的中毒加深，慢慢的意识障碍加深。一般比较缓慢的脑损害(如缺氧)都是先兴奋且躁动再转为抑制，且抑制越来越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抽搐是控制四肢的脑细胞受损所致，口吐白沫是控制腺体分泌的脑细胞受损所致，不要纠结酒精中毒会不会出现，其实不管什么性质的病变只要影响到这些功能区域都可能会出现相应症状。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再一下酒精中毒的定义：一次饮入过量酒精或酒类饮料引起兴奋继而抑制的状态称为急性乙醇中毒(acute ethanolpoisoning)或称急性酒精中毒(acute alcohol poisoning)。即使像有些同学所说，该患者癫痫发作是由于饮酒引起，那起码同时也有酒精中毒，喝800ml，1斤6两，从人群概率上绝大部分人也是“醉”(酒精中毒)了，可以下诊断为1.癫痫2.酒精中毒(大家都实习过，知道很多时候诊断不止一个)。</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再一步说即使这次症状属于癫痫发作，也不能诊断其为癫痫，癫痫一旦诊断最起码要吃好几年药的，要慎重看，要符合其三大特点才可以反复性、发作性、刻板性，所谓刻板性就是每次发作都一样，代表每次都是那些脑区或全部脑区有超同步放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还有同学说“无双眼上翻，未咬破舌尖”即可排除癫痫，这是错的，你看看书就知道了，癫痫发作形式太多形式了，原因是不同的患者超同步放电的脑区和面积不一样。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014、患者男，52岁。肾癌行肾部分切除术后2天。护士告知患者要绝对卧床休息，其主要目的是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A、防止出血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B、防止感染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C、防止肿瘤扩散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D、防止静脉血栓形成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E、有利于肾功能恢复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015、患者男，35岁。急性髓系白血病，应用高三尖杉酯做化疗。静脉滴注该药物时的最佳滴数是低于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A、20滴/分钟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B、40滴/分钟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C、50滴/分钟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D、60滴/分钟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E、70滴/分钟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016、患者女，70岁。糖尿病病史20余年，诉视物不清，胸闷憋气，双腿及足底刺痛，夜间难以入睡多年，近来足趾渐变黑，护士在接诊后立即对其进行评估，发现该患者的并发症不包括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A、视网膜病变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B、冠心病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C、神经病变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D、肢端坏疽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E、足部感染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017、患者男，41岁。近期出现头晕、乏力，连续3天血压140～150/90～96mmHg。患者的血压属于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A、正常值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B、正常高值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C、Ⅰ级高血压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D、Ⅱ级高血压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E、Ⅲ级高血压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018、患儿女，1.5岁。疱疹性口腔炎。护士在口腔涂药后应协助患儿闭口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A、5分钟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B、10分钟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C、15分钟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D、20分钟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E、25分钟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019、护士指导梗阻性肥厚型心肌病患者避免屏气的主要目的是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A、避免心衰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B、避免出血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C、防止晕厥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D、防止栓塞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E、防止抽搐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020、慢性肺源性心脏病患者肺、心功能失代偿期最突出的表现是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A、呼吸困难加重，夜间更甚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B、疲倦乏力，头晕心悸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C、贫血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D、多食多饮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E、多尿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[NT:PAGE=21-30题$]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021、产检项目中能够反映胎儿生长发育状况最重要的指标是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A、孕妇体重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B、胎方位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C、宫高与腹围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D、胎动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E、胎心率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022、麻疹患者在出疹期首先出现皮疹的部位是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A、前额、面、颈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B、耳后、发际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C、胸、背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D、胸、腹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E、四肢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023、胸部X线检查心影呈梨形提示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A、心包积液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B、三尖瓣关闭不全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C、二尖瓣关闭不全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D、二尖瓣狭窄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E、主动脉瓣狭窄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024、听诊时为清楚的听到急性心包炎患者的心包摩擦音，患者应采取的体位是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A、端坐位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B、坐位且身体后仰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C、坐位且身体前倾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D、右侧卧位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E、左侧卧位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025、患者男，30岁，因外伤致骨盆骨折，直肠损伤，行切开复位内固定及结肠造口术。不正确的术后护理措施是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A、多食含粗纤维的食物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B、置气垫床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C、平卧位和患侧卧位相互交替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D、保持造口周围皮肤清洁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E、进行上肢伸展运动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026、患者女，28岁，乳腺癌扩大根治术后咨询护士可以妊娠的时间是术后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B、2年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C、3年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D、4年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E、5年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027、患者女，45岁。因“继发性痛经逐渐加重10年”就诊。双侧卵巢囊性增大，考虑为子宫内膜异位症。既能诊断又能治疗该疾病的最佳方法是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A、双合诊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B、三合诊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C、腹腔镜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D、CA125</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E、盆腔B超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028、可以动态监测产妇产程进展和识别难产的重要手段是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A、胎儿监护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B、多普勒听胎心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C、产程图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D、阴道检查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E、肛门检查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029、患者女，21岁。因</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"http://www.wangxiao.cn/ky/" \o "研究生入学考试"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研究生入学考试</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压力大，近几个月来出现入睡困难，睡眠表浅，多梦早醒，醒后不易入睡，最可能出现了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A、嗜睡症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B、夜惊症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C、睡行症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D、梦魇症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E、失眠症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030、口服避孕药的禁忌症不包括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A、患严重心血管疾病病人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B、糖尿病病人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C、甲状腺功能亢进者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D、精神病生活不能自理者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E、产后8个月妇女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[NT:PAGE=31-40题$]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031、患者女，35岁，已婚。主诉近日白带增多，外阴瘙痒伴灼痛1周。妇科检查：阴道内多量灰白泡沫状分泌物，阴道壁散在红斑点。有助于诊断的检查是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A、阴道分泌物涂片检查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B、宫颈刮片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C、盆腔B超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D、诊断性刮宫</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E、阴道镜检查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032、为慢性心力衰竭患者进行输液治疗时，输液速度宜控制在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A、10～20滴/分钟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B、20～30滴/分钟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C、30～40滴/分钟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D、40～50滴/分钟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E、50～60滴/分钟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033、窦性心动过速是指心率大于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A、80次/分钟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B、100次/分钟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C、120次/分钟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D、160次/分钟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E、180次/分钟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034、急性细菌性咽-扁桃体炎有别于其他上呼吸道感染的突出表现是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A、起病急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B、发热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C、咽痛明显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D、鼻黏膜充血肿胀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E、颌下淋巴结肿大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035、某患者，3岁。出生4个月后出现发绀，剧烈哭闹时有抽搐史。发育比同龄</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"儿童"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儿童</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稍差，平时经常感冒。查体：杵状指，嘴唇发绀明显;心前区闻及Ⅲ级收缩期喷射样杂音。X线胸片提示肺血少，右心室增大。最可能的临床诊断是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A、房间隔缺损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B、室间隔缺损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C、动脉导管未闭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D、法洛四联症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E、肺动脉狭窄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036、某新生儿，出生5天。面部黄染，血清胆红素5mg/dl，吃奶好，大小便正常。家属询问出现黄疸的原因，护士正确的回答是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A、生理性黄疸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B、新生儿肝炎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C、新生儿败血症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D、新生儿溶血症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E、新生儿胆道闭锁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037、患儿女，1岁。细菌性肺炎入院，目前患儿烦躁不安、呼吸困难。医嘱：吸氧。适宜该患儿的吸氧方式为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A、单侧鼻导管法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B、面罩法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C、鼻塞法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D、漏斗法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E、头罩法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是一道古老的试题，原题一个字不错。此题的关键点在于烦躁不安四个字，这道题就是考这5个那个最抗患儿躁动的，别的都是要固定到鼻子上或面部，患儿躁动可能都会出现移位、对接不佳。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见基护危重病人的抢救那一节的吸氧法内容。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相关介绍：头罩法吸氧是将患儿的头部置于头罩内进行吸氧的方法。此方法简便，无刺激，能根据病情调节氧浓度，长时间吸氧也不会发生氧中毒，而且透明的头罩有利于观察病情。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038、某早产儿，胎龄34周。生后2小时出现呼吸困难、呻吟。X线胸片提示肺透明膜变早期。应首先给予的处理措施是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A、地塞米松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B、氧气枕吸氧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C、纠正酸中毒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D、气管插管，机械通气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E、持续气道正压通气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039、患者女，32岁。因再生障碍性贫血接受丙酸睾丸酮注射治疗1个月余。护士每次在为患者进行肌内注射前应首先检查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A、注射部位是否存在硬块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B、面部有无痤疮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C、有无毛发增多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D、有无皮肤黏膜出血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E、口唇、甲床的苍白程度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040、患者男，70岁。高血压10年。今在服用降压药物后出现头晕、恶心、乏力。查体：血压110/70mmHg，脉搏106次/分。目前最主要的处理措施是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A、吸氧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B、肌注止吐剂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C、心电监护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D、加服降压药物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E、安置头低足高位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[NT:PAGE=41-50题$]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041、某产妇，29岁。G1P0，孕39周。因胎儿畸形分娩时子宫破裂行子宫修补术。该患者术后再次妊娠至少需要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A、3个月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B、6个月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D、2年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E、3年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042、关于脓性指头炎切开引流的叙述，正确的是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A、在波动最明显处切开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B、在患指侧面横形切开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C、在患指侧面纵形切开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D、在患指背侧切开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E、在患指掌侧切开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043、某患者因急性胰腺炎拟行急诊手术，下列护理措施不妥的是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A、将备用床改为麻醉床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B、测量生命体征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C、通知医生协助体检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D、口渴时少量饮水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E、评估患者收集资料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044、采集血气分析标本时，错误的操作是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A、使用2ml无菌干燥注射器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B、抽取经过稀释的肝素溶液，充盈注射器后弃去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C、无菌操作下抽取动脉血1ml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D、将血迅速注入无菌试管内并用软木塞塞住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E、立即送检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045、某患者接受冠状动脉造影术后回到病房，医嘱沙袋压迫股动脉穿刺点6h。为防止局部出血和栓塞护士应重点观察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A、呼吸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B、心率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C、血压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D、足背动脉搏动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E、肌力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046、患者女，80岁。慢性阻塞性肺疾病20余年。今因“咳嗽，咳痰加重”住院，夜间因烦躁难以入眠，自服地西泮5mg后入睡，晨起呼之不应，呼吸浅促。出现上述表现的最可能原因是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A、地西泮的镇静作用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B、地西泮过敏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C、地西泮抑制呼吸中枢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D、地西泮中毒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E、地西泮的镇咳作用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047、患者男，38岁。感染性心内膜炎。患者住院期间突然出现失语，吞咽困难、瞳孔大小不等，神志模糊，最可能出现的并发症是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A、脑栓塞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B、肾栓塞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C、肺栓塞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D、脾栓塞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E、肝栓塞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048、患者男，65岁，因“反复头痛，呕吐2个月”入院，经检查诊断为脑星形细胞瘤，为降低颅内压，最佳的治疗方法是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A、脱水治疗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B、激素治疗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C、冬眠低温疗法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D、脑脊液外引流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E、手术切除肿瘤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049、常规治疗焦虑症的药物不包括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A、地西泮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B、咪达唑仑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C、阿普唑仑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D、劳拉西泮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E、奋乃静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050、某新生儿出生时全身青紫，四肢伸展，无呼吸，心率80次/分，用洗耳球插鼻有皱眉动作，该新生儿Apgar评分是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A、0分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C、2分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D、3分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E、4分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[NT:PAGE=51-60题$]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051、抑郁症患者情绪低落的表现在一天中的规律是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A、晨轻夜重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B、晨重夜轻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C、晨轻夜轻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D、晨重夜重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E、无规律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052、患者男，70岁。慢性阻塞性肺疾病，出院后拟进行长期家庭氧疗，护士应告知患者每日吸氧的时间是不少于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A、5小时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B、8小时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C、10小时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D、12小时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E、15小时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053、患者男，53岁，饮酒时发生语言不清，呕吐，随即昏迷，右侧肢体瘫痪;血压230/120mmHg，诊断为“脑出血”，为防止出血加重，应首先采取的措施是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A、控制血压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B、保护性约束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C、降低颅内压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D、止血处理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E、肢体制动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054、纯母乳喂养多长时间最好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A、2个月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B、4个月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C、6个月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D、9个月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E、12个月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055、患者女，30岁，近3年来出现情绪低落，食欲、性欲减退，觉得自己患了不治之症，给家人带来许多麻烦，生不如死。近2周症状加重，诊断为抑郁症，对该患者进行健康评估的重点是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A、抑郁心境评估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B、自杀行为评估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C、认知行为评估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D、意志活动评估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E、睡眠质量评估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056、某社区护士拟向社区居民宣传乙脑的预防知识，在强调接种乙脑疫苗的同时，还应动员社区居民做好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A、家禽管理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B、家畜管理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C、灭蝇工作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D、灭蚊工作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E、灭鼠工作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057、患者女，25岁，因“白带增多7天”就诊。妇产检查：外阴阴道正常，宫颈糜烂，糜烂面积占宫颈面积的1/2.护士评估该患者宫颈糜烂的程度是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A、轻度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B、中度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C、中重度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D、重度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E、特重度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058、患者女，26岁，半年前开始出现反复发作的腹泻、腹痛、排黏液脓便，疑诊溃疡性结肠炎，拟行肠镜检查，门诊护士告知患者应在行肠镜检查的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A、前4小时可进食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B、前1天晚餐后禁食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C、前2天停服铁剂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D、前2天清洁灌肠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E、前3天停服阿司匹林类药物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059、患者女，45岁。行宫颈癌根治术后第12天。护士在拔尿管前开始夹闭尿管，定期开放，以训练膀胱功能，开放尿管的时间为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A、每1小时1 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B、每2小时1次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C、每3小时1次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D、每4小时1次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E、每5小时1次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060、急性胎儿窘迫最早出现的症状是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A、胎动减少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B、胎动消失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C、胎心率加快</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D、胎儿生长受限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E、胎盘功能减退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[NT:PAGE=61-70题$]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061、患者女，44岁。患心肌梗死住院治疗。首次静脉泵入硝酸甘油时，在30分钟内应特别注意的是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A、尿量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B、中心静脉压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C、血氧饱和度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D、心率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E、血压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062、患者男，28岁。精神分裂症。第2次复发住院治疗后拟于明日出院。护士在对患者进行出院指导时，应首先重点强调的是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A、规律生活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B、锻炼身体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C、加强营养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D、维持药物治疗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E、参与</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"http://www.wangxiao.cn/shg/" \o "社会工作"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社会工作</w:t>
      </w:r>
      <w:r>
        <w:rPr>
          <w:rFonts w:hint="default" w:ascii="sans-serif" w:hAnsi="sans-serif" w:eastAsia="sans-serif" w:cs="sans-serif"/>
          <w:b w:val="0"/>
          <w:i w:val="0"/>
          <w:caps w:val="0"/>
          <w:spacing w:val="0"/>
          <w:sz w:val="21"/>
          <w:szCs w:val="21"/>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063、使用呼吸机的患者常常用手势和表情与护士传递交流信息，此时的非语言行为对语言具有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A、补充作用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B、替代作用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C、驳斥作用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D、调整作用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E、修饰作用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064、某9个月男婴，腹泻2天，大便每日15～16次，蛋花汤样。判断患儿脱水程度的评估指标不包括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A、精神状态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B、尿量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C、肠鸣音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D、皮肤弹性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E、前囟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065、佝偻病初期患儿的临床表现是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A、颅骨软化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B、下肢畸形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C、有郝氏沟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D、出现枕秃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E、形成鸡胸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066、患者女，60岁，近2天出现尿频、尿急、尿痛、耻骨弓上不适，且有肉眼血尿，初诊为急性膀胱炎，最适宜的口服药物是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A、红霉素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B、氧氟沙星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C、甲硝唑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D、氨苄西林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E、碳酸氢钠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067、患者男，65岁，因“呼吸衰竭”入院，住院期间应用呼吸兴奋剂。患者出现了何种情况时提示药物过量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A、烦躁不安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B、面色苍白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C、呼吸深快</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D、四肢湿冷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E、高热不退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068、高钾血症引起心律失常时，静脉注射应首选的药物是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A、10%硫酸镁溶液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B、5%碳酸氢钠溶液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C、5%氯化钙溶液+等量5%葡糖糖溶液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D、利尿剂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E、5%葡萄糖溶液+胰岛素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069、猩红热患儿特有的体征是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A、口周苍白圈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B、躯干糠皮样脱屑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C、皮疹多在发热2天后出现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D、疹间无正常皮肤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E、多为持续性高热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070、某8岁患儿，被诊断为“胆道蛔虫病”，经非手术治疗后症状缓解。医嘱给予患儿驱虫药治疗(每天1次)。该患儿服用驱虫药的时间应是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A、早餐后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B、午餐前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C、午餐后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D、晚餐后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E、晚上睡前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[NT:PAGE=71-80题$]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071、某孕妇，30岁，G1P0，孕37周，羊水过多行羊膜腔穿刺术后为该孕妇腹部放置沙袋的目的是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A、减轻疼痛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B、减少出血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C、预防休克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D、预防血栓形成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E、预防感染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072、一般认为心脏骤停多长时间后会出现脑水肿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B、2分钟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C、3分钟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D、10分钟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E、15分钟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073、某急性白血病患者，因“乏力、食欲减退、消瘦1个月余，伴发热1周”收入院。行化疗后出现恶心，但无呕吐。血常规检查：白细胞2×109/L，血小板150×109/L。该患者的护理问题不包括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A、潜在的感染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B、营养失调：低于机体需要量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C、活动无耐力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D、舒适的改变：发热、恶心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E、潜在的颅内出血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074、患者女，48岁。类风湿关节炎5年，双侧腕、指关节肿胀畸形，为保持关节的功能，正确的做法是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A、腕关节背伸、指关节背伸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B、腕关节背伸、指关节掌曲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C、腕关节掌曲、指关节侧曲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D、腕关节掌曲、指关节背伸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E、腕关节侧曲、指关节掌曲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此题考查点为关节功能位。功能位是指能使肢体发挥最大功能的位置。故肢体受伤后手骨折或者其他可能影响关节畸形的问题时(类风湿关节炎护理最关键的就是保持关节功能位，防止畸形)，一般需固定在功能位置，它是依据该部位功能的需要而综合考虑得出的一种位置。手的功能位：手部能发挥最大功能的位置，通常为手握茶杯的姿势。具体位置：①腕关节背曲15°～30°，即用力握拳时腕关节所处的位置;②拇指充分外展，掌指及指间关节微屈(拇指处于对掌位);③其他手指略为分开，诸指间关节的屈曲位置较为一致，即掌指关节及近侧指间关节半屈曲，而远侧指间关节微屈曲。②③总括下就是B中所说的指关节掌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075、患者男，75岁，因“发热、反复咳嗽并伴有脓性痰液2周”入院，诊断为急性支气管炎。易加重病情的药物是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A、可待因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B、必嗽平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C、复方甘草合剂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D、复方氯化铵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E、沐舒坦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076、患者男，43岁，踢球时突感左臂及心前区剧痛，有濒死感，就地休息30分钟未缓解，伴烦躁不安、恶心、出冷汗，急送至急诊科。心电监护示多导联ST段弓背状抬高，T波倒置，可见异常深宽Q波，最可能发生了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A、稳定型心绞痛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B、急性心包炎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C、急性心肌梗死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D、心脏神经官能症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E、急性主动脉夹层动脉瘤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077、患者女，65岁，慢性阻塞性肺疾病病史。近年来多次在冬季发生肺炎，为减少患病几率，可以嘱患者在易发病季节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A、注射免疫球蛋白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B、接种卡介苗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C、接种流感疫苗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D、服用抗生素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E、在家中不要外出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078、月经初潮后女性的一级预防保健重点是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A、避孕指导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B、经期卫生指导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C、婚前检查指导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D、孕前优生指导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E、月经病治疗指导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079、患者女，31岁，车祸造成损伤性血胸，来院后立即为其行胸腔闭式引流术，现有引流一处，在术后观察中，引流量(血量)为多少时护士应立即报告医生提示患者有进行性血胸的可能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A、30ml/h</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B、50ml/h</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C、100ml/h</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D、150ml/h</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E、200ml/h</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080、治疗糖尿病药物拜糖平正确的服药时间是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A、空腹服用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B、饭前1小时服用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C、饭后1小时服用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D、餐时服用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E、睡前服用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[NT:PAGE=81-90题$]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081、患者男，56岁，肝硬化腹水，在放腹水的过程中突然出现昏迷，首先采取的措施是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A、吸氧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B、头部降温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C、停止放腹水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D、补充血容量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E、保持呼吸道通畅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082、执行慢性胃炎患者的医嘱时，使用前应着重与医生进行沟通的药物是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A、消胆胺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B、山莨菪碱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C、雷尼替丁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D、强的松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E、多潘立酮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083、患者男，26岁，血友病16年，胃大部分切除术后2小时出现烦躁不安，术口敷料渗血，值班护士首先应采取的措施是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A、监测血糖变化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B、监测生命体征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C、观察皮肤受压情况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D、查看患者病历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E、查看四肢活动情况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084、患儿女，3个月，轻型腹泻，家长主诉给患儿清洁臀部时哭闹明显。护士进行健康教育评估时要特别注意患儿的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A、体温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B、呼吸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C、尿量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D、肛周皮肤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E、每日大便次数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085、提示左心衰的临床表现是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A、奇脉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B、平脉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C、水冲脉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D、脉搏短绌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E、交替脉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086、某孕妇，28岁，孕34周。因“头晕、头痛”就诊。查体：血压160/115mmHg，实验室检查，水肿(+)，尿蛋白定量5.5g/24h，临床诊断为重度子痫前期。首选的解痉药物是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A、安定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B、阿托品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C、硫酸镁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D、冬眠合剂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E、卡托普利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087、细菌性肝脓肿最常见的早期症状是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A、恶心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B、黄疸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C、贫血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D、右上腹肌紧张，局部触痛明显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E、寒战、高热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088、患儿男，10个月，今晨家长发现其眼眶周围密集针尖大小的出血点，经实验室检查诊断为特发性(急性型)血小板减少性紫癜，为及早识别颅内出血的发生，应重点监测患儿的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A、骨髓象巨核细胞比例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B、血小板计数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C、红细胞计数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D、白细胞计数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E、血红蛋白含量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089、某患儿，3个月。因哭闹时脐部隆起就医，诊断为脐疝。患儿家长很是担心。护士对家长进行健康教育，不妥的是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A、解释脐疝的发病原因及临床特点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B、嘱其保持患儿大便通畅，防止便秘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C、疝块还纳后局部可用大于脐环并外包纱布的硬币压迫</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D、建议尽早手术治疗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E、定期来院复查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090、患者，女，45岁。因“继发性痛经逐渐加重10年”就诊，双侧卵巢囊性增大，考虑为子宫内膜异位症。既能诊断又能治疗该疾病的最佳方法是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A.双合诊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B.三合诊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C.腹腔镜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 CA125</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E.盆腔B超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[NT:PAGE=91-101题$]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二、以下提供若干个案例，每个案例有若干个考题。请根据提供的信息，在每题的A、B、C、D、E五个备选答案中选择一个最佳答案，并在答题卡上按照题号，将所选答案对应字母的方框涂黑。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(91～92题共用题干)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患者男，22岁。HIV阳性，因患风湿性心脏病住院。护士巡视病房时发现患者面色苍白，呼之不应，立即呼救，触摸颈动脉无搏动。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091、护士首要采取的措施是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A、心脏按压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B、开放气道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C、人工呼吸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D、通知医生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E、建立静脉通路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092、如该患者出现呼吸骤停，此时最适宜的辅助呼吸方法是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A、鼻导管给氧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B、口对口人工呼吸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C、配合医生气管插管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D、配合医生气管切开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E、简易呼吸器辅助呼吸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(93～96题共用题干)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患者男，48岁，支气管肺癌。病理组织报告为“鳞状细胞癌”。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093、按</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"http://www.wangxiao.cn/lcys/614/" \o "解剖学"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解剖学</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部位分类，该癌肿最常见的类型是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A、周围型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B、混合型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C、边缘型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D、中央型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E、巨块型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094、患者进行肿瘤切除术后，需要进行化疗，输注化疗药前与患者沟通，最重要的注意事项是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A、健康教育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B、评估血管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C、保护血管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D、血液检验指标正常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E、告知患者，并要求签署化疗同意书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095、患者在输注化疗药过程中，突然感觉静脉穿刺处疼痛，紧急处理措施是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A、安慰患者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B、检查有无回血，如有回血继续输注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C、拔掉液体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D、立即停止输液，做进一步处理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E、通知医生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096、患者治疗过程中，白细胞低于多少时应停止化疗或减量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A、6.5×109/L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B、5.5×109/L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C、4.5×109/L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D、3.5×109/L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E、2.5×109/L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(97～99题共用题干)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患儿男，14个月，因“发热、流涕2天”就诊。查体：T39.7℃，P135次/分;神志清，咽部充血，心肺检查无异常，查体时患儿突然双眼上翻，四肢强直性、阵挛性抽搐。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097、引起患儿病情变化的原因，最可能是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A、癫痫</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B、低血糖症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C、高热惊厥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D、病毒性脑炎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E、化脓性脑膜炎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098、按医嘱静脉注射地西泮2mg(1ml含10mg地西泮)，应抽取药液的量是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A、0.2ml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B、0.4ml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C、0.6ml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D、0.8ml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E、1ml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099、为防止患儿外伤，错误的做法是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A、床边设置防护栏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B、用约束带束缚四肢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C、移开床上一切硬物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D、将纱布放在患儿的手中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E、压舌板裹纱布置于上下磨牙间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(100～101题共用题干)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患者男，65岁，支气管扩张。今日劳作后出现恶心、胸闷，反复咯血，24小时出血量约800ml。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100、该患者的咯血程度属于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A、痰中带血丝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B、微小量咯血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C、小量咯血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D、中等量咯血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E、大量咯血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101、目前患者饮食应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A、禁食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B、流质饮食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C、半流质饮食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D、软质饮食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E、普通饮食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[NT:PAGE=102-110题$]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(102～107题共用题干)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患者女，16岁。因煤气泄漏爆炸致头面部、双上肢烧伤入院。查体：烧伤部位有大量水疱，痛觉迟钝。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102、采用中国新九分法估计该患者的烧伤面积约为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A、18%</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B、21%</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C、24%</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D、27%</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E、54%</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103、患者的烧伤严重程度是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A、轻度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B、中度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C、中重度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D、重度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E、特重度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104、根据患者烧伤部位的特点，护士应重点观察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A、呼吸功能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B、上肢血液循环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C、意识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D、疼痛程度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E、血压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105、不正确的补液方案是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A、尽早开始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B、见尿补钾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C、先晶后胶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D、先糖后盐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E、先快后慢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106、患者入院第5天出现发热，体温39.2℃，创面有黄绿色分泌物伴有恶臭味，引起感染的细菌考虑为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A、溶血性链球菌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B、大肠杆菌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C、金黄色葡萄球菌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D、铜绿假单胞菌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E、梭形芽胞杆菌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107、患者经1个月的治疗拟于近日出院，由于烧伤部位瘢痕较严重，患者自觉不愿见人，不想离开医院。对其采取护理措施不妥的是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A、理解患者病倾听其诉说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B、动员尽快出院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C、介绍后期整形美容治疗方法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D、鼓励自理，增强独立性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E、不回避问题，尽量稳定情绪</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(108～110题共用题干)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患者男，52岁，因“胸骨后压榨性疼痛半日”急诊入院。心电图：急性广泛前壁心肌梗死。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108、升高最早也是恢复最早的心肌损伤标记物是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A、门冬氨酸转移酶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B、乳酸脱氢酶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C、肌酸磷酸激酶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D、碱性磷酸酶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E、谷氨酸转移酶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109、为减轻患者疼痛，首选的药物是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A、安定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B、阿司匹林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C、吗啡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D、硝酸甘油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E、心痛定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110、最有可能导致患者24小时内死亡的原因是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A、右心衰竭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B、心源性休克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C、室颤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D、心脏破裂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E、感染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[NT:PAGE=111-120题$]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(111～113题共用题干)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患者男，51岁，反复出现排便后肛门疼痛，时有瘙痒4年余，站立或行走过久时肿胀感，昨日突发便后肛门剧烈疼痛，咳嗽时疼痛加剧。查体见肛门处有一紫红色肿块，有触痛感，直径约50px。</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111、最可能的诊断是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A、直肠息肉脱出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B、血栓性外痔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C、肛管周围脓肿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D、内痔并发感染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E、肛裂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112、【假设信息】患者行手术治疗，术后正确的护理措施是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A、术后48小时内控制排便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B、术后当天下床活动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C、术后当天可进普食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D、术后尽量减少或不使用镇痛剂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E、术后每天用1:500的高锰酸钾溶液坐浴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113、患者术后不会出现的情况是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A、伤口出血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B、尿潴留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C、肛门疼痛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D、伤口渗血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E、肠粘连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(114～116题共用题干)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患者女，30岁。因“无明显诱因出现乏力伴胸闷、气急，活动后症状加重3周”就诊，实验室检查：Hb77g/L，WBC61.8×109/L，PLT183×109/L，异常细胞88%。为进一步诊治收入血液科病房。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114、为明确诊断，需行骨髓穿刺术。护士对患者解释穿刺的注意事项时，错误的内容是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A、目的是帮助明确诊断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B、穿刺时需采取膝胸卧位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C、穿刺后可能会有酸胀的感觉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D、穿刺后2～3天内不宜洗澡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E、可以正常活动，不影响生活规律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115、患者被确诊为急性单核细胞白血病，即予DAH方案化疗(D-柔红霉素、A-阿糖胞苷、H-三尖杉酯碱)。应用化疗药物后，护士应重点观察的是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A、心脏毒性表现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B、骨髓抑制表现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C、注射部位局部表现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D、膀胱毒性表现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E、神经毒性表现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116、患者病情缓解拟于近日出院，护士为其进行健康教育，告知注意监测血常规指标，血小板开始低于多少时应限制活动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A、&lt;300×109/L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B、&lt;100×109/L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C、&lt;50×109/L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D、&lt;20×109/L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E、&lt;10×109/L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(117～118题共用题干)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患者男，45岁。汽车修理工。间断咳嗽3个月，无痰。近20天出现咳嗽加剧，痰中带血，无发热、寒战等症状。查体：T36.7℃，P78次/分，R19次/分，BP110/70mmHg。浅表未扪及淋巴结。高度怀疑肺癌。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117、在收集患者病史资料时，不能遗漏的重要信息是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A、吸烟史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B、服药史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C、婚姻状况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D、营养状况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E、心理状态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118、患者确诊为肺癌，给予化疗，输注化疗药物需要建立静脉通道，首选的液体为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A、5%葡萄糖溶液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B、10%葡萄糖溶液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C、5%葡萄糖盐水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D、生理盐水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E、林格液(复方氯化钠溶液)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(119～120题共用题干)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患者女，25岁，孕8周，先天性心脏病，妊娠后表现为一般体力活动受限制，活动后感觉心悸、轻度气短，休息时无症状。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119、患者现在很紧张，询问是否能继续妊娠。护士应告诉她做决定的依据主要是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A、年龄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B、心功能分级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C、胎儿大小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D、心脏病种类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E、病变发生部位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120、患者整个妊娠期心脏负担最重的时期是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A、孕12周内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B、孕24～26周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C、孕28～30周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D、孕32～34周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E、孕36～38周</w:t>
      </w:r>
    </w:p>
    <w:p>
      <w:pPr>
        <w:pStyle w:val="2"/>
        <w:keepNext w:val="0"/>
        <w:keepLines w:val="0"/>
        <w:widowControl/>
        <w:suppressLineNumbers w:val="0"/>
        <w:spacing w:before="75" w:beforeAutospacing="0" w:after="75" w:afterAutospacing="0" w:line="240" w:lineRule="auto"/>
        <w:ind w:left="0" w:right="0" w:firstLine="0"/>
      </w:pPr>
      <w:r>
        <w:rPr>
          <w:rFonts w:hint="default" w:ascii="sans-serif" w:hAnsi="sans-serif" w:eastAsia="sans-serif" w:cs="sans-serif"/>
          <w:b w:val="0"/>
          <w:i w:val="0"/>
          <w:caps w:val="0"/>
          <w:color w:val="000000"/>
          <w:spacing w:val="0"/>
          <w:sz w:val="21"/>
          <w:szCs w:val="21"/>
        </w:rPr>
        <w:t>参考答案：D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25669"/>
    <w:rsid w:val="0BD670CC"/>
    <w:rsid w:val="5ACE2BDA"/>
    <w:rsid w:val="612C64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2017-04-04T09:38:47Z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