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sz w:val="18"/>
          <w:szCs w:val="18"/>
        </w:rPr>
        <w:t>2014年护士资格考试《专业实践》真题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[NT:PAGE=A1题型：1-20$]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A1型题:每道试题由1个</w:t>
      </w:r>
      <w:bookmarkStart w:id="0" w:name="_GoBack"/>
      <w:bookmarkEnd w:id="0"/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题干和5个供选择的备选答案组成。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1.二尖瓣的解剖位置是()。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A.左心房左心室之间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B.右心房与右心室之间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C.右心室与肺动脉之间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D.右心室与主动脉之间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E.左心房与肺动脉之间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2.为达到置换病室内空气的目的，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D.60分钟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E.90分钟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3.在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"http://www.wangxiao.cn/zyys/" \o "中医"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中医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五行归类中，人体五官是()。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A.筋、脉、肉、皮毛、骨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B.筋、骨、肉、气血、脉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C.目、舌、鼻、唇、耳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D.目、舌、鼻、唇、喉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E.目、舌、鼻、口、耳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4.消化性溃疡最主要的发病因素是()。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A.十二指肠肠壁薄弱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B.习惯性便秘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C.先天畸形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D.粘膜萎缩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E.幽门螺杆菌感染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5.为成人进行心肺复苏(CPR)，心脏按压的按压点应位于图示的()。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 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 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 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 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6.图示肌肉注射定位法最合适的人是()。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A.孕妇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B.老年人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C.成年男性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D.成年女性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E.2岁以内的婴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"http://www.wangxiao.cn/youer/" \o "幼儿"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幼儿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7.申请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"http://www.wangxiao.cn/hszg/#}{{{/}}}" \o "护士"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护士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执业注册时，不影响申报情况的是()。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A.精神病史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B.色盲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C.色弱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D.近视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E.双耳听力障碍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 口服液体铁剂的正确方法是()。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A.饭前服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B.饭前测心率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C.吸管吸入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D.茶水送服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E.服后不宜立即饮水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9.在静脉补钾时，200ml液体，最多可加入10%氯化钾的量是()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A.12ml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C.8ml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D.6ml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E.3ml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10.经常不能获得正常睡眠的病症，中医称之为()。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A.眩晕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B.不寐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C.瘘证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D.神昏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11.多根多处肋骨骨折的特征性表现是()。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A.胸部疼痛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B.妨碍正常呼吸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C.痰不易咳出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D.反常呼吸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E.骨折端摩擦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12.病毒性心肌炎的体征错误的是()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A.交替脉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C.一心音低钝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D.心尖部闻及奔马律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E.血清心肌酶明显下降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13.不属于放置宫内节育器的并发症是()。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B.节育器嵌顿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C.子宫穿孔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D.节育器异位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E.子宫癌变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14.2个月婴儿来院体检。护士指导家长每日定时播放音乐，近距离和孩子说话，在房间内张贴鲜艳图片。拿颜色鲜明能发声的玩具逗引孩子，其目的是促进该婴儿()。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A.新陈代谢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"http://www.wangxiao.cn/lcys/608/" \o "神经精神"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神经精神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发育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C.消化吸收功能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D.体格发育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"http://www.wangxiao.cn/hszg/778/#}{{{/}}}" \o "内分泌系统"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内分泌系统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发育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15.可使人体产生对结核获得性免疫力的预防措施是()。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A.进行卡介苗接种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B.普及结核病防治知识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C.及早发现并治疗病人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D.消毒衣物，隔离病人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E.加强锻炼，增强体质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16.需要护士进一步澄清的患者陈述是()。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A.“我每天抽2包烟，已经10年了。”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B.“我每天喝一杯酒。”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C.“我每天只吃二两米饭。”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D.“我痰中有血丝已经10天了。”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E.“这次住院的费用比我的预算多出600元。”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17.病人因站立时久，突感眼花，头晕，意识丧失，摔倒在地，须臾清醒，可能为()。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A.休克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B.晕厥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C.浅昏迷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D.意识模糊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E.虚脱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18.大面积烧伤后2天内，最主要的全身改变是()。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A.急性呼吸衰竭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B.脓毒血症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C.低血容量性休克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D.急性肾功能衰竭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E.应激性溃疡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19.左、右主支气管分叉水平对应的解剖部位是()。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A.颈静脉切迹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B.胸骨柄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C.胸骨角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D.胸骨体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E.剑突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20.年初一的早晨，结束夜班工作的护士发现接班的护士没有来，且无法联系，此时，夜班护士正确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的处理方法是报告()。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A.护士长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B.护理部主任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C.值班医生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D.科主任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E.住院总值班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[NT:PAGE=A1题型：21-40$]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21.呼吸衰竭的患者，呼吸中枢兴奋性下降，应使用的药物是()。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A.沙丁胺醇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B.酚妥拉明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C.头孢曲松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D.可拉明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E.卡托普利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22.当病人对护士所实施的护理行为有质疑时，护士必须详细介绍，在病人同意后才能继续进行，这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属于病人的()。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A.平衡医疗权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B.疾病认知权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C.知情同意权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D.社会责任权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E.保护隐私权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23.下列护患沟通中，属开放式提问的是()。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A.“您今天早上吃过药了吗?”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B.“您为什么不愿意选择手术治疗呢?”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C.“您的学历是本科吧?”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D.“您现在有疼痛的感觉吗?”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E.“您每天运动时间有1小时吗?”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24.医务人员在现场判断成人是否出现心跳骤停时，最主要的方法是触摸图中哪个位置的动脉搏动()。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25.成人腋温的正常范围是()。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A.35.0～36.0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B.36.0～37.0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C.36.3～37.2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D.36.5～37.5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E.36.5～37.7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26.热疗的目的不包括()。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A.促进炎症的消散或局限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B.减轻深部组织充血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C.缓解疼痛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D.减慢炎症扩散或化脓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27.处理出院病人医疗护理文件的方法，错误的是()。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A.整理病历交病案室保存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B.出院病历的最后一页是体温单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C.诊断卡、治疗卡夹入病历内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D.注销床头卡、饮食卡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E.填写病人出院登记本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28.医院发现甲类传染病时，错误的处理方法是()。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A.对病人和病原携带者进行隔离治疗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B.对疑似病人的密切接触者要在指定的场所进行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"http://www.wangxiao.cn/yiyao/" \o "医学"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医学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观察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C.隔离期限根据医学检查确定结果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D.患者确诊前应收住入医院传染科病房观察、治疗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E.对疑似病人的密切接触者采取必要的预防措施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29.医嘱0.9%氯化钠溶液500 mL ivgtt。患者从上午8时20分开始输液、输液器点滴系数为20。护士根据情况把输液速度调整至40滴/分。预计输液完成的时间为()。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A.上午9时56分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B.上午11时40分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C.中午12时30分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D.下午1时20分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E.下午2时15分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30.羊水过多常见于()。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A.多胎妊娠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B.过期妊娠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C.胎膜早破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D.孕妇脱水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E.胎儿先天性肾缺如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31.申请注册的护理毕业生，必须完成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"http://www.wangxiao.cn/lcys/" \o "临床"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临床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实习的最少时限是不少于()。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A.6个月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B.7个月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C.8个月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D.9个月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E.10个月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32.某值班护士在23∶00行药物治疗时，由于患者甲已入睡，护士未叫醒患者甲，错将患者甲的药物输注给患者乙，导致患者乙出现皮肤过敏反应。此事件中，该护士应承担()。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A.无责任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B.轻微责任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C.次要责任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D.一半责任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E.主要责任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33.肝脏组织基本的功能单位是()。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A.肝细胞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B.肝小叶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C.肝窦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D.肝段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E.门脉系统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34.申请护士执业注册，应具备“具有完全民事行为能力”条件，申请者年龄至少应在()。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A.16周岁以上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B.17周岁以上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C.18周岁以上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D.19周岁以上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E.20周岁以上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35.哮喘发生的本质是()。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A.交感神经兴奋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B.迷走神经兴奋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C.气道反应性降低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D.免疫介导气道慢性炎症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E.β-肾上腺素受体功能低下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36.慢性阻塞性肺疾病合并自发性气胸患者，经过治疗准备出院。为减少气胸复发，护士应告知患者需特别注意的是()。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A.避免进食生冷食物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B.不能喝牛奶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C.不能快步行走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D.保持大便通畅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E.坚持低蛋白饮食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37.足月新生儿，生后2周。为预防维生素D缺乏性佝偻病的发生，应建议每日口服维生素D的剂量是()。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A.200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B.400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C.1000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D.1500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E.2000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38.不属于肺炎球菌肺炎的病理分期是()。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A.充血期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B.红色肝变期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C.溃疡期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D.灰色肝变期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E.消散期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39.维生素D缺乏性佝偻病的特征性病变的部位是()。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A.肌肉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C.骨骼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D.大脑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E.皮肤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40.慢性肺源性心脏病最常见的病因是()。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A.COPD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B.支气管哮喘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C.支气管扩张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D.肺动脉栓塞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E.睡眠呼吸暂停综合征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[NT:PAGE=A1题型：41-60$]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41.颅内压增高的“三主征”是指()。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A.偏瘫、偏盲、偏身感觉缺损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B.头痛、呕吐、偏瘫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C.头痛、抽搐、偏瘫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D.头痛、呕吐、血压增高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E.头痛、呕吐、视神经乳头水肿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42.某医院的护理管理架构是护理部主任一科护士长一病区护士长，请问该医院护理管理的层次数是()。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D.4级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E.4级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43.小儿喂养中，若供给糖的比例过少，机体会氧化脂肪产能，此时，机体最可能出现的病理生理改变是()。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A.脱水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B.水中毒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C.酸中毒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D.碱中毒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E.氮质血症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44.原发性支气管肺癌的起源部位是()。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A.毛细支气管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B.支气管腺体或黏膜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C.主支气管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D.纵膈黏膜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E.肺泡粘膜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45.腰麻后头痛的主要原因是()。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A.术中血压下降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B.脑脊液外漏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C.颅内压增高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D.迷走神经亢进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E.精神因素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46.某医院心内科病房，相邻床位内出现了3例不明原因的腹泻患者，临床科室医务人员怀疑出现医院感染，应首先()。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A.积极进行有关检查，等爆发感染的诊断明确后及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时报告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B.报告科室主任和医院感染管理部门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C.密切观察爆发病例是否增加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D.报告卫生行政部门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E.报告院长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47.某值班护士在23:00行药物治疗时，由于患者已入睡，护士未叫醒患者，错将患者甲的药物输给患者乙，导致患者乙出现皮肤过敏反应。此事件中，该护士应承担()。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A.无责任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B.轻微责任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C.次要责任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D.一半责任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E.主要责任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48.宜餐前服用的药物是()。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A.阿奇霉素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B.氨茶碱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C.阿司匹林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D.维生素C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E.西咪替丁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49.在消化性溃疡发病中起决定性作用的因素是()。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B.吸烟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C.精神因素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D.饮食失调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E.胃酸胃蛋白酶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50.医生为某患者开具医嘱青霉素肌注。护士在核对医嘱时，注意到该患者无青霉素用药史记录，医生也未开具青霉素皮试医嘱。此时，护士应首先()。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A.拒绝转抄医嘱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B.向护士长报告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C.执行医嘱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D.为患者行青霉素皮试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E.向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"http://www.wangxiao.cn/yishi/" \o "医师"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医师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提出加开皮试医嘱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51.中国居民“平衡膳食宝塔”的最底层，即居民膳食中最基本的组成部分是()。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A.鱼、禽、肉、蛋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B.蔬菜、水果类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C.奶类及豆类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D.五谷类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E.油脂类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52.长期服用呋塞米的心衰患者护士应重点关注的不良反应的是()。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A.低血钾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B.低血镁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C.低血钠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D.脱水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E.发热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53.妊娠期高血压疾病的基本病理变化是()。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A.脑血管痉挛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B.胎盘血管痉挛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C.肾小血管痉挛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D.冠状动脉痉挛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E.全身小动脉痉挛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54.“地西泮5 mg po sos”属于()。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A.长期医嘱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B.长期备用医嘱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C.临时医嘱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D.临时备用医嘱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E.短期医嘱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55.尿毒症最早和最突出的临床表现是()。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A.高钾血症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B.高钠血症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C.抽搐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E.食欲不振，恶心、呕吐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56.哮喘持续状态指哮喘严重发作至少应超过()。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A.6小时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B.12小时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C.12小时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D.36小时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E.48小时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57.需要包煎的中药是()。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A.沉香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B.滑石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C.龟板胶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D.薄荷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E.阿胶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58.孕妇自觉胎动的时间一般在妊娠()。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A.16～18周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B.18～20周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C.20～22周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D.22～24周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E.24～28周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59.在胎儿分娩过程中，贯穿于整个产程的是()。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A.衔接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D.仰伸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E.内旋转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60.肺气肿胸部叩诊音为()。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A.清音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B.鼓音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C.实音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D.浊音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E.过清音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[NT:PAGE=A2题型：61-80$]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A2型题:试题结构是由1个简要病历作为题干、5个供选择的备选答案组成，备选答案中只有1个是最佳选择。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61.患者，女性，38岁，既往体健，2小时前在提取重物后突然剧烈头痛，伴喷射状呕吐，呼吸减慢，血压升高，这种现象是()。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A.急性颅脑感染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B.脑神经受刺激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C.牵涉性头痛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D.颅内压增高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E.神经官能症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62.患儿女，2个月，因肺炎、高烧急诊入院。护士在为其进行静脉输液时，2次穿刺失败，患儿父亲非常气愤，甚至谩骂护士。导致此事件发生的主要因素是()。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A.角色责任模糊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B.角色期望冲突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C.角色心理差位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D.角色权利争议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E.经济压力过重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63.患者，男，45岁。以流行性脑脊髓膜炎收入传染病区治疗。护士接待过程中，不妥的是()。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A.患者衣服经消毒后交由家属带回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B.护士进入隔离室需戴口罩、帽子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C.告知患者落地物品分为污染和未污染两种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D.关闭通向走廊的门窗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E.紫外线消毒病室时应戴好眼罩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64.患儿，女，3岁。不慎被蜡烛烧伤左手。烫伤部位局部红肿，有一个约2 cm×2 cm大水疱，其周边有3~5个小水疱。该患儿的烧伤程度为()。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A.Ⅰ°烧伤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B.Ⅱ°烧伤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C.Ⅲ°烧伤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D.重度烧伤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E.特重度烧伤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65.患者，女，25岁。车祸导致面部开放性伤口。经清创缝合后，暂时入院观察，应采取的体位是()。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A.膝胸卧位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B.俯卧位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C.半坐卧位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E.仰卧位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66.患者，女，38岁。剖宫手术后第2天，导尿管拔除后5 h，患者诉下腹部腹痛，有尿意但排不出。护士检查发现耻骨上膨隆，应首先进行的处理措施是()。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A.肌内注射卡巴可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B.用力按压膀胱，帮助患者排尿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C.重新插导尿管，将尿液排出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D.让患者听流水声诱导其排尿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E.让患者尝试去厕所蹲着排尿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67.患者，男，60岁。因巴比妥中毒急诊入院，立即给予洗胃，应选择的灌洗溶液是()。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A.蛋清水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B.牛奶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C.高锰酸钾溶液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D.硫酸铜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E.硫酸镁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68.患者，女，38岁。1周前因“发热待查”收入院，护士在采集血标本时，患者说：“我住院都1周了，病情怎么一直没有好转?”护士恰当的回答应该是()。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A.“别担心，你的病很容易治愈。”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B.“是吗?那你的病可能很严重吧。”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C.“我只负责采血，有事问医生吧。”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D.“你觉得主要是哪些方面没有变化?”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E.“你的主管大夫可是我们的骨干，要相信他。”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69.患者，女，24岁。因系统性红斑狼疮入院，使用大剂量甲基强的松龙冲击治疗。用药期间，护士应特别注意观察和预防的是()。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A.继发感染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B.消化道出血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C.骨质疏松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D.高血压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E.骨髓抑制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70.患者，女，40岁。侵蚀性葡萄胎，给予5-氟尿嘧啶和更生霉素联合化疗8天。该患者可能出现的最严重不良反应是()。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A.恶心、呕吐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B.复发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C.骨髓抑制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D.出血性膀胱炎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E.口腔溃疡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71.患者，男，67岁。肺癌，给予环磷酰胺化疗，护士需要密切观察该患者的不良反应是()。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A.心脏损害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B.脱发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C.胃肠道反应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D.出血性膀胱炎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E.口腔溃疡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72.患者，男性，51岁。体温39.7℃，用冰袋降温，利用的散热方式是()。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A.传导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B.辐射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C.对流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D.蒸发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E.寒战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73.患者，男性，40岁。近几年来怕热，多汗，心率110次/分，食量大，但逐渐消瘦，检查发现FT4及FT3增高，昨天突然体温达40℃，心率150次/分，恶心、呕吐、腹泻，大汗淋漓而昏睡，诊为甲状腺功能亢进症伴甲状腺危象。考虑甲状腺危象发生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A.甲状腺素大量破坏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B.机体消耗大量甲状腺素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C.腺垂体功能亢进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D.大量甲状腺素释放人血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E.下丘脑功能亢进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74.患者，女，45岁。患子宫肌瘤住院治疗。护士在收集资料时提出若干问题。正确的提问方法是()。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A.“您出现过括约肌痉挛的现象吗?”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B.“您服药后感觉好多了吧?”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C.“您怎么还躺在床上?”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D.“您一天喝1000 mL水还是1500 mL?”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E.“您用过青霉素吗?”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75.患者，男，45岁。因高热、牙龈出血及多处皮肤瘀点5天入院。医嘱开具下列检验单。护士采血时，应优先采取的标本是()。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A.血常规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"http://www.wangxiao.cn/lcys/617/" \o "生化"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生化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组合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C.凝血四项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D.ABO血型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E.血培养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76.男，6岁，阵发性剑突下钻顶样疼痛8小时，伴恶心呕吐，既往有类似发作史。查体：剑突下深压痛，无腹肌紧张。拟诊为()。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A.肝内胆管结石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B.胆道蛔虫病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C.胆总管结石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D.急性胆管炎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E.胆囊结石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77.患者，男，72岁。来自偏远山区，因次日要行胃部切除术，护士告诉患者：“您明天要手术，从现在开始，不要喝水，不要吃饭。”患者答应。第2天术前护士询问患者时，患者回答说：“我按你说的没有喝水，也没有吃饭，就喝了两袋牛奶。”影响护患沟通的因素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A.经济收入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B.疾病程度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C.个人经历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D.理解差异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E.情绪状态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78.患者，女，62岁。下肢瘫痪。长期卧床并用盖被保暖。为保护双足功能，可选用的保护具是()。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A.床档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B.宽绷带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C.肩部约束带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D.支被架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E.膝部约束带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79.患者，男，39岁。大面积Ⅲ°烧伤入院。对其所住的病室进行空气消毒的最佳方法是()。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A.臭氧灭菌灯消毒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B.消毒液喷雾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C.开窗通风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D.食醋熏蒸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E.过滤除菌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80.患者，女，18岁。因失血性休克给予特级护理，不符合特级护理要求的是()。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严密观察病情变化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B.实施床旁交接班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C.每2小时监测生命体征1次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"http://www.wangxiao.cn/hszg/766/#}{{{/}}}" \o "基础护理"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基础护理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由护理人员完成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E.保持患者的舒适和功能体验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[NT:PAGE=A2题型：81-105$]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81.某肺心病患者，血气分析：动脉血氧分压6kPa(45mmHg)，动脉血二氧化碳分压10kPa(75mmHg)。应给予哪种氧疗法()。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A.持续低流量、低浓度给氧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B.持续高流量、高浓度给氧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C.间歇低流量、低浓度给氧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D.间歇高流量、高浓度给氧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E.间歇高流量、乙醇湿化给氧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82.患者，女性，69岁。高血压，间断服用降压药物，血压控制在(120～150)/(70～90)mmHg。今晨测血压120/80mmHg。其健康教育的说法不的是()。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A.适当运动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B.血压控制理想，可暂时停药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C.服药后卧床片刻，防止直立性低血压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D.低盐、低脂、低胆固醇饮食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E.避免情绪激动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83.患者，女，65岁。因脑出血致右侧肢体瘫痪。护士为其梳发，错误的操作是()。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A.协助患者抬头，将治疗巾铺于枕头上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B.将头发从中间分为两段，分股梳理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C.梳发时由发根梳向发梢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D.脱落的头发置于纸袋中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E.打结的头发用甘油湿润后慢慢梳理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84.患者，男，29岁。体温39.3℃，咽痛，诊断为化脓性扁桃体炎。医嘱头孢曲松钠皮试。护士进行皮试时，正确的操作是()。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A.选择前臂掌侧下段为注射部位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B.用安尔碘消毒皮肤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C.注射时，针尖斜面向下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D.针尖与皮肤呈15°刺入皮内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E.注射完毕，迅速拔出针头，用棉签按压针眼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85.某医院心内科病房，相邻床位内出现了3例不明原因的腹泻患者，临床科室医务人员怀疑出现医院感染，应首先()。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A.积极进行有关检查，等暴发感染的诊断明确后及时报告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B.报告科室主任和医院感染管理部门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C.密切观察暴发病例是否继续增加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D.报告卫生行政部门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E.报告院长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86.患者，女，43岁。因重型再生障碍性贫血收入院，拟对其进行输血治疗。护士在进行输血前的准备时，不正确的操作是()。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A.进行血型鉴定和交叉配血试验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B.提血时，和血库人员共同做好“三查八对”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C.库存血取出后，如紧急需要，可低温加热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D.输血前，需与另一名护士再次核对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E.输血前应先征得患者同意并签署知情同意书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87.患者，男，48岁。脑外伤，在全麻下行颅内探查术。术后的床单位应是()。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A.麻醉床，床中部和床上部各铺一橡胶单、中单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B.暂空床，床中部和床上部各铺一橡胶单、中单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C.暂空床，床中部和床尾部各铺一橡胶单、中单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D.麻醉床，床中部和床尾部各铺一橡胶单、中单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E.备用床，床中部和床上部各铺一橡胶单、中单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88.患者，男，45岁。当天上午被诊断肝癌。在与患者沟通中，患者的哪项表述提示其处于震惊否认期()。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A.“我身体那么好，得肝癌是因为酒喝得太多吗 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B.“你看我能吃能睡，癌症病人有这样的吗?再查 查吧!”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C.“我的孩子还没毕业，我这一病怎么办啊?”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D.“能帮我打听一下哪里治肝癌的效果特别好吗?”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E.“你们去忙吧，别管我了。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89.男，62岁，患肺源性心脏病3年，近5日因受凉后痰多、黏稠、不易咳出，诉全身乏力，已卧床5日未解大便。该患者的首要问题是()。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A.便秘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B.活动无耐力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C.语言沟通障碍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D.清理呼吸道无效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E.皮肤完整性受损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90.患者，女，23岁。车祸致大量失血，入院时已昏迷。为抢救患者生命，需立即手术治疗，但短期内无法联系到患者家属。此时，合理的处理措施是()。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A.继续尝试联系家属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B.联系患者单位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C.转诊其他医疗机构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D.请示上级卫生主管部门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E.由医院负责人决策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91.患者，男，71岁。帕金森病。患者在进行康复训练时，护士要求其关节活动要达到最大范围，其主要的目的是()。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A.防止关节强直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B.防止肌肉萎缩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C.防止肌肉萎缩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D.提高平衡能力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E.减轻不自主震颤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92.患儿，女，3岁。因化脓性脑膜炎入住ICU。患儿母亲不吃不喝，在门口来回走动。见到医生或护士就紧紧拉住问个不停。此时，患儿母亲的心理状态是()。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A.抑郁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B.绝望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C.狂躁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D.恐惧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E.焦虑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93.患者，男，29岁。因车祸急诊入院。患者意识丧失，无自主动作，压迫眼眶有躲避反应，此时患者的意识障碍属于()。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A.深昏迷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B.浅昏迷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C.嗜睡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D.昏睡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E.谵妄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94.患者，男，65岁。右侧跖骨、踝关节红肿疼痛。诊断为痛风性关节炎。首选的治疗药物是()。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A.美洛昔康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B.布洛芬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C.秋水仙碱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D.糖皮质激素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E.吲哚美辛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95.男，55岁，被诊断为肝癌晚期，患者对家属的照顾和护士工作不满，要求停止治疗。此患者的心理反应属于()。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A.否认期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B.愤怒期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C.协议期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D.协议期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E.接受期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96.患者女，34岁。因癫痫发作突然跌倒。护士赶到时患者仰卧，意识不清，牙关紧闭，上肢抽搐。首要的急救措施是()。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A.人工呼吸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B.保持呼吸道通畅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C.胸外心脏按压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D.氧气吸入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E.应用简易呼吸机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97.某患者自行排便1次，灌肠后又排便2次，在体温单上正确的记录是()。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98.某冠心病患者将其每日服用的氨氯地平、阿司匹林、舒降之、硝酸甘油、心得安放置于透明的塑料分药盒中，责任护士发现后立即告知患者有一种药物不宜放入此药盒中，这种药物是()。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A.氨氯地平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B.阿司匹林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C.舒降之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D.硝酸甘油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E.心得安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99.患儿女，4个月。肺炎入院。医嘱给予心电监护，安静状态下生命体征如图所示。护士对检测结果判断正确的是()。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A.心率呼吸均正常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B.心率增快，呼吸增快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C.心率正常，呼吸增快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D.心率减慢，呼吸正常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E.心率减慢，呼吸减慢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100.某肾病综合征患者入院治疗，查体，双下肢水肿。实验室检查：尿蛋白 4.5g/d，血浆白蛋白20g/L。该患者水肿的主要原因是()。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A.醛固酮增多症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B.球-管失衡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C.饮水过多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D.肾小球过滤下降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E.血浆胶体渗透压下降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101.患者男，60岁。因巴比妥中毒急诊入院，立即给予洗胃，因选择的灌洗溶液是()。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A.蛋清水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B.牛奶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C.高锰酸钾溶液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D.硫酸铜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E.硫酸镁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102.患者，男，65岁。原发性支气管肺癌骨转移。今晨起床时，左小腿疼痛、肿胀，不能行走。X线示左侧胫腓骨干双骨折。导致该患者骨折最可能的原因是()。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A.直接暴力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B.间接暴力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C.肌内牵拉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D.疲劳性骨折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E.病理性骨折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103.患者，男，47岁。肺癌术后化疗。护士在给其行PICC置管过程中发现手套破损。此时应()。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A.用无菌纱布覆盖破损处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B.用消毒液消毒破损处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C.用胶布粘贴破损处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D.加戴一副手套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E.立即更换手套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104.某患者因脑出血入院治疗，现意识模糊，左侧肢体瘫痪。护士为其测量体温、血压的正确方法是()。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A.测量口腔温度，右上肢血压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B.测量腋下温度，右上肢血压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C.测量腋下温度，左上肢血压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D.测量直肠温度，左上肢血压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E.测量直肠温度，左上肢血压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105.女，24岁，在确定早孕后咨询首次产前检查的时间，护士应告知在其妊娠()。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A.第12周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B.第16周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C.第20周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D.第24周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E.第28周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[NT:PAGE=A3题型：106-112$]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A3型题:试题结构是开始叙述一个以患者为中心的临床情景，然后提出2个～3个相关问题，每个问题均与开始的临床情景有关，但测试要点不同，且问题之间相互独立。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患者，男，32岁。因出差劳累，发作性头晕、胸闷半月余，突发晕厥1小时，以“晕厥原因待查、梗阻型肥厚性心肌病待查”急诊收入院。有猝死家族史。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106.入院当晚，患者情绪较为紧张，迟迟无法入睡，多次呼叫值班护士，诉“头晕、胸闷”，但每次床边检查生命体征，除脉搏稍快外，其余均正常。其发生上述表现最主要的原因是()。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A.床铺不舒服 B.环境陌生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C.担心会突发死亡 D.不习惯熄灯睡觉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E.不习惯与陌生人同住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107.对其进行健康指导，错误的做法是()。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A..解释保持情绪稳定的重要性，必要时遵医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嘱使用镇静剂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B.避免屏气用力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C.若失眠可独自出去活动，以改善睡眠 D.如厕、沐浴时，要告知陪人或同室病友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，无需反锁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E.保持二便通畅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患者，男，27岁。车祸伤及内脏出现循环衰竭症状，经抢救无效死亡。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108.护士进行尸体护理的前提是()。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A.患者的心跳呼吸停止后 B.患者的意识丧失之后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C.抢救工作效果不显著时 D.在家属的请求之后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E.医生作出“死亡”诊断之后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109.尸体护理时，为了防止面部淤血，易于辨认，护士应采取的护理措施是()。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A.洗脸，闭合眼睑 B.头下垫枕头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C.擦洗身体，堵塞身体孔道 D.第一张尸体识别卡系于右手腕部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E.第二张尸体识别卡别在尸单外面的腰部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患者，女，36岁。急性淋巴细胞白血病。医嘱浓缩红细胞1U和血小板1U输注。在首先输注浓缩红细胞过程中患者出现全身皮肤瘙痒伴颈部、前胸出现荨麻疹。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110.首先考虑该患者发生了()。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A.发热反应 B.溶血反应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C.过敏反应 D.超敏反应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E.急性肺水肿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111.针对上述患者发生的情况，护士应该首先采取的处理是()。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A.密切观察体温，局部涂沫止痒药膏 B.减慢输血速度并按医嘱给予抗过敏药等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C.停止输注浓缩红细胞并保留血袋、余血及输血器送检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D.停止输注浓缩红细胞并重新采集血标本进行交叉配血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E.停止输注浓缩红细胞并待患者情况好转后重新输血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112.护士在执行输注血小板的过程中，错误的是()。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A.采用双人核对法 B.输注前轻摇血袋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C.直接缓慢输注血小板 D.血液内不能加入其他药物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E.记录输注时间及血型、血量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A3型题:试题结构是开始叙述一个以患者为中心的临床情景，然后提出2个～3个相关问题，每个问题均与开始的临床情景有关，但测试要点不同，且问题之间相互独立。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患者，男，32岁。因出差劳累，发作性头晕、胸闷半月余，突发晕厥1小时，以“晕厥原因待查、梗阻型肥厚性心肌病待查”急诊收入院。有猝死家族史。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106.入院当晚，患者情绪较为紧张，迟迟无法入睡，多次呼叫值班护士，诉“头晕、胸闷”，但每次床边检查生命体征，除脉搏稍快外，其余均正常。其发生上述表现最主要的原因是()。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A.床铺不舒服 B.环境陌生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C.担心会突发死亡 D.不习惯熄灯睡觉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E.不习惯与陌生人同住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107.对其进行健康指导，错误的做法是()。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A..解释保持情绪稳定的重要性，必要时遵医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嘱使用镇静剂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B.避免屏气用力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C.若失眠可独自出去活动，以改善睡眠 D.如厕、沐浴时，要告知陪人或同室病友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，无需反锁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E.保持二便通畅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患者，男，27岁。车祸伤及内脏出现循环衰竭症状，经抢救无效死亡。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108.护士进行尸体护理的前提是()。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A.患者的心跳呼吸停止后 B.患者的意识丧失之后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C.抢救工作效果不显著时 D.在家属的请求之后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E.医生作出“死亡”诊断之后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109.尸体护理时，为了防止面部淤血，易于辨认，护士应采取的护理措施是()。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A.洗脸，闭合眼睑 B.头下垫枕头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C.擦洗身体，堵塞身体孔道 D.第一张尸体识别卡系于右手腕部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E.第二张尸体识别卡别在尸单外面的腰部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患者，女，36岁。急性淋巴细胞白血病。医嘱浓缩红细胞1U和血小板1U输注。在首先输注浓缩红细胞过程中患者出现全身皮肤瘙痒伴颈部、前胸出现荨麻疹。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110.首先考虑该患者发生了()。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A.发热反应 B.溶血反应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C.过敏反应 D.超敏反应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E.急性肺水肿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111.针对上述患者发生的情况，护士应该首先采取的处理是()。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A.密切观察体温，局部涂沫止痒药膏 B.减慢输血速度并按医嘱给予抗过敏药等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C.停止输注浓缩红细胞并保留血袋、余血及输血器送检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D.停止输注浓缩红细胞并重新采集血标本进行交叉配血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E.停止输注浓缩红细胞并待患者情况好转后重新输血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112.护士在执行输注血小板的过程中，错误的是()。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A.采用双人核对法 B.输注前轻摇血袋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C.直接缓慢输注血小板 D.血液内不能加入其他药物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E.记录输注时间及血型、血量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[NT:PAGE=A4题型：113-135$]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4型题:开始叙述一个以单一病人或家庭为中心的临床情景，然后提出3个～6个相关问题。当病情逐渐展开时，可以逐步增加新的信息。有时陈述了一些次要的或有前提的假设信息，这些信息与病例中叙述的具体病人并不一定有联系。提供信息的顺序对回答问题是非常重要的。每个问题均与开始的临床情景有关，又与随后的改变有关。回答这样的试题一定要以试题提供的信息为基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患者，男，63岁。因脑外伤昏迷入院，给予降颅压及抗生素治疗，患者2周后出现口腔颊部黏膜破溃。创面有白色膜状物，用棉签拭去附着物后创面有轻微出血。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113.该患者口腔病变的原因可能是()。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A.维生素缺乏 B.真菌感染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C.病毒感染 D.凝血功能障碍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E.铜绿假单胞菌感染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114.为该患者做口腔护理时，应选择的漱口液是()。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A.0.9%氯化钠溶液 B.1%～3%过氧化氢溶液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C.0.02%呋喃西林溶液 D.1%～4%碳酸氢钠溶液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E.复方硼酸溶液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115.口腔护理时开口器应从()。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A.门齿放入 B.舌下放入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C.尖牙处放入 D.臼齿处放入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E.侧切牙处放入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116.该患者有活动义齿，正确的处理方法是清洗后()。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A.放入冷水中 B.放入热水中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C.放入乙醇中 D.放入碘伏中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E.放入过氧乙酸中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患者，男，25岁。从高处坠落，以“脾破裂”诊断入院，需立即手术。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117.住院处护士首先应()。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A.急速给予住院处置 B.通知负责医生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C.协助办理住院手续 D.确定患者的护理问题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E.护送患者入病房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118.病房护士首先应()。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A.急速给予卫生处置 B.通知负责医生，做术前准备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C.铺麻醉床 D.入院宣教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E.填写住院病历和有关护理表格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患者，男，45岁。脑外伤昏迷2周，为其插鼻饲管协助进食，以满足营养需要。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119.在为患者行鼻饲插管时，为提高插管成功率，应重点采取的措施是()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A.患者取平卧位，利于胃管插入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B.先稍向上而后平行再向后下缓慢轻轻地插入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C.插管时动作要准确，让胃管快速通过咽部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D.插入15cm时，托起患者头部使下颌靠近胸骨柄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E.边插边用注射器抽吸有无胃液，检验胃管是否在胃内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120.每次为患者注入鼻饲液的量和间隔时间要求分别是()。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A.≤200mL;≥2h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B.≤200 mL;≥4h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C.&gt;200mL;&lt;4h&lt; p=""&gt;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D.&gt;200 mL;≥4h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E.&gt;200mL;≥2h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121.通过鼻饲注入流质饮食后，再注少量温开水的目的是()。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A.使患者温暖舒适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B.准确记录出入量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C.防止患者呕吐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D.冲净胃管，避免鼻饲液积存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E.保证足够的水分摄入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男，20岁，从高处坠下，会阴部骑跨于硬物上，不能排尿，检查阴茎、会阴和下腹壁青紫肿胀，尿道口滴血。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122.该患者尿道损伤的部位是()。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A.膜部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B.球部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C.膜上部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D.阴茎部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E.前列腺部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123.对该患者首要的处理是()。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A.耻骨上膀胱造瘘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B.耻骨上膀胱穿刺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C.尿道修复术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D.试插导尿管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E.诱导排尿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124.该患者急诊行尿道会师术，术后导尿管留置的时间是()。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A.3～5天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B.5～7天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C.7～10天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D.10～14天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E.14～21天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男，40岁，近几日出现低热，乏力，右侧胸部呈剧烈针刺样疼痛，深呼吸时加剧，医生诊断为右侧胸膜炎。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125.患者应采用的体位是()。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A.仰卧位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B.俯卧位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C.左侧卧位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D.右侧卧位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E.端坐位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126.患者采用此种体位的目的是()。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A.预防并发症 B.利于治疗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C.减轻疼痛 D.便于护理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E.减少体力消耗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李女士，59岁，卧床3周，近日骶尾部皮肤破溃，护士仔细观察后认为是压疮溃疡期。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A.局部皮肤发红，水肿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B.皮肤上有大小水疱，水疱破溃湿润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C.病人主诉骶尾部疼痛，麻木感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D.病人主诉骶尾部疼痛，麻木感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E.骶尾部皮肤呈紫红色，皮下有硬结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128.对李女士局部压疮的处理方法不妥的是()。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A.用高压氧治疗 B.大水疱剪去表皮，涂消毒溶液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C.清除坏死组织，生理盐水冲洗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D.伤口湿敷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E.局部按外科换药处理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129.李女士发生压疮最主要的原因是()。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A.局部组织受压过久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B.病原菌侵入皮肤组织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C.皮肤受潮湿摩擦刺激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D.机体营养不良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E.皮肤破损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男，34岁，反复上腹隐痛5年，多于每年秋季发生，疼痛多出现于餐前，进餐后可缓解。近2日疼痛再次发作，伴反酸。检查：剑突后压痛，Hb100g/L，粪便隐血试验(+++)。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130.应首先考虑()。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A.胃癌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B.消化性溃疡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C.胃黏膜脱垂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D.急性胃黏膜损害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E.食管贲门黏膜撕裂综合征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131.为明确诊断首选的检查是()。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A.胃液分析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B.胃肠钡餐检查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C.腹部B超检查 D.纤维胃镜检查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E.幽门螺杆菌检测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男，62岁，因患糖尿病而长期接受胰岛素治疗，尿糖基本控制在(+～++)。昨晚因多食后，今上午尿糖定性试验(+++)，自行增加了12U胰岛素，1小时后突然感到心悸、饥饿、出冷汗，随即昏迷，急送人院。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132.为明确诊断，应立即进行的检查是()。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A.血糖检查 B.尿糖检查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C.血酮检查 D.尿酮检查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E.血pH值检查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133.抢救上述患者，应立即给予()。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A.静脉注射500g/L葡萄糖 B.静脉滴注小剂量胰岛素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C.静脉推注氯化钾 D.静脉滴注50g/l碳酸氢钠100ml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E.静脉滴注复方氯化钠l00ml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某新生儿出生6小时，进行预防接种。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134.接种卡介苗的正确方法是()。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A.前臂掌侧下段ID B.三角肌下缘ID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C.三角肌下缘H D.上臂三角肌H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E.臀大肌IM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135.接种乙肝疫苗的正确方法是()。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A.前臂掌侧下段ID B.三角肌下缘ID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C.三角肌下缘H D.上臂三角肌H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E.臀大肌IM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5669"/>
    <w:rsid w:val="04A86A04"/>
    <w:rsid w:val="08A55F90"/>
    <w:rsid w:val="0BD670CC"/>
    <w:rsid w:val="5ACE2BDA"/>
    <w:rsid w:val="612C6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2017-04-04T09:42:22Z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