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一、单项选择题</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共</w:t>
      </w:r>
      <w:r w:rsidRPr="00F25E39">
        <w:rPr>
          <w:rFonts w:ascii="Arial" w:hAnsi="Arial" w:cs="Arial"/>
          <w:color w:val="000000"/>
          <w:kern w:val="0"/>
          <w:sz w:val="23"/>
          <w:szCs w:val="23"/>
        </w:rPr>
        <w:t>20</w:t>
      </w:r>
      <w:r w:rsidRPr="00F25E39">
        <w:rPr>
          <w:rFonts w:ascii="Arial" w:hAnsi="Arial" w:cs="Arial" w:hint="eastAsia"/>
          <w:color w:val="000000"/>
          <w:kern w:val="0"/>
          <w:sz w:val="23"/>
          <w:szCs w:val="23"/>
        </w:rPr>
        <w:t>题，每题</w:t>
      </w:r>
      <w:r w:rsidRPr="00F25E39">
        <w:rPr>
          <w:rFonts w:ascii="Arial" w:hAnsi="Arial" w:cs="Arial"/>
          <w:color w:val="000000"/>
          <w:kern w:val="0"/>
          <w:sz w:val="23"/>
          <w:szCs w:val="23"/>
        </w:rPr>
        <w:t>1</w:t>
      </w:r>
      <w:r w:rsidRPr="00F25E39">
        <w:rPr>
          <w:rFonts w:ascii="Arial" w:hAnsi="Arial" w:cs="Arial" w:hint="eastAsia"/>
          <w:color w:val="000000"/>
          <w:kern w:val="0"/>
          <w:sz w:val="23"/>
          <w:szCs w:val="23"/>
        </w:rPr>
        <w:t>分，每题的备选项中，只有</w:t>
      </w:r>
      <w:r w:rsidRPr="00F25E39">
        <w:rPr>
          <w:rFonts w:ascii="Arial" w:hAnsi="Arial" w:cs="Arial"/>
          <w:color w:val="000000"/>
          <w:kern w:val="0"/>
          <w:sz w:val="23"/>
          <w:szCs w:val="23"/>
        </w:rPr>
        <w:t>1</w:t>
      </w:r>
      <w:r w:rsidRPr="00F25E39">
        <w:rPr>
          <w:rFonts w:ascii="Arial" w:hAnsi="Arial" w:cs="Arial" w:hint="eastAsia"/>
          <w:color w:val="000000"/>
          <w:kern w:val="0"/>
          <w:sz w:val="23"/>
          <w:szCs w:val="23"/>
        </w:rPr>
        <w:t>个最符合题意</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w:t>
      </w:r>
      <w:r w:rsidRPr="00F25E39">
        <w:rPr>
          <w:rFonts w:ascii="Arial" w:hAnsi="Arial" w:cs="Arial" w:hint="eastAsia"/>
          <w:color w:val="000000"/>
          <w:kern w:val="0"/>
          <w:sz w:val="23"/>
          <w:szCs w:val="23"/>
        </w:rPr>
        <w:t>、在第几或土体中埋设强度较大的土工聚合物，从而提高地基承载力、改善变形特性的加固处理方法属于</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置换法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土的补强</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土质改良</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挤密法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w:t>
      </w:r>
      <w:r w:rsidRPr="00F25E39">
        <w:rPr>
          <w:rFonts w:ascii="Arial" w:hAnsi="Arial" w:cs="Arial" w:hint="eastAsia"/>
          <w:color w:val="000000"/>
          <w:kern w:val="0"/>
          <w:sz w:val="23"/>
          <w:szCs w:val="23"/>
        </w:rPr>
        <w:t>下列路面基层材料中，收缩性最小的是</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二灰稳定土</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石灰稳定土</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水泥稳定土</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二灰稳定粒料</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D</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3.</w:t>
      </w:r>
      <w:r w:rsidRPr="00F25E39">
        <w:rPr>
          <w:rFonts w:ascii="Arial" w:hAnsi="Arial" w:cs="Arial" w:hint="eastAsia"/>
          <w:color w:val="000000"/>
          <w:kern w:val="0"/>
          <w:sz w:val="23"/>
          <w:szCs w:val="23"/>
        </w:rPr>
        <w:t>下列指标中，不属于混凝土路面配台比设计指标的是</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工作性</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抗压强度</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耐久性</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弯拉强度</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4.</w:t>
      </w:r>
      <w:r w:rsidRPr="00F25E39">
        <w:rPr>
          <w:rFonts w:ascii="Arial" w:hAnsi="Arial" w:cs="Arial" w:hint="eastAsia"/>
          <w:color w:val="000000"/>
          <w:kern w:val="0"/>
          <w:sz w:val="23"/>
          <w:szCs w:val="23"/>
        </w:rPr>
        <w:t>钢筋的级别、种类和直径应按设计要求选用，当需要代换时，直由</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单位</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作变更设计。</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施工</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建设</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监理</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原设计</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D</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5.</w:t>
      </w:r>
      <w:r w:rsidRPr="00F25E39">
        <w:rPr>
          <w:rFonts w:ascii="Arial" w:hAnsi="Arial" w:cs="Arial" w:hint="eastAsia"/>
          <w:color w:val="000000"/>
          <w:kern w:val="0"/>
          <w:sz w:val="23"/>
          <w:szCs w:val="23"/>
        </w:rPr>
        <w:t>关于预应力钢铰线张拉的说法，错误的是</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长</w:t>
      </w:r>
      <w:r w:rsidRPr="00F25E39">
        <w:rPr>
          <w:rFonts w:ascii="Arial" w:hAnsi="Arial" w:cs="Arial"/>
          <w:color w:val="000000"/>
          <w:kern w:val="0"/>
          <w:sz w:val="23"/>
          <w:szCs w:val="23"/>
        </w:rPr>
        <w:t>20m</w:t>
      </w:r>
      <w:r w:rsidRPr="00F25E39">
        <w:rPr>
          <w:rFonts w:ascii="Arial" w:hAnsi="Arial" w:cs="Arial" w:hint="eastAsia"/>
          <w:color w:val="000000"/>
          <w:kern w:val="0"/>
          <w:sz w:val="23"/>
          <w:szCs w:val="23"/>
        </w:rPr>
        <w:t>梁直线预应力钢绞线可采用一端张拉方式</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构件混凝土强度不得低于设计值的</w:t>
      </w:r>
      <w:r w:rsidRPr="00F25E39">
        <w:rPr>
          <w:rFonts w:ascii="Arial" w:hAnsi="Arial" w:cs="Arial"/>
          <w:color w:val="000000"/>
          <w:kern w:val="0"/>
          <w:sz w:val="23"/>
          <w:szCs w:val="23"/>
        </w:rPr>
        <w:t>75%</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当设计无要求时，张拉顺序可采用对称张拉</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工作人员可站在张拉千斤顶后面随时观察张拉情况</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D</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6.</w:t>
      </w:r>
      <w:r w:rsidRPr="00F25E39">
        <w:rPr>
          <w:rFonts w:ascii="Arial" w:hAnsi="Arial" w:cs="Arial" w:hint="eastAsia"/>
          <w:color w:val="000000"/>
          <w:kern w:val="0"/>
          <w:sz w:val="23"/>
          <w:szCs w:val="23"/>
        </w:rPr>
        <w:t>下列桥型中，在竖向荷载作用下，桥墩或桥台主要承受水平推力的是</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悬索桥</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梁式桥</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拱式桥</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刚架桥</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C</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7</w:t>
      </w:r>
      <w:r w:rsidRPr="00F25E39">
        <w:rPr>
          <w:rFonts w:ascii="Arial" w:hAnsi="Arial" w:cs="Arial" w:hint="eastAsia"/>
          <w:color w:val="000000"/>
          <w:kern w:val="0"/>
          <w:sz w:val="23"/>
          <w:szCs w:val="23"/>
        </w:rPr>
        <w:t>、浅埋暗挖法开挖方式中，将结构断面分成上下多个工作面、分步开挖的是</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侧洞法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台阶法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中洞法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全断面开挖法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C</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8</w:t>
      </w:r>
      <w:r w:rsidRPr="00F25E39">
        <w:rPr>
          <w:rFonts w:ascii="Arial" w:hAnsi="Arial" w:cs="Arial" w:hint="eastAsia"/>
          <w:color w:val="000000"/>
          <w:kern w:val="0"/>
          <w:sz w:val="23"/>
          <w:szCs w:val="23"/>
        </w:rPr>
        <w:t>、关于暗挖隧道小导管注浆加固技术的说法，错误的是</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根据工程条件试验确定浆液及其配合比</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应严格控制小导管的长度、开孔率、安设角度和方向</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小导管的尾部必须设置封堵孔，防止漏浆</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注浆时间应由实验确定，注浆压力可不控制</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D</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9</w:t>
      </w:r>
      <w:r w:rsidRPr="00F25E39">
        <w:rPr>
          <w:rFonts w:ascii="Arial" w:hAnsi="Arial" w:cs="Arial" w:hint="eastAsia"/>
          <w:color w:val="000000"/>
          <w:kern w:val="0"/>
          <w:sz w:val="23"/>
          <w:szCs w:val="23"/>
        </w:rPr>
        <w:t>、下列砌筑要求中，不属于圆井砌筑施工要点的是</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砌筑时应同时安装踏步</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根据样板挂线，先砌中心的一列砖，并找准高程后接砌两侧</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井内的流槽宜与井壁同时砌筑</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用砌块逐层砌筑收口时，偏心收口的每层收进不应大于</w:t>
      </w:r>
      <w:r w:rsidRPr="00F25E39">
        <w:rPr>
          <w:rFonts w:ascii="Arial" w:hAnsi="Arial" w:cs="Arial"/>
          <w:color w:val="000000"/>
          <w:kern w:val="0"/>
          <w:sz w:val="23"/>
          <w:szCs w:val="23"/>
        </w:rPr>
        <w:t>50mm</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10</w:t>
      </w:r>
      <w:r w:rsidRPr="00F25E39">
        <w:rPr>
          <w:rFonts w:ascii="Arial" w:hAnsi="Arial" w:cs="Arial" w:hint="eastAsia"/>
          <w:color w:val="000000"/>
          <w:kern w:val="0"/>
          <w:sz w:val="23"/>
          <w:szCs w:val="23"/>
        </w:rPr>
        <w:t>、设置于供热管道型塑钢支架根部的护墩，其作用是</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防撞</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防水</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防变形</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防冲击</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11</w:t>
      </w:r>
      <w:r w:rsidRPr="00F25E39">
        <w:rPr>
          <w:rFonts w:ascii="Arial" w:hAnsi="Arial" w:cs="Arial" w:hint="eastAsia"/>
          <w:color w:val="000000"/>
          <w:kern w:val="0"/>
          <w:sz w:val="23"/>
          <w:szCs w:val="23"/>
        </w:rPr>
        <w:t>适用于各类材质和形状的燃气管道修复技术是</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裂管法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均匀缩径法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 xml:space="preserve">C. </w:t>
      </w:r>
      <w:r w:rsidRPr="00F25E39">
        <w:rPr>
          <w:rFonts w:ascii="Arial" w:hAnsi="Arial" w:cs="Arial" w:hint="eastAsia"/>
          <w:color w:val="000000"/>
          <w:kern w:val="0"/>
          <w:sz w:val="23"/>
          <w:szCs w:val="23"/>
        </w:rPr>
        <w:t>短管内衬法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原位固化法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D</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12.</w:t>
      </w:r>
      <w:r w:rsidRPr="00F25E39">
        <w:rPr>
          <w:rFonts w:ascii="Arial" w:hAnsi="Arial" w:cs="Arial" w:hint="eastAsia"/>
          <w:color w:val="000000"/>
          <w:kern w:val="0"/>
          <w:sz w:val="23"/>
          <w:szCs w:val="23"/>
        </w:rPr>
        <w:t>生活垃圾填埋场应设在当地</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季主导方向的下风处。</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春</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夏</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冬</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13.</w:t>
      </w:r>
      <w:r w:rsidRPr="00F25E39">
        <w:rPr>
          <w:rFonts w:ascii="Arial" w:hAnsi="Arial" w:cs="Arial" w:hint="eastAsia"/>
          <w:color w:val="000000"/>
          <w:kern w:val="0"/>
          <w:sz w:val="23"/>
          <w:szCs w:val="23"/>
        </w:rPr>
        <w:t>关于施工平面控制网的说法，不符合规范规定的是</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坐标系统应与工程设计所采用的坐标系统相同</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当利用原有的平面控制网时，应进行复测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场地大于</w:t>
      </w:r>
      <w:r w:rsidRPr="00F25E39">
        <w:rPr>
          <w:rFonts w:ascii="Arial" w:hAnsi="Arial" w:cs="Arial"/>
          <w:color w:val="000000"/>
          <w:kern w:val="0"/>
          <w:sz w:val="23"/>
          <w:szCs w:val="23"/>
        </w:rPr>
        <w:t>1km2</w:t>
      </w:r>
      <w:r w:rsidRPr="00F25E39">
        <w:rPr>
          <w:rFonts w:ascii="Arial" w:hAnsi="Arial" w:cs="Arial" w:hint="eastAsia"/>
          <w:color w:val="000000"/>
          <w:kern w:val="0"/>
          <w:sz w:val="23"/>
          <w:szCs w:val="23"/>
        </w:rPr>
        <w:t>时，宜建立一级导线精度的平面控制网</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场地为重要工业区时，宜建立二级导线精度的平面控制网</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D</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14.</w:t>
      </w:r>
      <w:r w:rsidRPr="00F25E39">
        <w:rPr>
          <w:rFonts w:ascii="Arial" w:hAnsi="Arial" w:cs="Arial" w:hint="eastAsia"/>
          <w:color w:val="000000"/>
          <w:kern w:val="0"/>
          <w:sz w:val="23"/>
          <w:szCs w:val="23"/>
        </w:rPr>
        <w:t>某市政工程网络计划如下图，其关键线路是</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75pt">
            <v:imagedata r:id="rId6" r:href="rId7"/>
          </v:shape>
        </w:pic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宋体" w:hAnsi="宋体" w:cs="宋体" w:hint="eastAsia"/>
          <w:color w:val="000000"/>
          <w:kern w:val="0"/>
          <w:sz w:val="23"/>
          <w:szCs w:val="23"/>
        </w:rPr>
        <w:t>①</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②</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③</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⑤</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⑦</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⑧</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 xml:space="preserve">B. </w:t>
      </w:r>
      <w:r w:rsidRPr="00F25E39">
        <w:rPr>
          <w:rFonts w:ascii="宋体" w:hAnsi="宋体" w:cs="宋体" w:hint="eastAsia"/>
          <w:color w:val="000000"/>
          <w:kern w:val="0"/>
          <w:sz w:val="23"/>
          <w:szCs w:val="23"/>
        </w:rPr>
        <w:t>①</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②</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③</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⑤</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⑥</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⑦</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⑧</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宋体" w:hAnsi="宋体" w:cs="宋体" w:hint="eastAsia"/>
          <w:color w:val="000000"/>
          <w:kern w:val="0"/>
          <w:sz w:val="23"/>
          <w:szCs w:val="23"/>
        </w:rPr>
        <w:t>①</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②</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③</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④</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⑥</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⑦</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⑧</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宋体" w:hAnsi="宋体" w:cs="宋体" w:hint="eastAsia"/>
          <w:color w:val="000000"/>
          <w:kern w:val="0"/>
          <w:sz w:val="23"/>
          <w:szCs w:val="23"/>
        </w:rPr>
        <w:t>①</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②</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④</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⑥</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⑦</w:t>
      </w:r>
      <w:r w:rsidRPr="00F25E39">
        <w:rPr>
          <w:rFonts w:ascii="Arial" w:hAnsi="Arial" w:cs="Arial"/>
          <w:color w:val="000000"/>
          <w:kern w:val="0"/>
          <w:sz w:val="23"/>
          <w:szCs w:val="23"/>
        </w:rPr>
        <w:t>→</w:t>
      </w:r>
      <w:r w:rsidRPr="00F25E39">
        <w:rPr>
          <w:rFonts w:ascii="宋体" w:hAnsi="宋体" w:cs="宋体" w:hint="eastAsia"/>
          <w:color w:val="000000"/>
          <w:kern w:val="0"/>
          <w:sz w:val="23"/>
          <w:szCs w:val="23"/>
        </w:rPr>
        <w:t>⑧</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15.</w:t>
      </w:r>
      <w:r w:rsidRPr="00F25E39">
        <w:rPr>
          <w:rFonts w:ascii="Arial" w:hAnsi="Arial" w:cs="Arial" w:hint="eastAsia"/>
          <w:color w:val="000000"/>
          <w:kern w:val="0"/>
          <w:sz w:val="23"/>
          <w:szCs w:val="23"/>
        </w:rPr>
        <w:t>关于预应力钢绞线管道压奖的说法，错误的是</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钢绞线张拉完成后应及时对管道进行压浆</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压浆前应对管道进行清理</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预埋的排水孔，排气孔主要用于管道清理使用</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压浆使用的水泥浆强度不得低于</w:t>
      </w:r>
      <w:r w:rsidRPr="00F25E39">
        <w:rPr>
          <w:rFonts w:ascii="Arial" w:hAnsi="Arial" w:cs="Arial"/>
          <w:color w:val="000000"/>
          <w:kern w:val="0"/>
          <w:sz w:val="23"/>
          <w:szCs w:val="23"/>
        </w:rPr>
        <w:t>30MPa</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C</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16</w:t>
      </w:r>
      <w:r w:rsidRPr="00F25E39">
        <w:rPr>
          <w:rFonts w:ascii="Arial" w:hAnsi="Arial" w:cs="Arial" w:hint="eastAsia"/>
          <w:color w:val="000000"/>
          <w:kern w:val="0"/>
          <w:sz w:val="23"/>
          <w:szCs w:val="23"/>
        </w:rPr>
        <w:t>、地铁车站结构施工质量控制中，不属于接缝防水控制重点的是</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变形缝</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预留孔洞</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后浇带</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施工缝</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17</w:t>
      </w:r>
      <w:r w:rsidRPr="00F25E39">
        <w:rPr>
          <w:rFonts w:ascii="Arial" w:hAnsi="Arial" w:cs="Arial" w:hint="eastAsia"/>
          <w:color w:val="000000"/>
          <w:kern w:val="0"/>
          <w:sz w:val="23"/>
          <w:szCs w:val="23"/>
        </w:rPr>
        <w:t>、根据《混凝土结构工程施工质量验收规范》</w:t>
      </w:r>
      <w:r w:rsidRPr="00F25E39">
        <w:rPr>
          <w:rFonts w:ascii="Arial" w:hAnsi="Arial" w:cs="Arial"/>
          <w:color w:val="000000"/>
          <w:kern w:val="0"/>
          <w:sz w:val="23"/>
          <w:szCs w:val="23"/>
        </w:rPr>
        <w:t>GB50204-2015</w:t>
      </w:r>
      <w:r w:rsidRPr="00F25E39">
        <w:rPr>
          <w:rFonts w:ascii="Arial" w:hAnsi="Arial" w:cs="Arial" w:hint="eastAsia"/>
          <w:color w:val="000000"/>
          <w:kern w:val="0"/>
          <w:sz w:val="23"/>
          <w:szCs w:val="23"/>
        </w:rPr>
        <w:t>，不属于钢筋工程主控项目的是</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受力钢筋的连接方式</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钢筋的力学性能</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钢筋的重量偏差</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钢筋的安装间距偏差</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D</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18</w:t>
      </w:r>
      <w:r w:rsidRPr="00F25E39">
        <w:rPr>
          <w:rFonts w:ascii="Arial" w:hAnsi="Arial" w:cs="Arial" w:hint="eastAsia"/>
          <w:color w:val="000000"/>
          <w:kern w:val="0"/>
          <w:sz w:val="23"/>
          <w:szCs w:val="23"/>
        </w:rPr>
        <w:t>、加工成型的基桩钢筋笼水平码放层数不宜超过</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层</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w:t>
      </w:r>
      <w:r w:rsidRPr="00F25E39">
        <w:rPr>
          <w:rFonts w:ascii="Arial" w:hAnsi="Arial" w:cs="Arial"/>
          <w:color w:val="000000"/>
          <w:kern w:val="0"/>
          <w:sz w:val="23"/>
          <w:szCs w:val="23"/>
        </w:rPr>
        <w:t>3</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w:t>
      </w:r>
      <w:r w:rsidRPr="00F25E39">
        <w:rPr>
          <w:rFonts w:ascii="Arial" w:hAnsi="Arial" w:cs="Arial"/>
          <w:color w:val="000000"/>
          <w:kern w:val="0"/>
          <w:sz w:val="23"/>
          <w:szCs w:val="23"/>
        </w:rPr>
        <w:t>4</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w:t>
      </w:r>
      <w:r w:rsidRPr="00F25E39">
        <w:rPr>
          <w:rFonts w:ascii="Arial" w:hAnsi="Arial" w:cs="Arial"/>
          <w:color w:val="000000"/>
          <w:kern w:val="0"/>
          <w:sz w:val="23"/>
          <w:szCs w:val="23"/>
        </w:rPr>
        <w:t>5</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w:t>
      </w:r>
      <w:r w:rsidRPr="00F25E39">
        <w:rPr>
          <w:rFonts w:ascii="Arial" w:hAnsi="Arial" w:cs="Arial"/>
          <w:color w:val="000000"/>
          <w:kern w:val="0"/>
          <w:sz w:val="23"/>
          <w:szCs w:val="23"/>
        </w:rPr>
        <w:t>6</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A</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19</w:t>
      </w:r>
      <w:r w:rsidRPr="00F25E39">
        <w:rPr>
          <w:rFonts w:ascii="Arial" w:hAnsi="Arial" w:cs="Arial" w:hint="eastAsia"/>
          <w:color w:val="000000"/>
          <w:kern w:val="0"/>
          <w:sz w:val="23"/>
          <w:szCs w:val="23"/>
        </w:rPr>
        <w:t>、对单项工程验收进行预验的是</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单位。</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、施工</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、建设</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、监理</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、设计</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C</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20</w:t>
      </w:r>
      <w:r w:rsidRPr="00F25E39">
        <w:rPr>
          <w:rFonts w:ascii="Arial" w:hAnsi="Arial" w:cs="Arial" w:hint="eastAsia"/>
          <w:color w:val="000000"/>
          <w:kern w:val="0"/>
          <w:sz w:val="23"/>
          <w:szCs w:val="23"/>
        </w:rPr>
        <w:t>、下列工程中，不属于市政公用专业注册建造师执业范围的是</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、城市水处理厂的泵房建设工程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、住宅区采暖工程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、城市垃圾处理厂的机电设备安装工程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、城市交通工程中的防撞设施工程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二、多项选择题</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共</w:t>
      </w:r>
      <w:r w:rsidRPr="00F25E39">
        <w:rPr>
          <w:rFonts w:ascii="Arial" w:hAnsi="Arial" w:cs="Arial"/>
          <w:color w:val="000000"/>
          <w:kern w:val="0"/>
          <w:sz w:val="23"/>
          <w:szCs w:val="23"/>
        </w:rPr>
        <w:t>10</w:t>
      </w:r>
      <w:r w:rsidRPr="00F25E39">
        <w:rPr>
          <w:rFonts w:ascii="Arial" w:hAnsi="Arial" w:cs="Arial" w:hint="eastAsia"/>
          <w:color w:val="000000"/>
          <w:kern w:val="0"/>
          <w:sz w:val="23"/>
          <w:szCs w:val="23"/>
        </w:rPr>
        <w:t>题，每题</w:t>
      </w:r>
      <w:r w:rsidRPr="00F25E39">
        <w:rPr>
          <w:rFonts w:ascii="Arial" w:hAnsi="Arial" w:cs="Arial"/>
          <w:color w:val="000000"/>
          <w:kern w:val="0"/>
          <w:sz w:val="23"/>
          <w:szCs w:val="23"/>
        </w:rPr>
        <w:t>2</w:t>
      </w:r>
      <w:r w:rsidRPr="00F25E39">
        <w:rPr>
          <w:rFonts w:ascii="Arial" w:hAnsi="Arial" w:cs="Arial" w:hint="eastAsia"/>
          <w:color w:val="000000"/>
          <w:kern w:val="0"/>
          <w:sz w:val="23"/>
          <w:szCs w:val="23"/>
        </w:rPr>
        <w:t>分。每题的备选项中，有</w:t>
      </w:r>
      <w:r w:rsidRPr="00F25E39">
        <w:rPr>
          <w:rFonts w:ascii="Arial" w:hAnsi="Arial" w:cs="Arial"/>
          <w:color w:val="000000"/>
          <w:kern w:val="0"/>
          <w:sz w:val="23"/>
          <w:szCs w:val="23"/>
        </w:rPr>
        <w:t>2</w:t>
      </w:r>
      <w:r w:rsidRPr="00F25E39">
        <w:rPr>
          <w:rFonts w:ascii="Arial" w:hAnsi="Arial" w:cs="Arial" w:hint="eastAsia"/>
          <w:color w:val="000000"/>
          <w:kern w:val="0"/>
          <w:sz w:val="23"/>
          <w:szCs w:val="23"/>
        </w:rPr>
        <w:t>个或</w:t>
      </w:r>
      <w:r w:rsidRPr="00F25E39">
        <w:rPr>
          <w:rFonts w:ascii="Arial" w:hAnsi="Arial" w:cs="Arial"/>
          <w:color w:val="000000"/>
          <w:kern w:val="0"/>
          <w:sz w:val="23"/>
          <w:szCs w:val="23"/>
        </w:rPr>
        <w:t>2</w:t>
      </w:r>
      <w:r w:rsidRPr="00F25E39">
        <w:rPr>
          <w:rFonts w:ascii="Arial" w:hAnsi="Arial" w:cs="Arial" w:hint="eastAsia"/>
          <w:color w:val="000000"/>
          <w:kern w:val="0"/>
          <w:sz w:val="23"/>
          <w:szCs w:val="23"/>
        </w:rPr>
        <w:t>个以上符合题意，至少有</w:t>
      </w:r>
      <w:r w:rsidRPr="00F25E39">
        <w:rPr>
          <w:rFonts w:ascii="Arial" w:hAnsi="Arial" w:cs="Arial"/>
          <w:color w:val="000000"/>
          <w:kern w:val="0"/>
          <w:sz w:val="23"/>
          <w:szCs w:val="23"/>
        </w:rPr>
        <w:t>1</w:t>
      </w:r>
      <w:r w:rsidRPr="00F25E39">
        <w:rPr>
          <w:rFonts w:ascii="Arial" w:hAnsi="Arial" w:cs="Arial" w:hint="eastAsia"/>
          <w:color w:val="000000"/>
          <w:kern w:val="0"/>
          <w:sz w:val="23"/>
          <w:szCs w:val="23"/>
        </w:rPr>
        <w:t>个错项。错选，本题不得分</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少选，所选的每个选项得</w:t>
      </w:r>
      <w:r w:rsidRPr="00F25E39">
        <w:rPr>
          <w:rFonts w:ascii="Arial" w:hAnsi="Arial" w:cs="Arial"/>
          <w:color w:val="000000"/>
          <w:kern w:val="0"/>
          <w:sz w:val="23"/>
          <w:szCs w:val="23"/>
        </w:rPr>
        <w:t>0.5</w:t>
      </w:r>
      <w:r w:rsidRPr="00F25E39">
        <w:rPr>
          <w:rFonts w:ascii="Arial" w:hAnsi="Arial" w:cs="Arial" w:hint="eastAsia"/>
          <w:color w:val="000000"/>
          <w:kern w:val="0"/>
          <w:sz w:val="23"/>
          <w:szCs w:val="23"/>
        </w:rPr>
        <w:t>分</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21</w:t>
      </w:r>
      <w:r w:rsidRPr="00F25E39">
        <w:rPr>
          <w:rFonts w:ascii="Arial" w:hAnsi="Arial" w:cs="Arial" w:hint="eastAsia"/>
          <w:color w:val="000000"/>
          <w:kern w:val="0"/>
          <w:sz w:val="23"/>
          <w:szCs w:val="23"/>
        </w:rPr>
        <w:t>、沥青混凝土路面的下面层通常采用</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沥青混凝土。</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、粗粒式</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、细粒式</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、特粗式</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、中粒式</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E</w:t>
      </w:r>
      <w:r w:rsidRPr="00F25E39">
        <w:rPr>
          <w:rFonts w:ascii="Arial" w:hAnsi="Arial" w:cs="Arial" w:hint="eastAsia"/>
          <w:color w:val="000000"/>
          <w:kern w:val="0"/>
          <w:sz w:val="23"/>
          <w:szCs w:val="23"/>
        </w:rPr>
        <w:t>、砂粒式</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BCE</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22</w:t>
      </w:r>
      <w:r w:rsidRPr="00F25E39">
        <w:rPr>
          <w:rFonts w:ascii="Arial" w:hAnsi="Arial" w:cs="Arial" w:hint="eastAsia"/>
          <w:color w:val="000000"/>
          <w:kern w:val="0"/>
          <w:sz w:val="23"/>
          <w:szCs w:val="23"/>
        </w:rPr>
        <w:t>、关于钻孔灌注桩水下混凝土灌注的说法，正确的有</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、灌注必须连续进行，避免将导管提出混凝土灌注面</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、灌注首盘混凝土时应使用隔水球</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、开始灌注混凝土时，导管底部应与孔底保持密贴</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、混凝土混合料须具有良好的和易性，坍落度可为</w:t>
      </w:r>
      <w:r w:rsidRPr="00F25E39">
        <w:rPr>
          <w:rFonts w:ascii="Arial" w:hAnsi="Arial" w:cs="Arial"/>
          <w:color w:val="000000"/>
          <w:kern w:val="0"/>
          <w:sz w:val="23"/>
          <w:szCs w:val="23"/>
        </w:rPr>
        <w:t>200mm</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E</w:t>
      </w:r>
      <w:r w:rsidRPr="00F25E39">
        <w:rPr>
          <w:rFonts w:ascii="Arial" w:hAnsi="Arial" w:cs="Arial" w:hint="eastAsia"/>
          <w:color w:val="000000"/>
          <w:kern w:val="0"/>
          <w:sz w:val="23"/>
          <w:szCs w:val="23"/>
        </w:rPr>
        <w:t>、导管安装固定后开始吊装钢筋笼</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BD</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23</w:t>
      </w:r>
      <w:r w:rsidRPr="00F25E39">
        <w:rPr>
          <w:rFonts w:ascii="Arial" w:hAnsi="Arial" w:cs="Arial" w:hint="eastAsia"/>
          <w:color w:val="000000"/>
          <w:kern w:val="0"/>
          <w:sz w:val="23"/>
          <w:szCs w:val="23"/>
        </w:rPr>
        <w:t>、明挖基坑放坡措施有</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、挂网喷射混凝土</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、土工织物覆盖坡面</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、水泥抹面</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、坡顶</w:t>
      </w:r>
      <w:r w:rsidRPr="00F25E39">
        <w:rPr>
          <w:rFonts w:ascii="Arial" w:hAnsi="Arial" w:cs="Arial"/>
          <w:color w:val="000000"/>
          <w:kern w:val="0"/>
          <w:sz w:val="23"/>
          <w:szCs w:val="23"/>
        </w:rPr>
        <w:t>2m</w:t>
      </w:r>
      <w:r w:rsidRPr="00F25E39">
        <w:rPr>
          <w:rFonts w:ascii="Arial" w:hAnsi="Arial" w:cs="Arial" w:hint="eastAsia"/>
          <w:color w:val="000000"/>
          <w:kern w:val="0"/>
          <w:sz w:val="23"/>
          <w:szCs w:val="23"/>
        </w:rPr>
        <w:t>范围内堆放土袋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E</w:t>
      </w:r>
      <w:r w:rsidRPr="00F25E39">
        <w:rPr>
          <w:rFonts w:ascii="Arial" w:hAnsi="Arial" w:cs="Arial" w:hint="eastAsia"/>
          <w:color w:val="000000"/>
          <w:kern w:val="0"/>
          <w:sz w:val="23"/>
          <w:szCs w:val="23"/>
        </w:rPr>
        <w:t>、锚杆喷射混凝土护面</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ABCE</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24</w:t>
      </w:r>
      <w:r w:rsidRPr="00F25E39">
        <w:rPr>
          <w:rFonts w:ascii="Arial" w:hAnsi="Arial" w:cs="Arial" w:hint="eastAsia"/>
          <w:color w:val="000000"/>
          <w:kern w:val="0"/>
          <w:sz w:val="23"/>
          <w:szCs w:val="23"/>
        </w:rPr>
        <w:t>、暗挖隧道内常用的支护与加固技术措施有</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、设置临时仰拱</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、管棚超前支护</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、地表锚杆加固</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、地表注浆加固</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E</w:t>
      </w:r>
      <w:r w:rsidRPr="00F25E39">
        <w:rPr>
          <w:rFonts w:ascii="Arial" w:hAnsi="Arial" w:cs="Arial" w:hint="eastAsia"/>
          <w:color w:val="000000"/>
          <w:kern w:val="0"/>
          <w:sz w:val="23"/>
          <w:szCs w:val="23"/>
        </w:rPr>
        <w:t>、围岩深孔注浆</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ABE</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25</w:t>
      </w:r>
      <w:r w:rsidRPr="00F25E39">
        <w:rPr>
          <w:rFonts w:ascii="Arial" w:hAnsi="Arial" w:cs="Arial" w:hint="eastAsia"/>
          <w:color w:val="000000"/>
          <w:kern w:val="0"/>
          <w:sz w:val="23"/>
          <w:szCs w:val="23"/>
        </w:rPr>
        <w:t>、压力管道实验准备工作的内容有</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、试验段内消火栓安装完毕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、试验管段所有敞口应封闭，不得有渗漏水现象</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、试验前应清除管内杂物</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、试验段内不得用闸阀做堵板</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E</w:t>
      </w:r>
      <w:r w:rsidRPr="00F25E39">
        <w:rPr>
          <w:rFonts w:ascii="Arial" w:hAnsi="Arial" w:cs="Arial" w:hint="eastAsia"/>
          <w:color w:val="000000"/>
          <w:kern w:val="0"/>
          <w:sz w:val="23"/>
          <w:szCs w:val="23"/>
        </w:rPr>
        <w:t>、应做好水源引接、排水风疏导方案</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BCDE</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26</w:t>
      </w:r>
      <w:r w:rsidRPr="00F25E39">
        <w:rPr>
          <w:rFonts w:ascii="Arial" w:hAnsi="Arial" w:cs="Arial" w:hint="eastAsia"/>
          <w:color w:val="000000"/>
          <w:kern w:val="0"/>
          <w:sz w:val="23"/>
          <w:szCs w:val="23"/>
        </w:rPr>
        <w:t>、下列设备中，应用于城镇燃气管网的有</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、排水器</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、排潮管</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、放散管</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、补偿器</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E</w:t>
      </w:r>
      <w:r w:rsidRPr="00F25E39">
        <w:rPr>
          <w:rFonts w:ascii="Arial" w:hAnsi="Arial" w:cs="Arial" w:hint="eastAsia"/>
          <w:color w:val="000000"/>
          <w:kern w:val="0"/>
          <w:sz w:val="23"/>
          <w:szCs w:val="23"/>
        </w:rPr>
        <w:t>、除污器</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ACD</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27</w:t>
      </w:r>
      <w:r w:rsidRPr="00F25E39">
        <w:rPr>
          <w:rFonts w:ascii="Arial" w:hAnsi="Arial" w:cs="Arial" w:hint="eastAsia"/>
          <w:color w:val="000000"/>
          <w:kern w:val="0"/>
          <w:sz w:val="23"/>
          <w:szCs w:val="23"/>
        </w:rPr>
        <w:t>、准好氧阶梯式填埋施工工艺是将垃圾在不同填埋高度</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、分单元填埋及覆土</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、沿水平方向倾倒</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、往返碾压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、摊平、压实</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E</w:t>
      </w:r>
      <w:r w:rsidRPr="00F25E39">
        <w:rPr>
          <w:rFonts w:ascii="Arial" w:hAnsi="Arial" w:cs="Arial" w:hint="eastAsia"/>
          <w:color w:val="000000"/>
          <w:kern w:val="0"/>
          <w:sz w:val="23"/>
          <w:szCs w:val="23"/>
        </w:rPr>
        <w:t>、分层填埋及覆土</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BDE</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28</w:t>
      </w:r>
      <w:r w:rsidRPr="00F25E39">
        <w:rPr>
          <w:rFonts w:ascii="Arial" w:hAnsi="Arial" w:cs="Arial" w:hint="eastAsia"/>
          <w:color w:val="000000"/>
          <w:kern w:val="0"/>
          <w:sz w:val="23"/>
          <w:szCs w:val="23"/>
        </w:rPr>
        <w:t>、关于照明配电箱的安装技术要求，正确的有</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、零线和保护接地线应在汇流排上连接</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、配电箱内应标明用电回路的名称和功率</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、每个单相分支回路的灯具数量不宜超过</w:t>
      </w:r>
      <w:r w:rsidRPr="00F25E39">
        <w:rPr>
          <w:rFonts w:ascii="Arial" w:hAnsi="Arial" w:cs="Arial"/>
          <w:color w:val="000000"/>
          <w:kern w:val="0"/>
          <w:sz w:val="23"/>
          <w:szCs w:val="23"/>
        </w:rPr>
        <w:t>25</w:t>
      </w:r>
      <w:r w:rsidRPr="00F25E39">
        <w:rPr>
          <w:rFonts w:ascii="Arial" w:hAnsi="Arial" w:cs="Arial" w:hint="eastAsia"/>
          <w:color w:val="000000"/>
          <w:kern w:val="0"/>
          <w:sz w:val="23"/>
          <w:szCs w:val="23"/>
        </w:rPr>
        <w:t>个</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、每个三相分支回路的电流不宜超过</w:t>
      </w:r>
      <w:r w:rsidRPr="00F25E39">
        <w:rPr>
          <w:rFonts w:ascii="Arial" w:hAnsi="Arial" w:cs="Arial"/>
          <w:color w:val="000000"/>
          <w:kern w:val="0"/>
          <w:sz w:val="23"/>
          <w:szCs w:val="23"/>
        </w:rPr>
        <w:t>16A</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E</w:t>
      </w:r>
      <w:r w:rsidRPr="00F25E39">
        <w:rPr>
          <w:rFonts w:ascii="Arial" w:hAnsi="Arial" w:cs="Arial" w:hint="eastAsia"/>
          <w:color w:val="000000"/>
          <w:kern w:val="0"/>
          <w:sz w:val="23"/>
          <w:szCs w:val="23"/>
        </w:rPr>
        <w:t>、插座为单独回路时的插座数量不宜超过</w:t>
      </w:r>
      <w:r w:rsidRPr="00F25E39">
        <w:rPr>
          <w:rFonts w:ascii="Arial" w:hAnsi="Arial" w:cs="Arial"/>
          <w:color w:val="000000"/>
          <w:kern w:val="0"/>
          <w:sz w:val="23"/>
          <w:szCs w:val="23"/>
        </w:rPr>
        <w:t>10</w:t>
      </w:r>
      <w:r w:rsidRPr="00F25E39">
        <w:rPr>
          <w:rFonts w:ascii="Arial" w:hAnsi="Arial" w:cs="Arial" w:hint="eastAsia"/>
          <w:color w:val="000000"/>
          <w:kern w:val="0"/>
          <w:sz w:val="23"/>
          <w:szCs w:val="23"/>
        </w:rPr>
        <w:t>个</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ACE</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29</w:t>
      </w:r>
      <w:r w:rsidRPr="00F25E39">
        <w:rPr>
          <w:rFonts w:ascii="Arial" w:hAnsi="Arial" w:cs="Arial" w:hint="eastAsia"/>
          <w:color w:val="000000"/>
          <w:kern w:val="0"/>
          <w:sz w:val="23"/>
          <w:szCs w:val="23"/>
        </w:rPr>
        <w:t>、洁净空调系统满足洁净室空气要求的有</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、室内负压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、噪声标准</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、气流速度</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、温度、湿度</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E</w:t>
      </w:r>
      <w:r w:rsidRPr="00F25E39">
        <w:rPr>
          <w:rFonts w:ascii="Arial" w:hAnsi="Arial" w:cs="Arial" w:hint="eastAsia"/>
          <w:color w:val="000000"/>
          <w:kern w:val="0"/>
          <w:sz w:val="23"/>
          <w:szCs w:val="23"/>
        </w:rPr>
        <w:t>、空气洁净度</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BDE</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30</w:t>
      </w:r>
      <w:r w:rsidRPr="00F25E39">
        <w:rPr>
          <w:rFonts w:ascii="Arial" w:hAnsi="Arial" w:cs="Arial" w:hint="eastAsia"/>
          <w:color w:val="000000"/>
          <w:kern w:val="0"/>
          <w:sz w:val="23"/>
          <w:szCs w:val="23"/>
        </w:rPr>
        <w:t>、按《注册建造师职业工程规模标准》规定，下列工程中，属中型项目的机电工程有</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A</w:t>
      </w:r>
      <w:r w:rsidRPr="00F25E39">
        <w:rPr>
          <w:rFonts w:ascii="Arial" w:hAnsi="Arial" w:cs="Arial" w:hint="eastAsia"/>
          <w:color w:val="000000"/>
          <w:kern w:val="0"/>
          <w:sz w:val="23"/>
          <w:szCs w:val="23"/>
        </w:rPr>
        <w:t>、</w:t>
      </w:r>
      <w:r w:rsidRPr="00F25E39">
        <w:rPr>
          <w:rFonts w:ascii="Arial" w:hAnsi="Arial" w:cs="Arial"/>
          <w:color w:val="000000"/>
          <w:kern w:val="0"/>
          <w:sz w:val="23"/>
          <w:szCs w:val="23"/>
        </w:rPr>
        <w:t>1m/s</w:t>
      </w:r>
      <w:r w:rsidRPr="00F25E39">
        <w:rPr>
          <w:rFonts w:ascii="Arial" w:hAnsi="Arial" w:cs="Arial" w:hint="eastAsia"/>
          <w:color w:val="000000"/>
          <w:kern w:val="0"/>
          <w:sz w:val="23"/>
          <w:szCs w:val="23"/>
        </w:rPr>
        <w:t>电梯安装及维修工程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B</w:t>
      </w:r>
      <w:r w:rsidRPr="00F25E39">
        <w:rPr>
          <w:rFonts w:ascii="Arial" w:hAnsi="Arial" w:cs="Arial" w:hint="eastAsia"/>
          <w:color w:val="000000"/>
          <w:kern w:val="0"/>
          <w:sz w:val="23"/>
          <w:szCs w:val="23"/>
        </w:rPr>
        <w:t>、单罐容积</w:t>
      </w:r>
      <w:r w:rsidRPr="00F25E39">
        <w:rPr>
          <w:rFonts w:ascii="Arial" w:hAnsi="Arial" w:cs="Arial"/>
          <w:color w:val="000000"/>
          <w:kern w:val="0"/>
          <w:sz w:val="23"/>
          <w:szCs w:val="23"/>
        </w:rPr>
        <w:t>10000m3</w:t>
      </w:r>
      <w:r w:rsidRPr="00F25E39">
        <w:rPr>
          <w:rFonts w:ascii="Arial" w:hAnsi="Arial" w:cs="Arial" w:hint="eastAsia"/>
          <w:color w:val="000000"/>
          <w:kern w:val="0"/>
          <w:sz w:val="23"/>
          <w:szCs w:val="23"/>
        </w:rPr>
        <w:t>原油储库工程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C</w:t>
      </w:r>
      <w:r w:rsidRPr="00F25E39">
        <w:rPr>
          <w:rFonts w:ascii="Arial" w:hAnsi="Arial" w:cs="Arial" w:hint="eastAsia"/>
          <w:color w:val="000000"/>
          <w:kern w:val="0"/>
          <w:sz w:val="23"/>
          <w:szCs w:val="23"/>
        </w:rPr>
        <w:t>、</w:t>
      </w:r>
      <w:r w:rsidRPr="00F25E39">
        <w:rPr>
          <w:rFonts w:ascii="Arial" w:hAnsi="Arial" w:cs="Arial"/>
          <w:color w:val="000000"/>
          <w:kern w:val="0"/>
          <w:sz w:val="23"/>
          <w:szCs w:val="23"/>
        </w:rPr>
        <w:t>2000t/d</w:t>
      </w:r>
      <w:r w:rsidRPr="00F25E39">
        <w:rPr>
          <w:rFonts w:ascii="Arial" w:hAnsi="Arial" w:cs="Arial" w:hint="eastAsia"/>
          <w:color w:val="000000"/>
          <w:kern w:val="0"/>
          <w:sz w:val="23"/>
          <w:szCs w:val="23"/>
        </w:rPr>
        <w:t>熟料新型干法水泥生产线工程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D</w:t>
      </w:r>
      <w:r w:rsidRPr="00F25E39">
        <w:rPr>
          <w:rFonts w:ascii="Arial" w:hAnsi="Arial" w:cs="Arial" w:hint="eastAsia"/>
          <w:color w:val="000000"/>
          <w:kern w:val="0"/>
          <w:sz w:val="23"/>
          <w:szCs w:val="23"/>
        </w:rPr>
        <w:t>、含火灾报警及联动控制系统的</w:t>
      </w:r>
      <w:r w:rsidRPr="00F25E39">
        <w:rPr>
          <w:rFonts w:ascii="Arial" w:hAnsi="Arial" w:cs="Arial"/>
          <w:color w:val="000000"/>
          <w:kern w:val="0"/>
          <w:sz w:val="23"/>
          <w:szCs w:val="23"/>
        </w:rPr>
        <w:t>20000m2</w:t>
      </w:r>
      <w:r w:rsidRPr="00F25E39">
        <w:rPr>
          <w:rFonts w:ascii="Arial" w:hAnsi="Arial" w:cs="Arial" w:hint="eastAsia"/>
          <w:color w:val="000000"/>
          <w:kern w:val="0"/>
          <w:sz w:val="23"/>
          <w:szCs w:val="23"/>
        </w:rPr>
        <w:t>消防工程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E</w:t>
      </w:r>
      <w:r w:rsidRPr="00F25E39">
        <w:rPr>
          <w:rFonts w:ascii="Arial" w:hAnsi="Arial" w:cs="Arial" w:hint="eastAsia"/>
          <w:color w:val="000000"/>
          <w:kern w:val="0"/>
          <w:sz w:val="23"/>
          <w:szCs w:val="23"/>
        </w:rPr>
        <w:t>、</w:t>
      </w:r>
      <w:r w:rsidRPr="00F25E39">
        <w:rPr>
          <w:rFonts w:ascii="Arial" w:hAnsi="Arial" w:cs="Arial"/>
          <w:color w:val="000000"/>
          <w:kern w:val="0"/>
          <w:sz w:val="23"/>
          <w:szCs w:val="23"/>
        </w:rPr>
        <w:t>110kv</w:t>
      </w:r>
      <w:r w:rsidRPr="00F25E39">
        <w:rPr>
          <w:rFonts w:ascii="Arial" w:hAnsi="Arial" w:cs="Arial" w:hint="eastAsia"/>
          <w:color w:val="000000"/>
          <w:kern w:val="0"/>
          <w:sz w:val="23"/>
          <w:szCs w:val="23"/>
        </w:rPr>
        <w:t>以下电力电缆工程</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答案：</w:t>
      </w:r>
      <w:r w:rsidRPr="00F25E39">
        <w:rPr>
          <w:rFonts w:ascii="Arial" w:hAnsi="Arial" w:cs="Arial"/>
          <w:color w:val="000000"/>
          <w:kern w:val="0"/>
          <w:sz w:val="23"/>
          <w:szCs w:val="23"/>
        </w:rPr>
        <w:t>BCD</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三、案例分析题</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共</w:t>
      </w:r>
      <w:r w:rsidRPr="00F25E39">
        <w:rPr>
          <w:rFonts w:ascii="Arial" w:hAnsi="Arial" w:cs="Arial"/>
          <w:color w:val="000000"/>
          <w:kern w:val="0"/>
          <w:sz w:val="23"/>
          <w:szCs w:val="23"/>
        </w:rPr>
        <w:t>4</w:t>
      </w:r>
      <w:r w:rsidRPr="00F25E39">
        <w:rPr>
          <w:rFonts w:ascii="Arial" w:hAnsi="Arial" w:cs="Arial" w:hint="eastAsia"/>
          <w:color w:val="000000"/>
          <w:kern w:val="0"/>
          <w:sz w:val="23"/>
          <w:szCs w:val="23"/>
        </w:rPr>
        <w:t>题，每题</w:t>
      </w:r>
      <w:r w:rsidRPr="00F25E39">
        <w:rPr>
          <w:rFonts w:ascii="Arial" w:hAnsi="Arial" w:cs="Arial"/>
          <w:color w:val="000000"/>
          <w:kern w:val="0"/>
          <w:sz w:val="23"/>
          <w:szCs w:val="23"/>
        </w:rPr>
        <w:t>20</w:t>
      </w:r>
      <w:r w:rsidRPr="00F25E39">
        <w:rPr>
          <w:rFonts w:ascii="Arial" w:hAnsi="Arial" w:cs="Arial" w:hint="eastAsia"/>
          <w:color w:val="000000"/>
          <w:kern w:val="0"/>
          <w:sz w:val="23"/>
          <w:szCs w:val="23"/>
        </w:rPr>
        <w:t>分</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w:t>
      </w:r>
      <w:r w:rsidRPr="00F25E39">
        <w:rPr>
          <w:rFonts w:ascii="Arial" w:hAnsi="Arial" w:cs="Arial" w:hint="eastAsia"/>
          <w:color w:val="000000"/>
          <w:kern w:val="0"/>
          <w:sz w:val="23"/>
          <w:szCs w:val="23"/>
        </w:rPr>
        <w:t>一</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【背景资料】</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某公司中标一座城市跨河桥梁，该桥跨河部分总长</w:t>
      </w:r>
      <w:r w:rsidRPr="00F25E39">
        <w:rPr>
          <w:rFonts w:ascii="Arial" w:hAnsi="Arial" w:cs="Arial"/>
          <w:color w:val="000000"/>
          <w:kern w:val="0"/>
          <w:sz w:val="23"/>
          <w:szCs w:val="23"/>
        </w:rPr>
        <w:t>101.5m</w:t>
      </w:r>
      <w:r w:rsidRPr="00F25E39">
        <w:rPr>
          <w:rFonts w:ascii="Arial" w:hAnsi="Arial" w:cs="Arial" w:hint="eastAsia"/>
          <w:color w:val="000000"/>
          <w:kern w:val="0"/>
          <w:sz w:val="23"/>
          <w:szCs w:val="23"/>
        </w:rPr>
        <w:t>，上部结构为</w:t>
      </w:r>
      <w:r w:rsidRPr="00F25E39">
        <w:rPr>
          <w:rFonts w:ascii="Arial" w:hAnsi="Arial" w:cs="Arial"/>
          <w:color w:val="000000"/>
          <w:kern w:val="0"/>
          <w:sz w:val="23"/>
          <w:szCs w:val="23"/>
        </w:rPr>
        <w:t>30m+41.5m+30m</w:t>
      </w:r>
      <w:r w:rsidRPr="00F25E39">
        <w:rPr>
          <w:rFonts w:ascii="Arial" w:hAnsi="Arial" w:cs="Arial" w:hint="eastAsia"/>
          <w:color w:val="000000"/>
          <w:kern w:val="0"/>
          <w:sz w:val="23"/>
          <w:szCs w:val="23"/>
        </w:rPr>
        <w:t>三跨预应力混凝土连续箱梁，采用支架现浇法施工。</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项目部编制的支架安全专项施工方案的内容有：为满足河道</w:t>
      </w:r>
      <w:r w:rsidRPr="00F25E39">
        <w:rPr>
          <w:rFonts w:ascii="Arial" w:hAnsi="Arial" w:cs="Arial"/>
          <w:color w:val="000000"/>
          <w:kern w:val="0"/>
          <w:sz w:val="23"/>
          <w:szCs w:val="23"/>
        </w:rPr>
        <w:t>18m</w:t>
      </w:r>
      <w:r w:rsidRPr="00F25E39">
        <w:rPr>
          <w:rFonts w:ascii="Arial" w:hAnsi="Arial" w:cs="Arial" w:hint="eastAsia"/>
          <w:color w:val="000000"/>
          <w:kern w:val="0"/>
          <w:sz w:val="23"/>
          <w:szCs w:val="23"/>
        </w:rPr>
        <w:t>宽通航要求，跨河中间部分采用贝雷梁</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碗扣组合支架形式搭设门洞</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其余部分均采用满堂式碗扣支架</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满堂支架基础采用筑岛围堰，填料碾压密实</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支架安全专项施工方案分为门洞支架和满堂支架两部分内容，并计算支架结构的强度和验算其稳定性。</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项目部编制了混凝土浇筑施工方案，其中混凝土裂缝控制措施有：</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w:t>
      </w:r>
      <w:r w:rsidRPr="00F25E39">
        <w:rPr>
          <w:rFonts w:ascii="Arial" w:hAnsi="Arial" w:cs="Arial" w:hint="eastAsia"/>
          <w:color w:val="000000"/>
          <w:kern w:val="0"/>
          <w:sz w:val="23"/>
          <w:szCs w:val="23"/>
        </w:rPr>
        <w:t>优化配合比，选择水化热较低的水泥，降低水泥水化热产生的热量</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w:t>
      </w:r>
      <w:r w:rsidRPr="00F25E39">
        <w:rPr>
          <w:rFonts w:ascii="Arial" w:hAnsi="Arial" w:cs="Arial" w:hint="eastAsia"/>
          <w:color w:val="000000"/>
          <w:kern w:val="0"/>
          <w:sz w:val="23"/>
          <w:szCs w:val="23"/>
        </w:rPr>
        <w:t>选择一天中气温较低的时候浇筑混凝土</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(3)</w:t>
      </w:r>
      <w:r w:rsidRPr="00F25E39">
        <w:rPr>
          <w:rFonts w:ascii="Arial" w:hAnsi="Arial" w:cs="Arial" w:hint="eastAsia"/>
          <w:color w:val="000000"/>
          <w:kern w:val="0"/>
          <w:sz w:val="23"/>
          <w:szCs w:val="23"/>
        </w:rPr>
        <w:t>对支架进行检测和维护，防止支架下沉变形</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(4)</w:t>
      </w:r>
      <w:r w:rsidRPr="00F25E39">
        <w:rPr>
          <w:rFonts w:ascii="Arial" w:hAnsi="Arial" w:cs="Arial" w:hint="eastAsia"/>
          <w:color w:val="000000"/>
          <w:kern w:val="0"/>
          <w:sz w:val="23"/>
          <w:szCs w:val="23"/>
        </w:rPr>
        <w:t>夏季施工保证混凝土养护用水及资源供给</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(5)</w:t>
      </w:r>
      <w:r w:rsidRPr="00F25E39">
        <w:rPr>
          <w:rFonts w:ascii="Arial" w:hAnsi="Arial" w:cs="Arial" w:hint="eastAsia"/>
          <w:color w:val="000000"/>
          <w:kern w:val="0"/>
          <w:sz w:val="23"/>
          <w:szCs w:val="23"/>
        </w:rPr>
        <w:t>混凝土浇筑施工前，项目技术负责人和施工员在现场进行了口头安全技术交底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【问题】</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w:t>
      </w:r>
      <w:r w:rsidRPr="00F25E39">
        <w:rPr>
          <w:rFonts w:ascii="Arial" w:hAnsi="Arial" w:cs="Arial" w:hint="eastAsia"/>
          <w:color w:val="000000"/>
          <w:kern w:val="0"/>
          <w:sz w:val="23"/>
          <w:szCs w:val="23"/>
        </w:rPr>
        <w:t>、支架安全专项施工方案还应补充哪些验算</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说明理由。</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w:t>
      </w:r>
      <w:r w:rsidRPr="00F25E39">
        <w:rPr>
          <w:rFonts w:ascii="Arial" w:hAnsi="Arial" w:cs="Arial" w:hint="eastAsia"/>
          <w:color w:val="000000"/>
          <w:kern w:val="0"/>
          <w:sz w:val="23"/>
          <w:szCs w:val="23"/>
        </w:rPr>
        <w:t>、模板施工前还应对支架进行哪些试验</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主要目的是什么</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3</w:t>
      </w:r>
      <w:r w:rsidRPr="00F25E39">
        <w:rPr>
          <w:rFonts w:ascii="Arial" w:hAnsi="Arial" w:cs="Arial" w:hint="eastAsia"/>
          <w:color w:val="000000"/>
          <w:kern w:val="0"/>
          <w:sz w:val="23"/>
          <w:szCs w:val="23"/>
        </w:rPr>
        <w:t>、本工程搭设的门洞应采取哪些安全防护措施</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4</w:t>
      </w:r>
      <w:r w:rsidRPr="00F25E39">
        <w:rPr>
          <w:rFonts w:ascii="Arial" w:hAnsi="Arial" w:cs="Arial" w:hint="eastAsia"/>
          <w:color w:val="000000"/>
          <w:kern w:val="0"/>
          <w:sz w:val="23"/>
          <w:szCs w:val="23"/>
        </w:rPr>
        <w:t>、对工程混凝土裂缝的控制措施进行补充。</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5</w:t>
      </w:r>
      <w:r w:rsidRPr="00F25E39">
        <w:rPr>
          <w:rFonts w:ascii="Arial" w:hAnsi="Arial" w:cs="Arial" w:hint="eastAsia"/>
          <w:color w:val="000000"/>
          <w:kern w:val="0"/>
          <w:sz w:val="23"/>
          <w:szCs w:val="23"/>
        </w:rPr>
        <w:t>、项目部的安全技术交底万式是否正确</w:t>
      </w:r>
      <w:r w:rsidRPr="00F25E39">
        <w:rPr>
          <w:rFonts w:ascii="Arial" w:hAnsi="Arial" w:cs="Arial"/>
          <w:color w:val="000000"/>
          <w:kern w:val="0"/>
          <w:sz w:val="23"/>
          <w:szCs w:val="23"/>
        </w:rPr>
        <w:t>?</w:t>
      </w:r>
      <w:r w:rsidRPr="00F25E39">
        <w:rPr>
          <w:rFonts w:ascii="Arial" w:hAnsi="Arial" w:cs="Arial" w:hint="eastAsia"/>
          <w:color w:val="000000"/>
          <w:kern w:val="0"/>
          <w:sz w:val="23"/>
          <w:szCs w:val="23"/>
        </w:rPr>
        <w:t>如不正确，给出正确做法。</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hint="eastAsia"/>
          <w:color w:val="000000"/>
          <w:kern w:val="0"/>
          <w:sz w:val="23"/>
          <w:szCs w:val="23"/>
        </w:rPr>
        <w:t>【参考答案】</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w:t>
      </w:r>
      <w:r w:rsidRPr="00F25E39">
        <w:rPr>
          <w:rFonts w:ascii="Arial" w:hAnsi="Arial" w:cs="Arial" w:hint="eastAsia"/>
          <w:color w:val="000000"/>
          <w:kern w:val="0"/>
          <w:sz w:val="23"/>
          <w:szCs w:val="23"/>
        </w:rPr>
        <w:t>、还应补充的有刚度、强度的验算。根据规范的规定，支架的强度、刚度、稳定性应当经过验算。</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w:t>
      </w:r>
      <w:r w:rsidRPr="00F25E39">
        <w:rPr>
          <w:rFonts w:ascii="Arial" w:hAnsi="Arial" w:cs="Arial" w:hint="eastAsia"/>
          <w:color w:val="000000"/>
          <w:kern w:val="0"/>
          <w:sz w:val="23"/>
          <w:szCs w:val="23"/>
        </w:rPr>
        <w:t>、模板施工前还应对支架进行预压，主要是为了消除拼装间隙和地基沉降等非弹性变形。</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3</w:t>
      </w:r>
      <w:r w:rsidRPr="00F25E39">
        <w:rPr>
          <w:rFonts w:ascii="Arial" w:hAnsi="Arial" w:cs="Arial" w:hint="eastAsia"/>
          <w:color w:val="000000"/>
          <w:kern w:val="0"/>
          <w:sz w:val="23"/>
          <w:szCs w:val="23"/>
        </w:rPr>
        <w:t>、支架通行孔的两边应加护栏、夜间应设置警示灯、施工中易受漂流物冲撞的河中支架应设牢固的防护设施。</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4</w:t>
      </w:r>
      <w:r w:rsidRPr="00F25E39">
        <w:rPr>
          <w:rFonts w:ascii="Arial" w:hAnsi="Arial" w:cs="Arial" w:hint="eastAsia"/>
          <w:color w:val="000000"/>
          <w:kern w:val="0"/>
          <w:sz w:val="23"/>
          <w:szCs w:val="23"/>
        </w:rPr>
        <w:t>、混凝土土裂缝的控制措施有：</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(1)</w:t>
      </w:r>
      <w:r w:rsidRPr="00F25E39">
        <w:rPr>
          <w:rFonts w:ascii="Arial" w:hAnsi="Arial" w:cs="Arial" w:hint="eastAsia"/>
          <w:color w:val="000000"/>
          <w:kern w:val="0"/>
          <w:sz w:val="23"/>
          <w:szCs w:val="23"/>
        </w:rPr>
        <w:t>充分利用混凝土的中后期强度，尽可能降低水泥用量</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(2)</w:t>
      </w:r>
      <w:r w:rsidRPr="00F25E39">
        <w:rPr>
          <w:rFonts w:ascii="Arial" w:hAnsi="Arial" w:cs="Arial" w:hint="eastAsia"/>
          <w:color w:val="000000"/>
          <w:kern w:val="0"/>
          <w:sz w:val="23"/>
          <w:szCs w:val="23"/>
        </w:rPr>
        <w:t>严格控制集料的级配及其含泥量</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(3)</w:t>
      </w:r>
      <w:r w:rsidRPr="00F25E39">
        <w:rPr>
          <w:rFonts w:ascii="Arial" w:hAnsi="Arial" w:cs="Arial" w:hint="eastAsia"/>
          <w:color w:val="000000"/>
          <w:kern w:val="0"/>
          <w:sz w:val="23"/>
          <w:szCs w:val="23"/>
        </w:rPr>
        <w:t>选用合适的缓凝剂、碱水剂等外加剂，以改善混凝土的性能</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(4)</w:t>
      </w:r>
      <w:r w:rsidRPr="00F25E39">
        <w:rPr>
          <w:rFonts w:ascii="Arial" w:hAnsi="Arial" w:cs="Arial" w:hint="eastAsia"/>
          <w:color w:val="000000"/>
          <w:kern w:val="0"/>
          <w:sz w:val="23"/>
          <w:szCs w:val="23"/>
        </w:rPr>
        <w:t>控制好混凝土坍落度，不宜过大，一般在</w:t>
      </w:r>
      <w:r w:rsidRPr="00F25E39">
        <w:rPr>
          <w:rFonts w:ascii="Arial" w:hAnsi="Arial" w:cs="Arial"/>
          <w:color w:val="000000"/>
          <w:kern w:val="0"/>
          <w:sz w:val="23"/>
          <w:szCs w:val="23"/>
        </w:rPr>
        <w:t>120±20mm</w:t>
      </w:r>
      <w:r w:rsidRPr="00F25E39">
        <w:rPr>
          <w:rFonts w:ascii="Arial" w:hAnsi="Arial" w:cs="Arial" w:hint="eastAsia"/>
          <w:color w:val="000000"/>
          <w:kern w:val="0"/>
          <w:sz w:val="23"/>
          <w:szCs w:val="23"/>
        </w:rPr>
        <w:t>即可</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(5)</w:t>
      </w:r>
      <w:r w:rsidRPr="00F25E39">
        <w:rPr>
          <w:rFonts w:ascii="Arial" w:hAnsi="Arial" w:cs="Arial" w:hint="eastAsia"/>
          <w:color w:val="000000"/>
          <w:kern w:val="0"/>
          <w:sz w:val="23"/>
          <w:szCs w:val="23"/>
        </w:rPr>
        <w:t>采取分层浇筑混凝土，利用浇筑面散热，以大大减少施工中出现裂缝的可能性</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(6)</w:t>
      </w:r>
      <w:r w:rsidRPr="00F25E39">
        <w:rPr>
          <w:rFonts w:ascii="Arial" w:hAnsi="Arial" w:cs="Arial" w:hint="eastAsia"/>
          <w:color w:val="000000"/>
          <w:kern w:val="0"/>
          <w:sz w:val="23"/>
          <w:szCs w:val="23"/>
        </w:rPr>
        <w:t>混凝土中心温度与表面温度之间、混凝土表面温度与室外最低气温之间的差值均应小于</w:t>
      </w:r>
      <w:r w:rsidRPr="00F25E39">
        <w:rPr>
          <w:rFonts w:ascii="Arial" w:hAnsi="Arial" w:cs="Arial"/>
          <w:color w:val="000000"/>
          <w:kern w:val="0"/>
          <w:sz w:val="23"/>
          <w:szCs w:val="23"/>
        </w:rPr>
        <w:t>20</w:t>
      </w:r>
      <w:r w:rsidRPr="00F25E39">
        <w:rPr>
          <w:rFonts w:ascii="宋体" w:hAnsi="宋体" w:cs="宋体" w:hint="eastAsia"/>
          <w:color w:val="000000"/>
          <w:kern w:val="0"/>
          <w:sz w:val="23"/>
          <w:szCs w:val="23"/>
        </w:rPr>
        <w:t>℃</w:t>
      </w:r>
      <w:r w:rsidRPr="00F25E39">
        <w:rPr>
          <w:rFonts w:ascii="Arial" w:hAnsi="Arial" w:cs="Arial" w:hint="eastAsia"/>
          <w:color w:val="000000"/>
          <w:kern w:val="0"/>
          <w:sz w:val="23"/>
          <w:szCs w:val="23"/>
        </w:rPr>
        <w:t>，当结构混凝土具有足够的抗裂能力时，不大于</w:t>
      </w:r>
      <w:r w:rsidRPr="00F25E39">
        <w:rPr>
          <w:rFonts w:ascii="Arial" w:hAnsi="Arial" w:cs="Arial"/>
          <w:color w:val="000000"/>
          <w:kern w:val="0"/>
          <w:sz w:val="23"/>
          <w:szCs w:val="23"/>
        </w:rPr>
        <w:t>25~30</w:t>
      </w:r>
      <w:r w:rsidRPr="00F25E39">
        <w:rPr>
          <w:rFonts w:ascii="宋体" w:hAnsi="宋体" w:cs="宋体" w:hint="eastAsia"/>
          <w:color w:val="000000"/>
          <w:kern w:val="0"/>
          <w:sz w:val="23"/>
          <w:szCs w:val="23"/>
        </w:rPr>
        <w:t>℃</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(7)</w:t>
      </w:r>
      <w:r w:rsidRPr="00F25E39">
        <w:rPr>
          <w:rFonts w:ascii="Arial" w:hAnsi="Arial" w:cs="Arial" w:hint="eastAsia"/>
          <w:color w:val="000000"/>
          <w:kern w:val="0"/>
          <w:sz w:val="23"/>
          <w:szCs w:val="23"/>
        </w:rPr>
        <w:t>混凝土拆模时，混凝土的表面温度与中心温度之间、表面温度与外界气温之间的温差不超过</w:t>
      </w:r>
      <w:r w:rsidRPr="00F25E39">
        <w:rPr>
          <w:rFonts w:ascii="Arial" w:hAnsi="Arial" w:cs="Arial"/>
          <w:color w:val="000000"/>
          <w:kern w:val="0"/>
          <w:sz w:val="23"/>
          <w:szCs w:val="23"/>
        </w:rPr>
        <w:t>20</w:t>
      </w:r>
      <w:r w:rsidRPr="00F25E39">
        <w:rPr>
          <w:rFonts w:ascii="宋体" w:hAnsi="宋体" w:cs="宋体" w:hint="eastAsia"/>
          <w:color w:val="000000"/>
          <w:kern w:val="0"/>
          <w:sz w:val="23"/>
          <w:szCs w:val="23"/>
        </w:rPr>
        <w:t>℃</w:t>
      </w:r>
      <w:r w:rsidRPr="00F25E39">
        <w:rPr>
          <w:rFonts w:ascii="Arial" w:hAnsi="Arial" w:cs="Arial"/>
          <w:color w:val="000000"/>
          <w:kern w:val="0"/>
          <w:sz w:val="23"/>
          <w:szCs w:val="23"/>
        </w:rPr>
        <w:t>;</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(8)</w:t>
      </w:r>
      <w:r w:rsidRPr="00F25E39">
        <w:rPr>
          <w:rFonts w:ascii="Arial" w:hAnsi="Arial" w:cs="Arial" w:hint="eastAsia"/>
          <w:color w:val="000000"/>
          <w:kern w:val="0"/>
          <w:sz w:val="23"/>
          <w:szCs w:val="23"/>
        </w:rPr>
        <w:t>采用内部降温法来降低混凝土内外温差。</w:t>
      </w:r>
    </w:p>
    <w:p w:rsidR="00491DC8" w:rsidRPr="00F25E39" w:rsidRDefault="00491DC8" w:rsidP="00F25E39">
      <w:pPr>
        <w:widowControl/>
        <w:spacing w:before="84" w:after="84"/>
        <w:jc w:val="left"/>
        <w:rPr>
          <w:rFonts w:ascii="Arial" w:hAnsi="Arial" w:cs="Arial"/>
          <w:color w:val="000000"/>
          <w:kern w:val="0"/>
          <w:sz w:val="23"/>
          <w:szCs w:val="23"/>
        </w:rPr>
      </w:pPr>
      <w:r w:rsidRPr="00F25E39">
        <w:rPr>
          <w:rFonts w:ascii="Arial" w:hAnsi="Arial" w:cs="Arial"/>
          <w:color w:val="000000"/>
          <w:kern w:val="0"/>
          <w:sz w:val="23"/>
          <w:szCs w:val="23"/>
        </w:rPr>
        <w:t>5</w:t>
      </w:r>
      <w:r w:rsidRPr="00F25E39">
        <w:rPr>
          <w:rFonts w:ascii="Arial" w:hAnsi="Arial" w:cs="Arial" w:hint="eastAsia"/>
          <w:color w:val="000000"/>
          <w:kern w:val="0"/>
          <w:sz w:val="23"/>
          <w:szCs w:val="23"/>
        </w:rPr>
        <w:t>、不正确。项目部应严格技术管理，做好技术交底工作和安全技术交底工作，开工前，施工项目技术负责人应根据获准的施工方案向施工人员进行技术安全交底，强调工程难点、技术要点、安全措施、使作业人员掌握要点，名企业责任。交底应当全员书面签字确认。</w:t>
      </w:r>
    </w:p>
    <w:p w:rsidR="00491DC8" w:rsidRPr="00D91DC1" w:rsidRDefault="00491DC8" w:rsidP="00D91DC1">
      <w:pPr>
        <w:rPr>
          <w:szCs w:val="23"/>
        </w:rPr>
      </w:pPr>
    </w:p>
    <w:sectPr w:rsidR="00491DC8" w:rsidRPr="00D91DC1" w:rsidSect="005A38C9">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DC8" w:rsidRDefault="00491DC8" w:rsidP="00712868">
      <w:r>
        <w:separator/>
      </w:r>
    </w:p>
  </w:endnote>
  <w:endnote w:type="continuationSeparator" w:id="0">
    <w:p w:rsidR="00491DC8" w:rsidRDefault="00491DC8"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C8" w:rsidRDefault="00491DC8"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DC8" w:rsidRDefault="00491DC8" w:rsidP="00712868">
      <w:r>
        <w:separator/>
      </w:r>
    </w:p>
  </w:footnote>
  <w:footnote w:type="continuationSeparator" w:id="0">
    <w:p w:rsidR="00491DC8" w:rsidRDefault="00491DC8"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C8" w:rsidRDefault="00491D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C8" w:rsidRDefault="00491D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C8" w:rsidRDefault="00491D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E76EB"/>
    <w:rsid w:val="002241A5"/>
    <w:rsid w:val="00261C0E"/>
    <w:rsid w:val="00261F3E"/>
    <w:rsid w:val="0027761E"/>
    <w:rsid w:val="0028738D"/>
    <w:rsid w:val="002910C4"/>
    <w:rsid w:val="00311840"/>
    <w:rsid w:val="00393717"/>
    <w:rsid w:val="00395B0A"/>
    <w:rsid w:val="003B567D"/>
    <w:rsid w:val="003D3AF3"/>
    <w:rsid w:val="003E736E"/>
    <w:rsid w:val="00407B8A"/>
    <w:rsid w:val="00430EC7"/>
    <w:rsid w:val="00435230"/>
    <w:rsid w:val="004753D4"/>
    <w:rsid w:val="0048151A"/>
    <w:rsid w:val="00485FDE"/>
    <w:rsid w:val="00491DC8"/>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B7B2A"/>
    <w:rsid w:val="007E2431"/>
    <w:rsid w:val="007E4CD2"/>
    <w:rsid w:val="00817068"/>
    <w:rsid w:val="008E311D"/>
    <w:rsid w:val="008E55A5"/>
    <w:rsid w:val="009179AC"/>
    <w:rsid w:val="00922AA3"/>
    <w:rsid w:val="00934E0C"/>
    <w:rsid w:val="00963E58"/>
    <w:rsid w:val="00965AE7"/>
    <w:rsid w:val="009A6268"/>
    <w:rsid w:val="009C298B"/>
    <w:rsid w:val="009F6210"/>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D5192"/>
    <w:rsid w:val="00EE73BC"/>
    <w:rsid w:val="00EF6AF8"/>
    <w:rsid w:val="00F15AFF"/>
    <w:rsid w:val="00F15E47"/>
    <w:rsid w:val="00F25E39"/>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111819322">
      <w:marLeft w:val="0"/>
      <w:marRight w:val="0"/>
      <w:marTop w:val="0"/>
      <w:marBottom w:val="0"/>
      <w:divBdr>
        <w:top w:val="none" w:sz="0" w:space="0" w:color="auto"/>
        <w:left w:val="none" w:sz="0" w:space="0" w:color="auto"/>
        <w:bottom w:val="none" w:sz="0" w:space="0" w:color="auto"/>
        <w:right w:val="none" w:sz="0" w:space="0" w:color="auto"/>
      </w:divBdr>
    </w:div>
    <w:div w:id="1111819323">
      <w:marLeft w:val="0"/>
      <w:marRight w:val="0"/>
      <w:marTop w:val="0"/>
      <w:marBottom w:val="0"/>
      <w:divBdr>
        <w:top w:val="none" w:sz="0" w:space="0" w:color="auto"/>
        <w:left w:val="none" w:sz="0" w:space="0" w:color="auto"/>
        <w:bottom w:val="none" w:sz="0" w:space="0" w:color="auto"/>
        <w:right w:val="none" w:sz="0" w:space="0" w:color="auto"/>
      </w:divBdr>
    </w:div>
    <w:div w:id="1111819324">
      <w:marLeft w:val="0"/>
      <w:marRight w:val="0"/>
      <w:marTop w:val="0"/>
      <w:marBottom w:val="0"/>
      <w:divBdr>
        <w:top w:val="none" w:sz="0" w:space="0" w:color="auto"/>
        <w:left w:val="none" w:sz="0" w:space="0" w:color="auto"/>
        <w:bottom w:val="none" w:sz="0" w:space="0" w:color="auto"/>
        <w:right w:val="none" w:sz="0" w:space="0" w:color="auto"/>
      </w:divBdr>
    </w:div>
    <w:div w:id="1111819325">
      <w:marLeft w:val="0"/>
      <w:marRight w:val="0"/>
      <w:marTop w:val="0"/>
      <w:marBottom w:val="0"/>
      <w:divBdr>
        <w:top w:val="none" w:sz="0" w:space="0" w:color="auto"/>
        <w:left w:val="none" w:sz="0" w:space="0" w:color="auto"/>
        <w:bottom w:val="none" w:sz="0" w:space="0" w:color="auto"/>
        <w:right w:val="none" w:sz="0" w:space="0" w:color="auto"/>
      </w:divBdr>
    </w:div>
    <w:div w:id="1111819326">
      <w:marLeft w:val="0"/>
      <w:marRight w:val="0"/>
      <w:marTop w:val="0"/>
      <w:marBottom w:val="0"/>
      <w:divBdr>
        <w:top w:val="none" w:sz="0" w:space="0" w:color="auto"/>
        <w:left w:val="none" w:sz="0" w:space="0" w:color="auto"/>
        <w:bottom w:val="none" w:sz="0" w:space="0" w:color="auto"/>
        <w:right w:val="none" w:sz="0" w:space="0" w:color="auto"/>
      </w:divBdr>
    </w:div>
    <w:div w:id="1111819327">
      <w:marLeft w:val="0"/>
      <w:marRight w:val="0"/>
      <w:marTop w:val="0"/>
      <w:marBottom w:val="0"/>
      <w:divBdr>
        <w:top w:val="none" w:sz="0" w:space="0" w:color="auto"/>
        <w:left w:val="none" w:sz="0" w:space="0" w:color="auto"/>
        <w:bottom w:val="none" w:sz="0" w:space="0" w:color="auto"/>
        <w:right w:val="none" w:sz="0" w:space="0" w:color="auto"/>
      </w:divBdr>
    </w:div>
    <w:div w:id="1111819328">
      <w:marLeft w:val="0"/>
      <w:marRight w:val="0"/>
      <w:marTop w:val="0"/>
      <w:marBottom w:val="0"/>
      <w:divBdr>
        <w:top w:val="none" w:sz="0" w:space="0" w:color="auto"/>
        <w:left w:val="none" w:sz="0" w:space="0" w:color="auto"/>
        <w:bottom w:val="none" w:sz="0" w:space="0" w:color="auto"/>
        <w:right w:val="none" w:sz="0" w:space="0" w:color="auto"/>
      </w:divBdr>
    </w:div>
    <w:div w:id="1111819329">
      <w:marLeft w:val="0"/>
      <w:marRight w:val="0"/>
      <w:marTop w:val="0"/>
      <w:marBottom w:val="0"/>
      <w:divBdr>
        <w:top w:val="none" w:sz="0" w:space="0" w:color="auto"/>
        <w:left w:val="none" w:sz="0" w:space="0" w:color="auto"/>
        <w:bottom w:val="none" w:sz="0" w:space="0" w:color="auto"/>
        <w:right w:val="none" w:sz="0" w:space="0" w:color="auto"/>
      </w:divBdr>
    </w:div>
    <w:div w:id="1111819330">
      <w:marLeft w:val="0"/>
      <w:marRight w:val="0"/>
      <w:marTop w:val="0"/>
      <w:marBottom w:val="0"/>
      <w:divBdr>
        <w:top w:val="none" w:sz="0" w:space="0" w:color="auto"/>
        <w:left w:val="none" w:sz="0" w:space="0" w:color="auto"/>
        <w:bottom w:val="none" w:sz="0" w:space="0" w:color="auto"/>
        <w:right w:val="none" w:sz="0" w:space="0" w:color="auto"/>
      </w:divBdr>
    </w:div>
    <w:div w:id="111181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img.wangxiao.cn/bjupload/2016-05-30/7589dd7d-8a8e-4bfe-a651-e4b13eb1297a.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592</Words>
  <Characters>3376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22</cp:revision>
  <dcterms:created xsi:type="dcterms:W3CDTF">2017-03-06T07:27:00Z</dcterms:created>
  <dcterms:modified xsi:type="dcterms:W3CDTF">2017-03-07T08:38:00Z</dcterms:modified>
</cp:coreProperties>
</file>