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6B0" w:rsidRPr="008F676D" w:rsidRDefault="00BB76B0" w:rsidP="008F676D">
      <w:pPr>
        <w:widowControl/>
        <w:spacing w:before="84" w:after="84"/>
        <w:jc w:val="center"/>
        <w:rPr>
          <w:rFonts w:ascii="Arial" w:hAnsi="Arial" w:cs="Arial"/>
          <w:color w:val="000000"/>
          <w:kern w:val="0"/>
          <w:sz w:val="23"/>
          <w:szCs w:val="23"/>
        </w:rPr>
      </w:pPr>
      <w:r w:rsidRPr="008F676D">
        <w:rPr>
          <w:rFonts w:ascii="Arial" w:hAnsi="Arial" w:cs="Arial"/>
          <w:b/>
          <w:bCs/>
          <w:color w:val="000000"/>
          <w:kern w:val="0"/>
          <w:sz w:val="23"/>
          <w:szCs w:val="23"/>
        </w:rPr>
        <w:br/>
      </w:r>
      <w:r w:rsidRPr="008F676D">
        <w:rPr>
          <w:rFonts w:ascii="Arial" w:hAnsi="Arial" w:cs="Arial"/>
          <w:b/>
          <w:bCs/>
          <w:color w:val="000000"/>
          <w:kern w:val="0"/>
          <w:sz w:val="23"/>
        </w:rPr>
        <w:t>2014</w:t>
      </w:r>
      <w:r w:rsidRPr="008F676D">
        <w:rPr>
          <w:rFonts w:ascii="Arial" w:hAnsi="Arial" w:cs="Arial" w:hint="eastAsia"/>
          <w:b/>
          <w:bCs/>
          <w:color w:val="000000"/>
          <w:kern w:val="0"/>
          <w:sz w:val="23"/>
        </w:rPr>
        <w:t>二级建造市政考试真题集答案</w:t>
      </w:r>
      <w:r w:rsidRPr="008F676D">
        <w:rPr>
          <w:rFonts w:ascii="Arial" w:hAnsi="Arial" w:cs="Arial"/>
          <w:b/>
          <w:bCs/>
          <w:color w:val="000000"/>
          <w:kern w:val="0"/>
          <w:sz w:val="23"/>
        </w:rPr>
        <w:t>(</w:t>
      </w:r>
      <w:r w:rsidRPr="008F676D">
        <w:rPr>
          <w:rFonts w:ascii="Arial" w:hAnsi="Arial" w:cs="Arial" w:hint="eastAsia"/>
          <w:b/>
          <w:bCs/>
          <w:color w:val="000000"/>
          <w:kern w:val="0"/>
          <w:sz w:val="23"/>
        </w:rPr>
        <w:t>仅供参考</w:t>
      </w:r>
      <w:r w:rsidRPr="008F676D">
        <w:rPr>
          <w:rFonts w:ascii="Arial" w:hAnsi="Arial" w:cs="Arial"/>
          <w:b/>
          <w:bCs/>
          <w:color w:val="000000"/>
          <w:kern w:val="0"/>
          <w:sz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b/>
          <w:bCs/>
          <w:color w:val="000000"/>
          <w:kern w:val="0"/>
          <w:sz w:val="23"/>
        </w:rPr>
        <w:t>一、单项选择题</w:t>
      </w:r>
      <w:r w:rsidRPr="008F676D">
        <w:rPr>
          <w:rFonts w:ascii="Arial" w:hAnsi="Arial" w:cs="Arial"/>
          <w:b/>
          <w:bCs/>
          <w:color w:val="000000"/>
          <w:kern w:val="0"/>
          <w:sz w:val="23"/>
        </w:rPr>
        <w:t>(</w:t>
      </w:r>
      <w:r w:rsidRPr="008F676D">
        <w:rPr>
          <w:rFonts w:ascii="Arial" w:hAnsi="Arial" w:cs="Arial" w:hint="eastAsia"/>
          <w:b/>
          <w:bCs/>
          <w:color w:val="000000"/>
          <w:kern w:val="0"/>
          <w:sz w:val="23"/>
        </w:rPr>
        <w:t>共</w:t>
      </w:r>
      <w:r w:rsidRPr="008F676D">
        <w:rPr>
          <w:rFonts w:ascii="Arial" w:hAnsi="Arial" w:cs="Arial"/>
          <w:b/>
          <w:bCs/>
          <w:color w:val="000000"/>
          <w:kern w:val="0"/>
          <w:sz w:val="23"/>
        </w:rPr>
        <w:t>20</w:t>
      </w:r>
      <w:r w:rsidRPr="008F676D">
        <w:rPr>
          <w:rFonts w:ascii="Arial" w:hAnsi="Arial" w:cs="Arial" w:hint="eastAsia"/>
          <w:b/>
          <w:bCs/>
          <w:color w:val="000000"/>
          <w:kern w:val="0"/>
          <w:sz w:val="23"/>
        </w:rPr>
        <w:t>题，每题</w:t>
      </w:r>
      <w:r w:rsidRPr="008F676D">
        <w:rPr>
          <w:rFonts w:ascii="Arial" w:hAnsi="Arial" w:cs="Arial"/>
          <w:b/>
          <w:bCs/>
          <w:color w:val="000000"/>
          <w:kern w:val="0"/>
          <w:sz w:val="23"/>
        </w:rPr>
        <w:t>1</w:t>
      </w:r>
      <w:r w:rsidRPr="008F676D">
        <w:rPr>
          <w:rFonts w:ascii="Arial" w:hAnsi="Arial" w:cs="Arial" w:hint="eastAsia"/>
          <w:b/>
          <w:bCs/>
          <w:color w:val="000000"/>
          <w:kern w:val="0"/>
          <w:sz w:val="23"/>
        </w:rPr>
        <w:t>分。每题的备选项中，只有</w:t>
      </w:r>
      <w:r w:rsidRPr="008F676D">
        <w:rPr>
          <w:rFonts w:ascii="Arial" w:hAnsi="Arial" w:cs="Arial"/>
          <w:b/>
          <w:bCs/>
          <w:color w:val="000000"/>
          <w:kern w:val="0"/>
          <w:sz w:val="23"/>
        </w:rPr>
        <w:t>1</w:t>
      </w:r>
      <w:r w:rsidRPr="008F676D">
        <w:rPr>
          <w:rFonts w:ascii="Arial" w:hAnsi="Arial" w:cs="Arial" w:hint="eastAsia"/>
          <w:b/>
          <w:bCs/>
          <w:color w:val="000000"/>
          <w:kern w:val="0"/>
          <w:sz w:val="23"/>
        </w:rPr>
        <w:t>个最符合题意</w:t>
      </w:r>
      <w:r w:rsidRPr="008F676D">
        <w:rPr>
          <w:rFonts w:ascii="Arial" w:hAnsi="Arial" w:cs="Arial"/>
          <w:b/>
          <w:bCs/>
          <w:color w:val="000000"/>
          <w:kern w:val="0"/>
          <w:sz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下列城镇道路路基施工质量验收项目中，属于主控项目的是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平整度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压实度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路堤边坡</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宽度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【解析】路基施工质量验收主控项目：压实度和弯沉值。</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可用于高等级路面的基层材料是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石灰稳定土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水泥稳定土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二灰稳定土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二灰稳定粒料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【解析】须知稳定土类，都不可以做高级路面基层，二灰稳定粒料可用于高等级路面的基层与底基层。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当期工紧时，最适宜淤泥质粘性土路基的处理方法是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重锤强夯</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振动压实</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水泥搅拌桩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塑料排水板加载预压</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C</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【解析】淤泥质粘土适用置换和拌入，本题最接近的是水泥搅拌桩。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关于石灰粉煤灰稳定碎石混合料基层施工的说法，错误的是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可用薄层贴补的方法进行找平</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采用先轻型、后重型压路机碾压</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混合料每层最大压实厚度为</w:t>
      </w:r>
      <w:r w:rsidRPr="008F676D">
        <w:rPr>
          <w:rFonts w:ascii="Arial" w:hAnsi="Arial" w:cs="Arial"/>
          <w:color w:val="000000"/>
          <w:kern w:val="0"/>
          <w:sz w:val="23"/>
          <w:szCs w:val="23"/>
        </w:rPr>
        <w:t>200mm</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混合料可采用沥青乳液进行养护</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【解析】禁止用薄层贴补的方法进行找平。混合料的养护应保持表面潮湿，也可采用沥青乳液和沥青下封层进行养护。</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5.</w:t>
      </w:r>
      <w:r w:rsidRPr="008F676D">
        <w:rPr>
          <w:rFonts w:ascii="Arial" w:hAnsi="Arial" w:cs="Arial" w:hint="eastAsia"/>
          <w:color w:val="000000"/>
          <w:kern w:val="0"/>
          <w:sz w:val="23"/>
          <w:szCs w:val="23"/>
        </w:rPr>
        <w:t>与沥青混凝土路面相比，水泥混凝土路面在荷载作用下强度与变形的特点是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弯拉强度大，弯沉变形大</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弯拉强度大，弯沉变形小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弯拉强度小，弯沉变形大</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弯拉强度小，弯沉变形小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【解析】水泥混凝土路面在行车荷载作用下产生板体作用，弯拉强度大，弯沉变形很小</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沥青混凝土弯沉变形较大，抗弯拉强度小。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6.</w:t>
      </w:r>
      <w:r w:rsidRPr="008F676D">
        <w:rPr>
          <w:rFonts w:ascii="Arial" w:hAnsi="Arial" w:cs="Arial" w:hint="eastAsia"/>
          <w:color w:val="000000"/>
          <w:kern w:val="0"/>
          <w:sz w:val="23"/>
          <w:szCs w:val="23"/>
        </w:rPr>
        <w:t>沥青混凝土路面中，直接承受行车荷载作用的是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垫层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基层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面层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底基层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 xml:space="preserve"> C</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【解析】基层是承重层，主要承受汽车荷载</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面层是直接同行车和大气相接触的层位，承受行车荷载较大的、竖向力、水平力和冲击力的作用，同时又受降水的侵蚀作用和温度变化的影响。</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7.</w:t>
      </w:r>
      <w:r w:rsidRPr="008F676D">
        <w:rPr>
          <w:rFonts w:ascii="Arial" w:hAnsi="Arial" w:cs="Arial" w:hint="eastAsia"/>
          <w:color w:val="000000"/>
          <w:kern w:val="0"/>
          <w:sz w:val="23"/>
          <w:szCs w:val="23"/>
        </w:rPr>
        <w:t>下列桥梁类型中，属于按用途进行分类的是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石拱桥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人行桥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特大桥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附架桥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【解析】桥梁按用途划分，有公路桥、铁路桥、公铁两用桥、农用桥、人行桥、运水桥</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渡槽</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及其他专用桥梁</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如通过管路、电缆等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8.</w:t>
      </w:r>
      <w:r w:rsidRPr="008F676D">
        <w:rPr>
          <w:rFonts w:ascii="Arial" w:hAnsi="Arial" w:cs="Arial" w:hint="eastAsia"/>
          <w:color w:val="000000"/>
          <w:kern w:val="0"/>
          <w:sz w:val="23"/>
          <w:szCs w:val="23"/>
        </w:rPr>
        <w:t>可采用冲击式打桩机施工的基坑围护结构是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钢板桩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钻孔灌注桩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深层搅拌桩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地下连续墙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【解析】钻孔灌注桩一般采用机械成孔，地铁明挖基坑中多采用螺旋钻机、冲击式钻机和正反循环钻机等。</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9.</w:t>
      </w:r>
      <w:r w:rsidRPr="008F676D">
        <w:rPr>
          <w:rFonts w:ascii="Arial" w:hAnsi="Arial" w:cs="Arial" w:hint="eastAsia"/>
          <w:color w:val="000000"/>
          <w:kern w:val="0"/>
          <w:sz w:val="23"/>
          <w:szCs w:val="23"/>
        </w:rPr>
        <w:t>关于承重模板支架搭设的说法，正确的是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脚手架宜利用支架体系搭设</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支架底部应有良好的排水措施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支架搭设完毕后即可投入使用</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地基承载力不影响支架的搭设</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【解析】支架的地基承载力应符合要求。支架底部应有良好的排水措施，支架安装后，宜采用预压方法消除拼装间隙和地基沉降等非弹性变形。</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10.</w:t>
      </w:r>
      <w:r w:rsidRPr="008F676D">
        <w:rPr>
          <w:rFonts w:ascii="Arial" w:hAnsi="Arial" w:cs="Arial" w:hint="eastAsia"/>
          <w:color w:val="000000"/>
          <w:kern w:val="0"/>
          <w:sz w:val="23"/>
          <w:szCs w:val="23"/>
        </w:rPr>
        <w:t>暗挖隧道环形开挖预留核心土法施工工艺流程中，紧接在</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开挖环形拱部</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架立钢支撑</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喷射混凝土</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后的工序是</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封底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二次衬砌</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接常钢支撑</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开挖核心土和下台阶</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【解析】在拱部初次保护下，加快施工速度，宜采用挖掘机或单臂掘进机开挖核心土和下台阶。</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11.</w:t>
      </w:r>
      <w:r w:rsidRPr="008F676D">
        <w:rPr>
          <w:rFonts w:ascii="Arial" w:hAnsi="Arial" w:cs="Arial" w:hint="eastAsia"/>
          <w:color w:val="000000"/>
          <w:kern w:val="0"/>
          <w:sz w:val="23"/>
          <w:szCs w:val="23"/>
        </w:rPr>
        <w:t>基坑围护桩水平位移一次采用</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监测。</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水准仪</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钢筋计</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测斜仪</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收</w:t>
      </w:r>
      <w:r w:rsidRPr="008F676D">
        <w:rPr>
          <w:rFonts w:ascii="Arial" w:hAnsi="Arial" w:cs="Arial"/>
          <w:color w:val="000000"/>
          <w:kern w:val="0"/>
          <w:sz w:val="23"/>
          <w:szCs w:val="23"/>
        </w:rPr>
        <w:t xml:space="preserve"> </w:t>
      </w:r>
      <w:r w:rsidRPr="008F676D">
        <w:rPr>
          <w:rFonts w:ascii="Arial" w:hAnsi="Arial" w:cs="Arial" w:hint="eastAsia"/>
          <w:color w:val="000000"/>
          <w:kern w:val="0"/>
          <w:sz w:val="23"/>
          <w:szCs w:val="23"/>
        </w:rPr>
        <w:t>计</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C</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【解析】基坑围护桩水平位移一般采用测斜管、测斜仪等。表</w:t>
      </w:r>
      <w:r w:rsidRPr="008F676D">
        <w:rPr>
          <w:rFonts w:ascii="Arial" w:hAnsi="Arial" w:cs="Arial"/>
          <w:color w:val="000000"/>
          <w:kern w:val="0"/>
          <w:sz w:val="23"/>
          <w:szCs w:val="23"/>
        </w:rPr>
        <w:t>2K320133-1</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12.</w:t>
      </w:r>
      <w:r w:rsidRPr="008F676D">
        <w:rPr>
          <w:rFonts w:ascii="Arial" w:hAnsi="Arial" w:cs="Arial" w:hint="eastAsia"/>
          <w:color w:val="000000"/>
          <w:kern w:val="0"/>
          <w:sz w:val="23"/>
          <w:szCs w:val="23"/>
        </w:rPr>
        <w:t>关于明挖法施工的地下车站结构防水措施，属于主题防水措施的是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金属板</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外贴式止水带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中埋式止水带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自防水混凝土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【解析】明挖法施工的地下车站结构主体防水措施包括：防水混凝土、防水卷材、防水涂料、塑料防水板。</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13.</w:t>
      </w:r>
      <w:r w:rsidRPr="008F676D">
        <w:rPr>
          <w:rFonts w:ascii="Arial" w:hAnsi="Arial" w:cs="Arial" w:hint="eastAsia"/>
          <w:color w:val="000000"/>
          <w:kern w:val="0"/>
          <w:sz w:val="23"/>
          <w:szCs w:val="23"/>
        </w:rPr>
        <w:t>下列地下连续墙的接头形式中，属于刚性接头的是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A. </w:t>
      </w:r>
      <w:r w:rsidRPr="008F676D">
        <w:rPr>
          <w:rFonts w:ascii="Arial" w:hAnsi="Arial" w:cs="Arial" w:hint="eastAsia"/>
          <w:color w:val="000000"/>
          <w:kern w:val="0"/>
          <w:sz w:val="23"/>
          <w:szCs w:val="23"/>
        </w:rPr>
        <w:t>口管接头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波纹管结构</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楔形接头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钢筋承接式接头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【解析】地下连续墙刚性接头可采用一字形或十字形穿孔钢板接头、钢筋承插式接头等。</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14.</w:t>
      </w:r>
      <w:r w:rsidRPr="008F676D">
        <w:rPr>
          <w:rFonts w:ascii="Arial" w:hAnsi="Arial" w:cs="Arial" w:hint="eastAsia"/>
          <w:color w:val="000000"/>
          <w:kern w:val="0"/>
          <w:sz w:val="23"/>
          <w:szCs w:val="23"/>
        </w:rPr>
        <w:t>下列施工内容中，属于排水下沉法沉井施工内容的是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浇筑水下混凝土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降低地下水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水中挖土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水下封底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【解析】首先：</w:t>
      </w:r>
      <w:r w:rsidRPr="008F676D">
        <w:rPr>
          <w:rFonts w:ascii="Arial" w:hAnsi="Arial" w:cs="Arial"/>
          <w:color w:val="000000"/>
          <w:kern w:val="0"/>
          <w:sz w:val="23"/>
          <w:szCs w:val="23"/>
        </w:rPr>
        <w:t>ABC</w:t>
      </w:r>
      <w:r w:rsidRPr="008F676D">
        <w:rPr>
          <w:rFonts w:ascii="Arial" w:hAnsi="Arial" w:cs="Arial" w:hint="eastAsia"/>
          <w:color w:val="000000"/>
          <w:kern w:val="0"/>
          <w:sz w:val="23"/>
          <w:szCs w:val="23"/>
        </w:rPr>
        <w:t>有水，均属不排水下沉。其次，排水下沉时，应采取措施，确保下沉和降低地下水过程中不危及周围建</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构</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筑物、道路或地下管线，并保证下沉过程和终沉时的坑底稳定。</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15.</w:t>
      </w:r>
      <w:r w:rsidRPr="008F676D">
        <w:rPr>
          <w:rFonts w:ascii="Arial" w:hAnsi="Arial" w:cs="Arial" w:hint="eastAsia"/>
          <w:color w:val="000000"/>
          <w:kern w:val="0"/>
          <w:sz w:val="23"/>
          <w:szCs w:val="23"/>
        </w:rPr>
        <w:t>用以去除水中粗大颗粒杂质的给水处理方法是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过滤</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软化</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混凝沉淀</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自然沉淀</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【解析】自然沉淀是用以去除水中粗大颗粒杂质的一种给水处理方法。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16.</w:t>
      </w:r>
      <w:r w:rsidRPr="008F676D">
        <w:rPr>
          <w:rFonts w:ascii="Arial" w:hAnsi="Arial" w:cs="Arial" w:hint="eastAsia"/>
          <w:color w:val="000000"/>
          <w:kern w:val="0"/>
          <w:sz w:val="23"/>
          <w:szCs w:val="23"/>
        </w:rPr>
        <w:t>燃气管道的防腐识别漆颜色为</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黄色</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绿色</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蓝色</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白色</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【解析】燃气管道应涂以黄色的防腐识别漆。</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17.</w:t>
      </w:r>
      <w:r w:rsidRPr="008F676D">
        <w:rPr>
          <w:rFonts w:ascii="Arial" w:hAnsi="Arial" w:cs="Arial" w:hint="eastAsia"/>
          <w:color w:val="000000"/>
          <w:kern w:val="0"/>
          <w:sz w:val="23"/>
          <w:szCs w:val="23"/>
        </w:rPr>
        <w:t>供热管道保温材料进场后应进行</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测定。</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密度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含水率</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导热系数</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渣球含量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C</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【解析】保温材料进场时应对品种、规格、外观等进行检查验收，并从进场的每批保温材料中任选</w:t>
      </w:r>
      <w:r w:rsidRPr="008F676D">
        <w:rPr>
          <w:rFonts w:ascii="Arial" w:hAnsi="Arial" w:cs="Arial"/>
          <w:color w:val="000000"/>
          <w:kern w:val="0"/>
          <w:sz w:val="23"/>
          <w:szCs w:val="23"/>
        </w:rPr>
        <w:t xml:space="preserve"> 1</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 xml:space="preserve">2 </w:t>
      </w:r>
      <w:r w:rsidRPr="008F676D">
        <w:rPr>
          <w:rFonts w:ascii="Arial" w:hAnsi="Arial" w:cs="Arial" w:hint="eastAsia"/>
          <w:color w:val="000000"/>
          <w:kern w:val="0"/>
          <w:sz w:val="23"/>
          <w:szCs w:val="23"/>
        </w:rPr>
        <w:t>组试样进行导热系数测定。</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18.</w:t>
      </w:r>
      <w:r w:rsidRPr="008F676D">
        <w:rPr>
          <w:rFonts w:ascii="Arial" w:hAnsi="Arial" w:cs="Arial" w:hint="eastAsia"/>
          <w:color w:val="000000"/>
          <w:kern w:val="0"/>
          <w:sz w:val="23"/>
          <w:szCs w:val="23"/>
        </w:rPr>
        <w:t>生活垃圾填埋处理工程中，混质防水层施工管理技术的核心是掺加</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的拌合土层施工技术。</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 .</w:t>
      </w:r>
      <w:r w:rsidRPr="008F676D">
        <w:rPr>
          <w:rFonts w:ascii="Arial" w:hAnsi="Arial" w:cs="Arial" w:hint="eastAsia"/>
          <w:color w:val="000000"/>
          <w:kern w:val="0"/>
          <w:sz w:val="23"/>
          <w:szCs w:val="23"/>
        </w:rPr>
        <w:t>石灰土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砂砾土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水泥土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膨润土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【解析】泥质防水层施工技术的核心是掺加膨润土的拌合土层施工技术。</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19.</w:t>
      </w:r>
      <w:r w:rsidRPr="008F676D">
        <w:rPr>
          <w:rFonts w:ascii="Arial" w:hAnsi="Arial" w:cs="Arial" w:hint="eastAsia"/>
          <w:color w:val="000000"/>
          <w:kern w:val="0"/>
          <w:sz w:val="23"/>
          <w:szCs w:val="23"/>
        </w:rPr>
        <w:t>垃圾填埋场泥质防水层在拌合土摊铺碾压后应检验的项目是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压实度试验和渗水试验</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压实度试验和强度试验</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渗水试验和强度试验</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渗水试验和刚度试验</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【解析】检验项目包括压实度和渗水试验。</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20.</w:t>
      </w:r>
      <w:r w:rsidRPr="008F676D">
        <w:rPr>
          <w:rFonts w:ascii="Arial" w:hAnsi="Arial" w:cs="Arial" w:hint="eastAsia"/>
          <w:color w:val="000000"/>
          <w:kern w:val="0"/>
          <w:sz w:val="23"/>
          <w:szCs w:val="23"/>
        </w:rPr>
        <w:t>关于钻孔灌注桩垂直度控制技术措施的说法，错误的是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施工现场应平整压实</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钻机钻杆应保持竖直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C. </w:t>
      </w:r>
      <w:r w:rsidRPr="008F676D">
        <w:rPr>
          <w:rFonts w:ascii="Arial" w:hAnsi="Arial" w:cs="Arial" w:hint="eastAsia"/>
          <w:color w:val="000000"/>
          <w:kern w:val="0"/>
          <w:sz w:val="23"/>
          <w:szCs w:val="23"/>
        </w:rPr>
        <w:t>钻头翼版大小应保持一致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D. </w:t>
      </w:r>
      <w:r w:rsidRPr="008F676D">
        <w:rPr>
          <w:rFonts w:ascii="Arial" w:hAnsi="Arial" w:cs="Arial" w:hint="eastAsia"/>
          <w:color w:val="000000"/>
          <w:kern w:val="0"/>
          <w:sz w:val="23"/>
          <w:szCs w:val="23"/>
        </w:rPr>
        <w:t>在软硬土层交界面应高速钻进</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【解析】在软硬土层交界面高速钻进，将使钻头受力不均，会造成钻进方向偏斜。</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b/>
          <w:bCs/>
          <w:color w:val="000000"/>
          <w:kern w:val="0"/>
          <w:sz w:val="23"/>
        </w:rPr>
        <w:t>二</w:t>
      </w:r>
      <w:r w:rsidRPr="008F676D">
        <w:rPr>
          <w:rFonts w:ascii="Arial" w:hAnsi="Arial" w:cs="Arial"/>
          <w:b/>
          <w:bCs/>
          <w:color w:val="000000"/>
          <w:kern w:val="0"/>
          <w:sz w:val="23"/>
        </w:rPr>
        <w:t>.</w:t>
      </w:r>
      <w:r w:rsidRPr="008F676D">
        <w:rPr>
          <w:rFonts w:ascii="Arial" w:hAnsi="Arial" w:cs="Arial" w:hint="eastAsia"/>
          <w:b/>
          <w:bCs/>
          <w:color w:val="000000"/>
          <w:kern w:val="0"/>
          <w:sz w:val="23"/>
        </w:rPr>
        <w:t>多选题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21.</w:t>
      </w:r>
      <w:r w:rsidRPr="008F676D">
        <w:rPr>
          <w:rFonts w:ascii="Arial" w:hAnsi="Arial" w:cs="Arial" w:hint="eastAsia"/>
          <w:color w:val="000000"/>
          <w:kern w:val="0"/>
          <w:sz w:val="23"/>
          <w:szCs w:val="23"/>
        </w:rPr>
        <w:t>关于道路工程土工合成材料特点的说法、，正确的是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质量轻</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抗拉强度较低</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整体连续性好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耐腐蚀</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施工工艺复杂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ACD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【解析】土工合成材料应具有质量轻、整体连续性好、抗拉强度较高、耐腐蚀、抗微生物侵蚀好、施工方便等优点。</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22.</w:t>
      </w:r>
      <w:r w:rsidRPr="008F676D">
        <w:rPr>
          <w:rFonts w:ascii="Arial" w:hAnsi="Arial" w:cs="Arial" w:hint="eastAsia"/>
          <w:color w:val="000000"/>
          <w:kern w:val="0"/>
          <w:sz w:val="23"/>
          <w:szCs w:val="23"/>
        </w:rPr>
        <w:t>桥台的作用</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传递桥跨结构恒载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解决与路堤衔接问题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防止河道冲刷</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承受台后路堤土压力</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传递汽车货载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ABDE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【解析】桥墩和桥台是支承桥跨结构并将恒载和车辆等活载传至地基的构筑物，也叫下部结构。设置在桥两端的称为桥台，它除了上述作用外，还与路堤相衔接，抵御路堤土压力</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防止路堤填土的滑坡和塌落。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23.</w:t>
      </w:r>
      <w:r w:rsidRPr="008F676D">
        <w:rPr>
          <w:rFonts w:ascii="Arial" w:hAnsi="Arial" w:cs="Arial" w:hint="eastAsia"/>
          <w:color w:val="000000"/>
          <w:kern w:val="0"/>
          <w:sz w:val="23"/>
          <w:szCs w:val="23"/>
        </w:rPr>
        <w:t>关于钢筋接头的说法正确的是</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钢筋接头应优先选用闪光对焊</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受拉主筋宜采用绑扎连接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C.HRB335</w:t>
      </w:r>
      <w:r w:rsidRPr="008F676D">
        <w:rPr>
          <w:rFonts w:ascii="Arial" w:hAnsi="Arial" w:cs="Arial" w:hint="eastAsia"/>
          <w:color w:val="000000"/>
          <w:kern w:val="0"/>
          <w:sz w:val="23"/>
          <w:szCs w:val="23"/>
        </w:rPr>
        <w:t>钢筋可采用机械连接接头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同一根钢筋上宜少设接头</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钢筋接头应设在构件最大负弯矩处</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CD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【解析】焊接接头应优先选择闪光对焊。机械连接接头适用于</w:t>
      </w:r>
      <w:r w:rsidRPr="008F676D">
        <w:rPr>
          <w:rFonts w:ascii="Arial" w:hAnsi="Arial" w:cs="Arial"/>
          <w:color w:val="000000"/>
          <w:kern w:val="0"/>
          <w:sz w:val="23"/>
          <w:szCs w:val="23"/>
        </w:rPr>
        <w:t xml:space="preserve"> HRB335</w:t>
      </w:r>
      <w:r w:rsidRPr="008F676D">
        <w:rPr>
          <w:rFonts w:ascii="Arial" w:hAnsi="Arial" w:cs="Arial" w:hint="eastAsia"/>
          <w:color w:val="000000"/>
          <w:kern w:val="0"/>
          <w:sz w:val="23"/>
          <w:szCs w:val="23"/>
        </w:rPr>
        <w:t>和</w:t>
      </w:r>
      <w:r w:rsidRPr="008F676D">
        <w:rPr>
          <w:rFonts w:ascii="Arial" w:hAnsi="Arial" w:cs="Arial"/>
          <w:color w:val="000000"/>
          <w:kern w:val="0"/>
          <w:sz w:val="23"/>
          <w:szCs w:val="23"/>
        </w:rPr>
        <w:t xml:space="preserve"> HRB400 </w:t>
      </w:r>
      <w:r w:rsidRPr="008F676D">
        <w:rPr>
          <w:rFonts w:ascii="Arial" w:hAnsi="Arial" w:cs="Arial" w:hint="eastAsia"/>
          <w:color w:val="000000"/>
          <w:kern w:val="0"/>
          <w:sz w:val="23"/>
          <w:szCs w:val="23"/>
        </w:rPr>
        <w:t>带肋钢筋的连接。当普通混凝土中钢筋直径等于或小于</w:t>
      </w:r>
      <w:r w:rsidRPr="008F676D">
        <w:rPr>
          <w:rFonts w:ascii="Arial" w:hAnsi="Arial" w:cs="Arial"/>
          <w:color w:val="000000"/>
          <w:kern w:val="0"/>
          <w:sz w:val="23"/>
          <w:szCs w:val="23"/>
        </w:rPr>
        <w:t xml:space="preserve"> 22mm</w:t>
      </w:r>
      <w:r w:rsidRPr="008F676D">
        <w:rPr>
          <w:rFonts w:ascii="Arial" w:hAnsi="Arial" w:cs="Arial" w:hint="eastAsia"/>
          <w:color w:val="000000"/>
          <w:kern w:val="0"/>
          <w:sz w:val="23"/>
          <w:szCs w:val="23"/>
        </w:rPr>
        <w:t>时，在无焊接条件时，可采用绑扎连接，但受拉构件中的主钢筋不得采用绑扎连接。在同一根钢筋上宜少设接头。钢筋接头应设在受力较小区段，不宜位于构件的最大弯矩处。</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24.</w:t>
      </w:r>
      <w:r w:rsidRPr="008F676D">
        <w:rPr>
          <w:rFonts w:ascii="Arial" w:hAnsi="Arial" w:cs="Arial" w:hint="eastAsia"/>
          <w:color w:val="000000"/>
          <w:kern w:val="0"/>
          <w:sz w:val="23"/>
          <w:szCs w:val="23"/>
        </w:rPr>
        <w:t>基坑开挖时，用于粉土地层降水深度能够达到</w:t>
      </w:r>
      <w:r w:rsidRPr="008F676D">
        <w:rPr>
          <w:rFonts w:ascii="Arial" w:hAnsi="Arial" w:cs="Arial"/>
          <w:color w:val="000000"/>
          <w:kern w:val="0"/>
          <w:sz w:val="23"/>
          <w:szCs w:val="23"/>
        </w:rPr>
        <w:t>5m</w:t>
      </w:r>
      <w:r w:rsidRPr="008F676D">
        <w:rPr>
          <w:rFonts w:ascii="Arial" w:hAnsi="Arial" w:cs="Arial" w:hint="eastAsia"/>
          <w:color w:val="000000"/>
          <w:kern w:val="0"/>
          <w:sz w:val="23"/>
          <w:szCs w:val="23"/>
        </w:rPr>
        <w:t>以上的降水方法有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集水明排</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一、二级轻型井点</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三级轻型井点</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喷射井点</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管井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BCDE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【解析】集水明排的降水深度小于</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米，所以应当排除，其他的都是可以的。</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25.</w:t>
      </w:r>
      <w:r w:rsidRPr="008F676D">
        <w:rPr>
          <w:rFonts w:ascii="Arial" w:hAnsi="Arial" w:cs="Arial" w:hint="eastAsia"/>
          <w:color w:val="000000"/>
          <w:kern w:val="0"/>
          <w:sz w:val="23"/>
          <w:szCs w:val="23"/>
        </w:rPr>
        <w:t>高密度聚乙烯</w:t>
      </w:r>
      <w:r w:rsidRPr="008F676D">
        <w:rPr>
          <w:rFonts w:ascii="Arial" w:hAnsi="Arial" w:cs="Arial"/>
          <w:color w:val="000000"/>
          <w:kern w:val="0"/>
          <w:sz w:val="23"/>
          <w:szCs w:val="23"/>
        </w:rPr>
        <w:t>(HDPE)</w:t>
      </w:r>
      <w:r w:rsidRPr="008F676D">
        <w:rPr>
          <w:rFonts w:ascii="Arial" w:hAnsi="Arial" w:cs="Arial" w:hint="eastAsia"/>
          <w:color w:val="000000"/>
          <w:kern w:val="0"/>
          <w:sz w:val="23"/>
          <w:szCs w:val="23"/>
        </w:rPr>
        <w:t>防渗膜的特点有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防渗性好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气候适应性差</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化学稳定性好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焊接工艺复杂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使用寿命长</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ACE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w:t>
      </w:r>
      <w:r w:rsidRPr="008F676D">
        <w:rPr>
          <w:rFonts w:ascii="Arial" w:hAnsi="Arial" w:cs="Arial"/>
          <w:color w:val="000000"/>
          <w:kern w:val="0"/>
          <w:sz w:val="23"/>
          <w:szCs w:val="23"/>
        </w:rPr>
        <w:t>HDPE</w:t>
      </w:r>
      <w:r w:rsidRPr="008F676D">
        <w:rPr>
          <w:rFonts w:ascii="Arial" w:hAnsi="Arial" w:cs="Arial" w:hint="eastAsia"/>
          <w:color w:val="000000"/>
          <w:kern w:val="0"/>
          <w:sz w:val="23"/>
          <w:szCs w:val="23"/>
        </w:rPr>
        <w:t>具有防渗性好、化学稳定性好、机械强度较高、气候适应性强、使用寿命长、敷设及焊接施工方便的特点。</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26.</w:t>
      </w:r>
      <w:r w:rsidRPr="008F676D">
        <w:rPr>
          <w:rFonts w:ascii="Arial" w:hAnsi="Arial" w:cs="Arial" w:hint="eastAsia"/>
          <w:color w:val="000000"/>
          <w:kern w:val="0"/>
          <w:sz w:val="23"/>
          <w:szCs w:val="23"/>
        </w:rPr>
        <w:t>关于钢筋混凝土给排水构筑物的结构形式与特点的说法，正确的有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构件断面较厚</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配筋率较低</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抗渗性好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有良好的整体性</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多采用地下水或半地下水形式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CDE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【解析】水处理</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调蓄</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构筑物和泵房多数采用地下或半地下钢筋混凝土结构，特点是构件断面较薄，属于薄板或薄壳型结构，配筋率较高，具有较高抗渗性和良好的整体性要求。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27.</w:t>
      </w:r>
      <w:r w:rsidRPr="008F676D">
        <w:rPr>
          <w:rFonts w:ascii="Arial" w:hAnsi="Arial" w:cs="Arial" w:hint="eastAsia"/>
          <w:color w:val="000000"/>
          <w:kern w:val="0"/>
          <w:sz w:val="23"/>
          <w:szCs w:val="23"/>
        </w:rPr>
        <w:t>排水管道内局部结构型破坏及裂纹可采用的修补方法有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补丁法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局部软衬法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灌浆法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机器人法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缠绕法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 xml:space="preserve"> ABCD</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【解析】记忆性问题，局部修补的方法有：密封法、补丁法、铰接管法、局部软衬法、灌浆法、机器人法等。</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28.</w:t>
      </w:r>
      <w:r w:rsidRPr="008F676D">
        <w:rPr>
          <w:rFonts w:ascii="Arial" w:hAnsi="Arial" w:cs="Arial" w:hint="eastAsia"/>
          <w:color w:val="000000"/>
          <w:kern w:val="0"/>
          <w:sz w:val="23"/>
          <w:szCs w:val="23"/>
        </w:rPr>
        <w:t>下列土层中，采用高压喷射注浆法加固效果较好的有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软塑黏性土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硬黏性土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腐殖土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砂土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素填土</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ADE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【解析】高压喷射注浆法对淤泥、淤泥质土、流塑或软塑黏性土、粉土、砂土、黄土、素填土和碎石土等地基都有良好的处理效果</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但对于硬黏性土，含有较多的块石或大量植物根茎的地基，效果不好。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29.</w:t>
      </w:r>
      <w:r w:rsidRPr="008F676D">
        <w:rPr>
          <w:rFonts w:ascii="Arial" w:hAnsi="Arial" w:cs="Arial" w:hint="eastAsia"/>
          <w:color w:val="000000"/>
          <w:kern w:val="0"/>
          <w:sz w:val="23"/>
          <w:szCs w:val="23"/>
        </w:rPr>
        <w:t>关于钢板桩围堰施工的说法，正确的有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适用于深水基坑工程</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在粘土层施工时应使用射水下沉方法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钢板桩的锁扣应用止水材料捻缝</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施打时应由导向设备</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施打顺序一般从上游向下游合龙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 xml:space="preserve"> ACDE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钢板桩围堰适用于深水或深基坑。施打时，必须备有导向设备，以保证钢板桩的正确位置。施工前，应对钢板桩的锁口用止水材料捻缝，以防漏水。施工顺序一般从上游向下游合龙。钢板桩可用锤击、振动、射水等方法下沉，但在黏土中不宜使用射水下沉办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30.</w:t>
      </w:r>
      <w:r w:rsidRPr="008F676D">
        <w:rPr>
          <w:rFonts w:ascii="Arial" w:hAnsi="Arial" w:cs="Arial" w:hint="eastAsia"/>
          <w:color w:val="000000"/>
          <w:kern w:val="0"/>
          <w:sz w:val="23"/>
          <w:szCs w:val="23"/>
        </w:rPr>
        <w:t>下列施工安全检查项目中，属于季节性专项检查的有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A.</w:t>
      </w:r>
      <w:r w:rsidRPr="008F676D">
        <w:rPr>
          <w:rFonts w:ascii="Arial" w:hAnsi="Arial" w:cs="Arial" w:hint="eastAsia"/>
          <w:color w:val="000000"/>
          <w:kern w:val="0"/>
          <w:sz w:val="23"/>
          <w:szCs w:val="23"/>
        </w:rPr>
        <w:t>防暑降温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B.</w:t>
      </w:r>
      <w:r w:rsidRPr="008F676D">
        <w:rPr>
          <w:rFonts w:ascii="Arial" w:hAnsi="Arial" w:cs="Arial" w:hint="eastAsia"/>
          <w:color w:val="000000"/>
          <w:kern w:val="0"/>
          <w:sz w:val="23"/>
          <w:szCs w:val="23"/>
        </w:rPr>
        <w:t>施工用电</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C.</w:t>
      </w:r>
      <w:r w:rsidRPr="008F676D">
        <w:rPr>
          <w:rFonts w:ascii="Arial" w:hAnsi="Arial" w:cs="Arial" w:hint="eastAsia"/>
          <w:color w:val="000000"/>
          <w:kern w:val="0"/>
          <w:sz w:val="23"/>
          <w:szCs w:val="23"/>
        </w:rPr>
        <w:t>高处作业</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D.</w:t>
      </w:r>
      <w:r w:rsidRPr="008F676D">
        <w:rPr>
          <w:rFonts w:ascii="Arial" w:hAnsi="Arial" w:cs="Arial" w:hint="eastAsia"/>
          <w:color w:val="000000"/>
          <w:kern w:val="0"/>
          <w:sz w:val="23"/>
          <w:szCs w:val="23"/>
        </w:rPr>
        <w:t>防台防汛</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E.</w:t>
      </w:r>
      <w:r w:rsidRPr="008F676D">
        <w:rPr>
          <w:rFonts w:ascii="Arial" w:hAnsi="Arial" w:cs="Arial" w:hint="eastAsia"/>
          <w:color w:val="000000"/>
          <w:kern w:val="0"/>
          <w:sz w:val="23"/>
          <w:szCs w:val="23"/>
        </w:rPr>
        <w:t>防冻防滑</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w:t>
      </w:r>
      <w:r w:rsidRPr="008F676D">
        <w:rPr>
          <w:rFonts w:ascii="Arial" w:hAnsi="Arial" w:cs="Arial"/>
          <w:color w:val="000000"/>
          <w:kern w:val="0"/>
          <w:sz w:val="23"/>
          <w:szCs w:val="23"/>
        </w:rPr>
        <w:t>ADE</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【解析】季节性安全专项检查有：夏秋季的防暑降温、防食物中毒、防台防汛</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冬季的防冻保暖、防跌、滑等安全检查。施工用电和高处作业属于日常检查。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b/>
          <w:bCs/>
          <w:color w:val="000000"/>
          <w:kern w:val="0"/>
          <w:sz w:val="23"/>
        </w:rPr>
        <w:t>三、案例分析题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w:t>
      </w:r>
      <w:r w:rsidRPr="008F676D">
        <w:rPr>
          <w:rFonts w:ascii="Arial" w:hAnsi="Arial" w:cs="Arial" w:hint="eastAsia"/>
          <w:color w:val="000000"/>
          <w:kern w:val="0"/>
          <w:sz w:val="23"/>
          <w:szCs w:val="23"/>
        </w:rPr>
        <w:t>一</w:t>
      </w:r>
      <w:r w:rsidRPr="008F676D">
        <w:rPr>
          <w:rFonts w:ascii="Arial" w:hAnsi="Arial" w:cs="Arial"/>
          <w:color w:val="000000"/>
          <w:kern w:val="0"/>
          <w:sz w:val="23"/>
          <w:szCs w:val="23"/>
        </w:rPr>
        <w:t xml:space="preserve">) </w:t>
      </w:r>
      <w:r w:rsidRPr="008F676D">
        <w:rPr>
          <w:rFonts w:ascii="Arial" w:hAnsi="Arial" w:cs="Arial" w:hint="eastAsia"/>
          <w:color w:val="000000"/>
          <w:kern w:val="0"/>
          <w:sz w:val="23"/>
          <w:szCs w:val="23"/>
        </w:rPr>
        <w:t>背景资料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某公司承建一城市道路工程，道路全长</w:t>
      </w:r>
      <w:r w:rsidRPr="008F676D">
        <w:rPr>
          <w:rFonts w:ascii="Arial" w:hAnsi="Arial" w:cs="Arial"/>
          <w:color w:val="000000"/>
          <w:kern w:val="0"/>
          <w:sz w:val="23"/>
          <w:szCs w:val="23"/>
        </w:rPr>
        <w:t>3000m</w:t>
      </w:r>
      <w:r w:rsidRPr="008F676D">
        <w:rPr>
          <w:rFonts w:ascii="Arial" w:hAnsi="Arial" w:cs="Arial" w:hint="eastAsia"/>
          <w:color w:val="000000"/>
          <w:kern w:val="0"/>
          <w:sz w:val="23"/>
          <w:szCs w:val="23"/>
        </w:rPr>
        <w:t>，穿过部分农田和水塘，需要借土回填和抛尸挤淤。工程采用工程量清单计价，合同约定分部分项工程</w:t>
      </w:r>
      <w:r w:rsidRPr="008F676D">
        <w:rPr>
          <w:rFonts w:ascii="Arial" w:hAnsi="Arial" w:cs="Arial"/>
          <w:color w:val="000000"/>
          <w:kern w:val="0"/>
          <w:sz w:val="23"/>
          <w:szCs w:val="23"/>
        </w:rPr>
        <w:t xml:space="preserve"> </w:t>
      </w:r>
      <w:r w:rsidRPr="008F676D">
        <w:rPr>
          <w:rFonts w:ascii="Arial" w:hAnsi="Arial" w:cs="Arial" w:hint="eastAsia"/>
          <w:color w:val="000000"/>
          <w:kern w:val="0"/>
          <w:sz w:val="23"/>
          <w:szCs w:val="23"/>
        </w:rPr>
        <w:t>量增加</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减少</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幅度在</w:t>
      </w:r>
      <w:r w:rsidRPr="008F676D">
        <w:rPr>
          <w:rFonts w:ascii="Arial" w:hAnsi="Arial" w:cs="Arial"/>
          <w:color w:val="000000"/>
          <w:kern w:val="0"/>
          <w:sz w:val="23"/>
          <w:szCs w:val="23"/>
        </w:rPr>
        <w:t>15%</w:t>
      </w:r>
      <w:r w:rsidRPr="008F676D">
        <w:rPr>
          <w:rFonts w:ascii="Arial" w:hAnsi="Arial" w:cs="Arial" w:hint="eastAsia"/>
          <w:color w:val="000000"/>
          <w:kern w:val="0"/>
          <w:sz w:val="23"/>
          <w:szCs w:val="23"/>
        </w:rPr>
        <w:t>以内执行原有综合单价。工程量增幅大于</w:t>
      </w:r>
      <w:r w:rsidRPr="008F676D">
        <w:rPr>
          <w:rFonts w:ascii="Arial" w:hAnsi="Arial" w:cs="Arial"/>
          <w:color w:val="000000"/>
          <w:kern w:val="0"/>
          <w:sz w:val="23"/>
          <w:szCs w:val="23"/>
        </w:rPr>
        <w:t>15%</w:t>
      </w:r>
      <w:r w:rsidRPr="008F676D">
        <w:rPr>
          <w:rFonts w:ascii="Arial" w:hAnsi="Arial" w:cs="Arial" w:hint="eastAsia"/>
          <w:color w:val="000000"/>
          <w:kern w:val="0"/>
          <w:sz w:val="23"/>
          <w:szCs w:val="23"/>
        </w:rPr>
        <w:t>时，超过部分按原综合单价的</w:t>
      </w:r>
      <w:r w:rsidRPr="008F676D">
        <w:rPr>
          <w:rFonts w:ascii="Arial" w:hAnsi="Arial" w:cs="Arial"/>
          <w:color w:val="000000"/>
          <w:kern w:val="0"/>
          <w:sz w:val="23"/>
          <w:szCs w:val="23"/>
        </w:rPr>
        <w:t>0.9</w:t>
      </w:r>
      <w:r w:rsidRPr="008F676D">
        <w:rPr>
          <w:rFonts w:ascii="Arial" w:hAnsi="Arial" w:cs="Arial" w:hint="eastAsia"/>
          <w:color w:val="000000"/>
          <w:kern w:val="0"/>
          <w:sz w:val="23"/>
          <w:szCs w:val="23"/>
        </w:rPr>
        <w:t>倍计算：工程量减幅大于</w:t>
      </w:r>
      <w:r w:rsidRPr="008F676D">
        <w:rPr>
          <w:rFonts w:ascii="Arial" w:hAnsi="Arial" w:cs="Arial"/>
          <w:color w:val="000000"/>
          <w:kern w:val="0"/>
          <w:sz w:val="23"/>
          <w:szCs w:val="23"/>
        </w:rPr>
        <w:t>15%</w:t>
      </w:r>
      <w:r w:rsidRPr="008F676D">
        <w:rPr>
          <w:rFonts w:ascii="Arial" w:hAnsi="Arial" w:cs="Arial" w:hint="eastAsia"/>
          <w:color w:val="000000"/>
          <w:kern w:val="0"/>
          <w:sz w:val="23"/>
          <w:szCs w:val="23"/>
        </w:rPr>
        <w:t>时，减少后剩余部</w:t>
      </w:r>
      <w:r w:rsidRPr="008F676D">
        <w:rPr>
          <w:rFonts w:ascii="Arial" w:hAnsi="Arial" w:cs="Arial"/>
          <w:color w:val="000000"/>
          <w:kern w:val="0"/>
          <w:sz w:val="23"/>
          <w:szCs w:val="23"/>
        </w:rPr>
        <w:t xml:space="preserve"> </w:t>
      </w:r>
      <w:r w:rsidRPr="008F676D">
        <w:rPr>
          <w:rFonts w:ascii="Arial" w:hAnsi="Arial" w:cs="Arial" w:hint="eastAsia"/>
          <w:color w:val="000000"/>
          <w:kern w:val="0"/>
          <w:sz w:val="23"/>
          <w:szCs w:val="23"/>
        </w:rPr>
        <w:t>分按原综合单价的</w:t>
      </w:r>
      <w:r w:rsidRPr="008F676D">
        <w:rPr>
          <w:rFonts w:ascii="Arial" w:hAnsi="Arial" w:cs="Arial"/>
          <w:color w:val="000000"/>
          <w:kern w:val="0"/>
          <w:sz w:val="23"/>
          <w:szCs w:val="23"/>
        </w:rPr>
        <w:t>1.1</w:t>
      </w:r>
      <w:r w:rsidRPr="008F676D">
        <w:rPr>
          <w:rFonts w:ascii="Arial" w:hAnsi="Arial" w:cs="Arial" w:hint="eastAsia"/>
          <w:color w:val="000000"/>
          <w:kern w:val="0"/>
          <w:sz w:val="23"/>
          <w:szCs w:val="23"/>
        </w:rPr>
        <w:t>倍计算。</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项目部在路基正式压实前选取了</w:t>
      </w:r>
      <w:r w:rsidRPr="008F676D">
        <w:rPr>
          <w:rFonts w:ascii="Arial" w:hAnsi="Arial" w:cs="Arial"/>
          <w:color w:val="000000"/>
          <w:kern w:val="0"/>
          <w:sz w:val="23"/>
          <w:szCs w:val="23"/>
        </w:rPr>
        <w:t>200m</w:t>
      </w:r>
      <w:r w:rsidRPr="008F676D">
        <w:rPr>
          <w:rFonts w:ascii="Arial" w:hAnsi="Arial" w:cs="Arial" w:hint="eastAsia"/>
          <w:color w:val="000000"/>
          <w:kern w:val="0"/>
          <w:sz w:val="23"/>
          <w:szCs w:val="23"/>
        </w:rPr>
        <w:t>作为试验段，通过试验确定了合适吨位的压路机和压实方式。工程施工中发生如下事件：</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事件一：项目技术负责人现场检查时发现压路机碾压时先高后低，先快后慢，先静后振，由路基中心向边远碾压。技术负责人当即要求操作人员停止作业，并指出其错误要求改正。</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事件二：路基施工期间，有块办理过征地手续的农田因补偿问题发生纠纷，导致施工无法进行，为此延误工期</w:t>
      </w:r>
      <w:r w:rsidRPr="008F676D">
        <w:rPr>
          <w:rFonts w:ascii="Arial" w:hAnsi="Arial" w:cs="Arial"/>
          <w:color w:val="000000"/>
          <w:kern w:val="0"/>
          <w:sz w:val="23"/>
          <w:szCs w:val="23"/>
        </w:rPr>
        <w:t>20</w:t>
      </w:r>
      <w:r w:rsidRPr="008F676D">
        <w:rPr>
          <w:rFonts w:ascii="Arial" w:hAnsi="Arial" w:cs="Arial" w:hint="eastAsia"/>
          <w:color w:val="000000"/>
          <w:kern w:val="0"/>
          <w:sz w:val="23"/>
          <w:szCs w:val="23"/>
        </w:rPr>
        <w:t>天，施工单位提出工期和费用索赔。</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事件三：工程竣工结算时，借土回填和抛石挤淤工程量变化情况如表</w:t>
      </w:r>
      <w:r w:rsidRPr="008F676D">
        <w:rPr>
          <w:rFonts w:ascii="Arial" w:hAnsi="Arial" w:cs="Arial"/>
          <w:color w:val="000000"/>
          <w:kern w:val="0"/>
          <w:sz w:val="23"/>
          <w:szCs w:val="23"/>
        </w:rPr>
        <w:t>1-1</w:t>
      </w:r>
      <w:r w:rsidRPr="008F676D">
        <w:rPr>
          <w:rFonts w:ascii="Arial" w:hAnsi="Arial" w:cs="Arial" w:hint="eastAsia"/>
          <w:color w:val="000000"/>
          <w:kern w:val="0"/>
          <w:sz w:val="23"/>
          <w:szCs w:val="23"/>
        </w:rPr>
        <w:t>所示。</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表</w:t>
      </w:r>
      <w:r w:rsidRPr="008F676D">
        <w:rPr>
          <w:rFonts w:ascii="Arial" w:hAnsi="Arial" w:cs="Arial"/>
          <w:color w:val="000000"/>
          <w:kern w:val="0"/>
          <w:sz w:val="23"/>
          <w:szCs w:val="23"/>
        </w:rPr>
        <w:t xml:space="preserve">1-1 </w:t>
      </w:r>
      <w:r w:rsidRPr="008F676D">
        <w:rPr>
          <w:rFonts w:ascii="Arial" w:hAnsi="Arial" w:cs="Arial" w:hint="eastAsia"/>
          <w:color w:val="000000"/>
          <w:kern w:val="0"/>
          <w:sz w:val="23"/>
          <w:szCs w:val="23"/>
        </w:rPr>
        <w:t>工程量变化情况表</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5.5pt;height:121.5pt">
            <v:imagedata r:id="rId6" r:href="rId7"/>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问题：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出确定合适吨位的压路机和压实方式外，试验段还应确定哪些技术参数</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分别指出事件一种压实作业的错误之处并写出正确做法</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事件二中，施工单位的索赔是否成立</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说明理由</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分别计算事件三借土回填和抛石挤淤的费用</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答案参考：</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、本题考试验段的目的，除了选择合理选用压实机具和压实方式外还有：</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确定路基预沉量值</w:t>
      </w:r>
      <w:r w:rsidRPr="008F676D">
        <w:rPr>
          <w:rFonts w:ascii="Arial" w:hAnsi="Arial" w:cs="Arial"/>
          <w:color w:val="000000"/>
          <w:kern w:val="0"/>
          <w:sz w:val="23"/>
          <w:szCs w:val="23"/>
        </w:rPr>
        <w:t>; 2)</w:t>
      </w:r>
      <w:r w:rsidRPr="008F676D">
        <w:rPr>
          <w:rFonts w:ascii="Arial" w:hAnsi="Arial" w:cs="Arial" w:hint="eastAsia"/>
          <w:color w:val="000000"/>
          <w:kern w:val="0"/>
          <w:sz w:val="23"/>
          <w:szCs w:val="23"/>
        </w:rPr>
        <w:t>按压实度要求确定压实遍数</w:t>
      </w:r>
      <w:r w:rsidRPr="008F676D">
        <w:rPr>
          <w:rFonts w:ascii="Arial" w:hAnsi="Arial" w:cs="Arial"/>
          <w:color w:val="000000"/>
          <w:kern w:val="0"/>
          <w:sz w:val="23"/>
          <w:szCs w:val="23"/>
        </w:rPr>
        <w:t>;3)</w:t>
      </w:r>
      <w:r w:rsidRPr="008F676D">
        <w:rPr>
          <w:rFonts w:ascii="Arial" w:hAnsi="Arial" w:cs="Arial" w:hint="eastAsia"/>
          <w:color w:val="000000"/>
          <w:kern w:val="0"/>
          <w:sz w:val="23"/>
          <w:szCs w:val="23"/>
        </w:rPr>
        <w:t>确定路基宽度内每次虚铺厚度。</w:t>
      </w:r>
      <w:r w:rsidRPr="008F676D">
        <w:rPr>
          <w:rFonts w:ascii="Arial" w:hAnsi="Arial" w:cs="Arial"/>
          <w:color w:val="000000"/>
          <w:kern w:val="0"/>
          <w:sz w:val="23"/>
          <w:szCs w:val="23"/>
        </w:rPr>
        <w:t xml:space="preserve"> P12</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、本题考路基压实的原则和顺序</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错误的是：先高后低，先快后慢，由路中心向边缘辗压</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正确做法是：先低后高、先慢后快、先静后振、由路基边缘向中心辗压，</w:t>
      </w:r>
      <w:r w:rsidRPr="008F676D">
        <w:rPr>
          <w:rFonts w:ascii="Arial" w:hAnsi="Arial" w:cs="Arial"/>
          <w:color w:val="000000"/>
          <w:kern w:val="0"/>
          <w:sz w:val="23"/>
          <w:szCs w:val="23"/>
        </w:rPr>
        <w:t>(3)</w:t>
      </w:r>
      <w:r w:rsidRPr="008F676D">
        <w:rPr>
          <w:rFonts w:ascii="Arial" w:hAnsi="Arial" w:cs="Arial" w:hint="eastAsia"/>
          <w:color w:val="000000"/>
          <w:kern w:val="0"/>
          <w:sz w:val="23"/>
          <w:szCs w:val="23"/>
        </w:rPr>
        <w:t>还应该补充两点：先轻后重、轮迹重叠。</w:t>
      </w:r>
      <w:r w:rsidRPr="008F676D">
        <w:rPr>
          <w:rFonts w:ascii="Arial" w:hAnsi="Arial" w:cs="Arial"/>
          <w:color w:val="000000"/>
          <w:kern w:val="0"/>
          <w:sz w:val="23"/>
          <w:szCs w:val="23"/>
        </w:rPr>
        <w:t xml:space="preserve"> P12</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、本题考查索赔成立的条件，</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索赔成立</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本题属于非承包人原因工程暂时停工，而且导致了承包人工期和费用损失，承包人可以按照合同规定的程序和时间申请索赔。</w:t>
      </w:r>
      <w:r w:rsidRPr="008F676D">
        <w:rPr>
          <w:rFonts w:ascii="Arial" w:hAnsi="Arial" w:cs="Arial"/>
          <w:color w:val="000000"/>
          <w:kern w:val="0"/>
          <w:sz w:val="23"/>
          <w:szCs w:val="23"/>
        </w:rPr>
        <w:t xml:space="preserve"> (</w:t>
      </w:r>
      <w:r w:rsidRPr="008F676D">
        <w:rPr>
          <w:rFonts w:ascii="Arial" w:hAnsi="Arial" w:cs="Arial" w:hint="eastAsia"/>
          <w:color w:val="000000"/>
          <w:kern w:val="0"/>
          <w:sz w:val="23"/>
          <w:szCs w:val="23"/>
        </w:rPr>
        <w:t>参见管理</w:t>
      </w:r>
      <w:r w:rsidRPr="008F676D">
        <w:rPr>
          <w:rFonts w:ascii="Arial" w:hAnsi="Arial" w:cs="Arial"/>
          <w:color w:val="000000"/>
          <w:kern w:val="0"/>
          <w:sz w:val="23"/>
          <w:szCs w:val="23"/>
        </w:rPr>
        <w:t>P261)</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、本题涉及到工程量清单计价综合单价的简单计算：</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先算工程量增减的幅度：</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借土回填：</w:t>
      </w:r>
      <w:r w:rsidRPr="008F676D">
        <w:rPr>
          <w:rFonts w:ascii="Arial" w:hAnsi="Arial" w:cs="Arial"/>
          <w:color w:val="000000"/>
          <w:kern w:val="0"/>
          <w:sz w:val="23"/>
          <w:szCs w:val="23"/>
        </w:rPr>
        <w:t>(30000-25000)/25000=20%</w:t>
      </w:r>
      <w:r w:rsidRPr="008F676D">
        <w:rPr>
          <w:rFonts w:ascii="Arial" w:hAnsi="Arial" w:cs="Arial" w:hint="eastAsia"/>
          <w:color w:val="000000"/>
          <w:kern w:val="0"/>
          <w:sz w:val="23"/>
          <w:szCs w:val="23"/>
        </w:rPr>
        <w:t>，增加</w:t>
      </w:r>
      <w:r w:rsidRPr="008F676D">
        <w:rPr>
          <w:rFonts w:ascii="Arial" w:hAnsi="Arial" w:cs="Arial"/>
          <w:color w:val="000000"/>
          <w:kern w:val="0"/>
          <w:sz w:val="23"/>
          <w:szCs w:val="23"/>
        </w:rPr>
        <w:t>20%</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抛石挤淤：</w:t>
      </w:r>
      <w:r w:rsidRPr="008F676D">
        <w:rPr>
          <w:rFonts w:ascii="Arial" w:hAnsi="Arial" w:cs="Arial"/>
          <w:color w:val="000000"/>
          <w:kern w:val="0"/>
          <w:sz w:val="23"/>
          <w:szCs w:val="23"/>
        </w:rPr>
        <w:t>(12800-16000)/16000=-20%</w:t>
      </w:r>
      <w:r w:rsidRPr="008F676D">
        <w:rPr>
          <w:rFonts w:ascii="Arial" w:hAnsi="Arial" w:cs="Arial" w:hint="eastAsia"/>
          <w:color w:val="000000"/>
          <w:kern w:val="0"/>
          <w:sz w:val="23"/>
          <w:szCs w:val="23"/>
        </w:rPr>
        <w:t>，减少</w:t>
      </w:r>
      <w:r w:rsidRPr="008F676D">
        <w:rPr>
          <w:rFonts w:ascii="Arial" w:hAnsi="Arial" w:cs="Arial"/>
          <w:color w:val="000000"/>
          <w:kern w:val="0"/>
          <w:sz w:val="23"/>
          <w:szCs w:val="23"/>
        </w:rPr>
        <w:t>20%</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按合同规定计算费用计算：</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借土回填：</w:t>
      </w:r>
      <w:r w:rsidRPr="008F676D">
        <w:rPr>
          <w:rFonts w:ascii="Arial" w:hAnsi="Arial" w:cs="Arial"/>
          <w:color w:val="000000"/>
          <w:kern w:val="0"/>
          <w:sz w:val="23"/>
          <w:szCs w:val="23"/>
        </w:rPr>
        <w:t>25000*21+(30000-25000)*21*0.9=619500</w:t>
      </w:r>
      <w:r w:rsidRPr="008F676D">
        <w:rPr>
          <w:rFonts w:ascii="Arial" w:hAnsi="Arial" w:cs="Arial" w:hint="eastAsia"/>
          <w:color w:val="000000"/>
          <w:kern w:val="0"/>
          <w:sz w:val="23"/>
          <w:szCs w:val="23"/>
        </w:rPr>
        <w:t>元</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抛石挤淤：</w:t>
      </w:r>
      <w:r w:rsidRPr="008F676D">
        <w:rPr>
          <w:rFonts w:ascii="Arial" w:hAnsi="Arial" w:cs="Arial"/>
          <w:color w:val="000000"/>
          <w:kern w:val="0"/>
          <w:sz w:val="23"/>
          <w:szCs w:val="23"/>
        </w:rPr>
        <w:t>12800*76*1.1=1070080</w:t>
      </w:r>
      <w:r w:rsidRPr="008F676D">
        <w:rPr>
          <w:rFonts w:ascii="Arial" w:hAnsi="Arial" w:cs="Arial" w:hint="eastAsia"/>
          <w:color w:val="000000"/>
          <w:kern w:val="0"/>
          <w:sz w:val="23"/>
          <w:szCs w:val="23"/>
        </w:rPr>
        <w:t>元</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w:t>
      </w:r>
      <w:r w:rsidRPr="008F676D">
        <w:rPr>
          <w:rFonts w:ascii="Arial" w:hAnsi="Arial" w:cs="Arial" w:hint="eastAsia"/>
          <w:color w:val="000000"/>
          <w:kern w:val="0"/>
          <w:sz w:val="23"/>
          <w:szCs w:val="23"/>
        </w:rPr>
        <w:t>二</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背景材料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某公司承建一埋地燃气管道工程，采用开槽埋管施工。该工程网络计划工作的逻辑关系见表</w:t>
      </w:r>
      <w:r w:rsidRPr="008F676D">
        <w:rPr>
          <w:rFonts w:ascii="Arial" w:hAnsi="Arial" w:cs="Arial"/>
          <w:color w:val="000000"/>
          <w:kern w:val="0"/>
          <w:sz w:val="23"/>
          <w:szCs w:val="23"/>
        </w:rPr>
        <w:t xml:space="preserve"> 2-1</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 id="_x0000_i1026" type="#_x0000_t75" alt="" style="width:415.5pt;height:237pt">
            <v:imagedata r:id="rId8" r:href="rId9"/>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项目部按表</w:t>
      </w:r>
      <w:r w:rsidRPr="008F676D">
        <w:rPr>
          <w:rFonts w:ascii="Arial" w:hAnsi="Arial" w:cs="Arial"/>
          <w:color w:val="000000"/>
          <w:kern w:val="0"/>
          <w:sz w:val="23"/>
          <w:szCs w:val="23"/>
        </w:rPr>
        <w:t xml:space="preserve"> 2-1 </w:t>
      </w:r>
      <w:r w:rsidRPr="008F676D">
        <w:rPr>
          <w:rFonts w:ascii="Arial" w:hAnsi="Arial" w:cs="Arial" w:hint="eastAsia"/>
          <w:color w:val="000000"/>
          <w:kern w:val="0"/>
          <w:sz w:val="23"/>
          <w:szCs w:val="23"/>
        </w:rPr>
        <w:t>绘制网络计划图如图</w:t>
      </w:r>
      <w:r w:rsidRPr="008F676D">
        <w:rPr>
          <w:rFonts w:ascii="Arial" w:hAnsi="Arial" w:cs="Arial"/>
          <w:color w:val="000000"/>
          <w:kern w:val="0"/>
          <w:sz w:val="23"/>
          <w:szCs w:val="23"/>
        </w:rPr>
        <w:t xml:space="preserve"> 2-1 </w:t>
      </w:r>
      <w:r w:rsidRPr="008F676D">
        <w:rPr>
          <w:rFonts w:ascii="Arial" w:hAnsi="Arial" w:cs="Arial" w:hint="eastAsia"/>
          <w:color w:val="000000"/>
          <w:kern w:val="0"/>
          <w:sz w:val="23"/>
          <w:szCs w:val="23"/>
        </w:rPr>
        <w:t>所示：</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 id="_x0000_i1027" type="#_x0000_t75" alt="" style="width:214.5pt;height:73.5pt">
            <v:imagedata r:id="rId10" r:href="rId11"/>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网络计划图中的</w:t>
      </w:r>
      <w:r w:rsidRPr="008F676D">
        <w:rPr>
          <w:rFonts w:ascii="Arial" w:hAnsi="Arial" w:cs="Arial"/>
          <w:color w:val="000000"/>
          <w:kern w:val="0"/>
          <w:sz w:val="23"/>
          <w:szCs w:val="23"/>
        </w:rPr>
        <w:t xml:space="preserve"> E1</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 xml:space="preserve">E2 </w:t>
      </w:r>
      <w:r w:rsidRPr="008F676D">
        <w:rPr>
          <w:rFonts w:ascii="Arial" w:hAnsi="Arial" w:cs="Arial" w:hint="eastAsia"/>
          <w:color w:val="000000"/>
          <w:kern w:val="0"/>
          <w:sz w:val="23"/>
          <w:szCs w:val="23"/>
        </w:rPr>
        <w:t>工作为土方回填和敷设警示带，管道沟槽回填土的部位划分为</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Ⅲ</w:t>
      </w:r>
      <w:r w:rsidRPr="008F676D">
        <w:rPr>
          <w:rFonts w:ascii="Arial" w:hAnsi="Arial" w:cs="Arial" w:hint="eastAsia"/>
          <w:color w:val="000000"/>
          <w:kern w:val="0"/>
          <w:sz w:val="23"/>
          <w:szCs w:val="23"/>
        </w:rPr>
        <w:t>区，如图</w:t>
      </w:r>
      <w:r w:rsidRPr="008F676D">
        <w:rPr>
          <w:rFonts w:ascii="Arial" w:hAnsi="Arial" w:cs="Arial"/>
          <w:color w:val="000000"/>
          <w:kern w:val="0"/>
          <w:sz w:val="23"/>
          <w:szCs w:val="23"/>
        </w:rPr>
        <w:t xml:space="preserve"> 2-2 </w:t>
      </w:r>
      <w:r w:rsidRPr="008F676D">
        <w:rPr>
          <w:rFonts w:ascii="Arial" w:hAnsi="Arial" w:cs="Arial" w:hint="eastAsia"/>
          <w:color w:val="000000"/>
          <w:kern w:val="0"/>
          <w:sz w:val="23"/>
          <w:szCs w:val="23"/>
        </w:rPr>
        <w:t>所示：</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 id="_x0000_i1028" type="#_x0000_t75" alt="" style="width:213.75pt;height:115.5pt">
            <v:imagedata r:id="rId12" r:href="rId13"/>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图</w:t>
      </w:r>
      <w:r w:rsidRPr="008F676D">
        <w:rPr>
          <w:rFonts w:ascii="Arial" w:hAnsi="Arial" w:cs="Arial"/>
          <w:color w:val="000000"/>
          <w:kern w:val="0"/>
          <w:sz w:val="23"/>
          <w:szCs w:val="23"/>
        </w:rPr>
        <w:t xml:space="preserve"> 2-2 </w:t>
      </w:r>
      <w:r w:rsidRPr="008F676D">
        <w:rPr>
          <w:rFonts w:ascii="Arial" w:hAnsi="Arial" w:cs="Arial" w:hint="eastAsia"/>
          <w:color w:val="000000"/>
          <w:kern w:val="0"/>
          <w:sz w:val="23"/>
          <w:szCs w:val="23"/>
        </w:rPr>
        <w:t>回填土部位划分示意图</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回填土中有粗砂、碎石土、灰土可供选择。</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问题：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根据表</w:t>
      </w:r>
      <w:r w:rsidRPr="008F676D">
        <w:rPr>
          <w:rFonts w:ascii="Arial" w:hAnsi="Arial" w:cs="Arial"/>
          <w:color w:val="000000"/>
          <w:kern w:val="0"/>
          <w:sz w:val="23"/>
          <w:szCs w:val="23"/>
        </w:rPr>
        <w:t xml:space="preserve"> 2-1 </w:t>
      </w:r>
      <w:r w:rsidRPr="008F676D">
        <w:rPr>
          <w:rFonts w:ascii="Arial" w:hAnsi="Arial" w:cs="Arial" w:hint="eastAsia"/>
          <w:color w:val="000000"/>
          <w:kern w:val="0"/>
          <w:sz w:val="23"/>
          <w:szCs w:val="23"/>
        </w:rPr>
        <w:t>补充完善图</w:t>
      </w:r>
      <w:r w:rsidRPr="008F676D">
        <w:rPr>
          <w:rFonts w:ascii="Arial" w:hAnsi="Arial" w:cs="Arial"/>
          <w:color w:val="000000"/>
          <w:kern w:val="0"/>
          <w:sz w:val="23"/>
          <w:szCs w:val="23"/>
        </w:rPr>
        <w:t xml:space="preserve"> 2-1 </w:t>
      </w:r>
      <w:r w:rsidRPr="008F676D">
        <w:rPr>
          <w:rFonts w:ascii="Arial" w:hAnsi="Arial" w:cs="Arial" w:hint="eastAsia"/>
          <w:color w:val="000000"/>
          <w:kern w:val="0"/>
          <w:sz w:val="23"/>
          <w:szCs w:val="23"/>
        </w:rPr>
        <w:t>所示的网络计划图</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把图</w:t>
      </w:r>
      <w:r w:rsidRPr="008F676D">
        <w:rPr>
          <w:rFonts w:ascii="Arial" w:hAnsi="Arial" w:cs="Arial"/>
          <w:color w:val="000000"/>
          <w:kern w:val="0"/>
          <w:sz w:val="23"/>
          <w:szCs w:val="23"/>
        </w:rPr>
        <w:t xml:space="preserve"> 2-1 </w:t>
      </w:r>
      <w:r w:rsidRPr="008F676D">
        <w:rPr>
          <w:rFonts w:ascii="Arial" w:hAnsi="Arial" w:cs="Arial" w:hint="eastAsia"/>
          <w:color w:val="000000"/>
          <w:kern w:val="0"/>
          <w:sz w:val="23"/>
          <w:szCs w:val="23"/>
        </w:rPr>
        <w:t>绘制到答题卡上作答，在试卷上作答无效</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图</w:t>
      </w:r>
      <w:r w:rsidRPr="008F676D">
        <w:rPr>
          <w:rFonts w:ascii="Arial" w:hAnsi="Arial" w:cs="Arial"/>
          <w:color w:val="000000"/>
          <w:kern w:val="0"/>
          <w:sz w:val="23"/>
          <w:szCs w:val="23"/>
        </w:rPr>
        <w:t xml:space="preserve"> 2-2 </w:t>
      </w:r>
      <w:r w:rsidRPr="008F676D">
        <w:rPr>
          <w:rFonts w:ascii="Arial" w:hAnsi="Arial" w:cs="Arial" w:hint="eastAsia"/>
          <w:color w:val="000000"/>
          <w:kern w:val="0"/>
          <w:sz w:val="23"/>
          <w:szCs w:val="23"/>
        </w:rPr>
        <w:t>中</w:t>
      </w:r>
      <w:r w:rsidRPr="008F676D">
        <w:rPr>
          <w:rFonts w:ascii="宋体" w:hAnsi="宋体" w:cs="宋体" w:hint="eastAsia"/>
          <w:color w:val="000000"/>
          <w:kern w:val="0"/>
          <w:sz w:val="23"/>
          <w:szCs w:val="23"/>
        </w:rPr>
        <w:t>△</w:t>
      </w:r>
      <w:r w:rsidRPr="008F676D">
        <w:rPr>
          <w:rFonts w:ascii="Arial" w:hAnsi="Arial" w:cs="Arial"/>
          <w:color w:val="000000"/>
          <w:kern w:val="0"/>
          <w:sz w:val="23"/>
          <w:szCs w:val="23"/>
        </w:rPr>
        <w:t xml:space="preserve">H </w:t>
      </w:r>
      <w:r w:rsidRPr="008F676D">
        <w:rPr>
          <w:rFonts w:ascii="Arial" w:hAnsi="Arial" w:cs="Arial" w:hint="eastAsia"/>
          <w:color w:val="000000"/>
          <w:kern w:val="0"/>
          <w:sz w:val="23"/>
          <w:szCs w:val="23"/>
        </w:rPr>
        <w:t>的最小尺寸应为多少</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单位以</w:t>
      </w:r>
      <w:r w:rsidRPr="008F676D">
        <w:rPr>
          <w:rFonts w:ascii="Arial" w:hAnsi="Arial" w:cs="Arial"/>
          <w:color w:val="000000"/>
          <w:kern w:val="0"/>
          <w:sz w:val="23"/>
          <w:szCs w:val="23"/>
        </w:rPr>
        <w:t xml:space="preserve"> mm </w:t>
      </w:r>
      <w:r w:rsidRPr="008F676D">
        <w:rPr>
          <w:rFonts w:ascii="Arial" w:hAnsi="Arial" w:cs="Arial" w:hint="eastAsia"/>
          <w:color w:val="000000"/>
          <w:kern w:val="0"/>
          <w:sz w:val="23"/>
          <w:szCs w:val="23"/>
        </w:rPr>
        <w:t>表示</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在供选择的土中，分别指出哪些不能用于</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区的回填</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警示带应敷设在哪个区</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Ⅲ</w:t>
      </w:r>
      <w:r w:rsidRPr="008F676D">
        <w:rPr>
          <w:rFonts w:ascii="Arial" w:hAnsi="Arial" w:cs="Arial" w:hint="eastAsia"/>
          <w:color w:val="000000"/>
          <w:kern w:val="0"/>
          <w:sz w:val="23"/>
          <w:szCs w:val="23"/>
        </w:rPr>
        <w:t>区应分别采用哪类压实方式</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5.</w:t>
      </w:r>
      <w:r w:rsidRPr="008F676D">
        <w:rPr>
          <w:rFonts w:ascii="Arial" w:hAnsi="Arial" w:cs="Arial" w:hint="eastAsia"/>
          <w:color w:val="000000"/>
          <w:kern w:val="0"/>
          <w:sz w:val="23"/>
          <w:szCs w:val="23"/>
        </w:rPr>
        <w:t>图</w:t>
      </w:r>
      <w:r w:rsidRPr="008F676D">
        <w:rPr>
          <w:rFonts w:ascii="Arial" w:hAnsi="Arial" w:cs="Arial"/>
          <w:color w:val="000000"/>
          <w:kern w:val="0"/>
          <w:sz w:val="23"/>
          <w:szCs w:val="23"/>
        </w:rPr>
        <w:t xml:space="preserve"> 2-2 </w:t>
      </w:r>
      <w:r w:rsidRPr="008F676D">
        <w:rPr>
          <w:rFonts w:ascii="Arial" w:hAnsi="Arial" w:cs="Arial" w:hint="eastAsia"/>
          <w:color w:val="000000"/>
          <w:kern w:val="0"/>
          <w:sz w:val="23"/>
          <w:szCs w:val="23"/>
        </w:rPr>
        <w:t>中的</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区回填土密实度最少应为多少</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答案参考：</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①</w:t>
      </w:r>
      <w:r w:rsidRPr="008F676D">
        <w:rPr>
          <w:rFonts w:ascii="Arial" w:hAnsi="Arial" w:cs="Arial"/>
          <w:color w:val="000000"/>
          <w:kern w:val="0"/>
          <w:sz w:val="23"/>
          <w:szCs w:val="23"/>
        </w:rPr>
        <w:t xml:space="preserve"> A1 </w:t>
      </w:r>
      <w:r w:rsidRPr="008F676D">
        <w:rPr>
          <w:rFonts w:ascii="宋体" w:hAnsi="宋体" w:cs="宋体" w:hint="eastAsia"/>
          <w:color w:val="000000"/>
          <w:kern w:val="0"/>
          <w:sz w:val="23"/>
          <w:szCs w:val="23"/>
        </w:rPr>
        <w:t>②</w:t>
      </w:r>
      <w:r w:rsidRPr="008F676D">
        <w:rPr>
          <w:rFonts w:ascii="Arial" w:hAnsi="Arial" w:cs="Arial"/>
          <w:color w:val="000000"/>
          <w:kern w:val="0"/>
          <w:sz w:val="23"/>
          <w:szCs w:val="23"/>
        </w:rPr>
        <w:t xml:space="preserve"> B1 </w:t>
      </w:r>
      <w:r w:rsidRPr="008F676D">
        <w:rPr>
          <w:rFonts w:ascii="宋体" w:hAnsi="宋体" w:cs="宋体" w:hint="eastAsia"/>
          <w:color w:val="000000"/>
          <w:kern w:val="0"/>
          <w:sz w:val="23"/>
          <w:szCs w:val="23"/>
        </w:rPr>
        <w:t>③</w:t>
      </w:r>
      <w:r w:rsidRPr="008F676D">
        <w:rPr>
          <w:rFonts w:ascii="Arial" w:hAnsi="Arial" w:cs="Arial"/>
          <w:color w:val="000000"/>
          <w:kern w:val="0"/>
          <w:sz w:val="23"/>
          <w:szCs w:val="23"/>
        </w:rPr>
        <w:t xml:space="preserve"> C1 </w:t>
      </w:r>
      <w:r w:rsidRPr="008F676D">
        <w:rPr>
          <w:rFonts w:ascii="宋体" w:hAnsi="宋体" w:cs="宋体" w:hint="eastAsia"/>
          <w:color w:val="000000"/>
          <w:kern w:val="0"/>
          <w:sz w:val="23"/>
          <w:szCs w:val="23"/>
        </w:rPr>
        <w:t>④</w:t>
      </w:r>
      <w:r w:rsidRPr="008F676D">
        <w:rPr>
          <w:rFonts w:ascii="Arial" w:hAnsi="Arial" w:cs="Arial"/>
          <w:color w:val="000000"/>
          <w:kern w:val="0"/>
          <w:sz w:val="23"/>
          <w:szCs w:val="23"/>
        </w:rPr>
        <w:t xml:space="preserve"> D1 </w:t>
      </w:r>
      <w:r w:rsidRPr="008F676D">
        <w:rPr>
          <w:rFonts w:ascii="宋体" w:hAnsi="宋体" w:cs="宋体" w:hint="eastAsia"/>
          <w:color w:val="000000"/>
          <w:kern w:val="0"/>
          <w:sz w:val="23"/>
          <w:szCs w:val="23"/>
        </w:rPr>
        <w:t>⑤</w:t>
      </w:r>
      <w:r w:rsidRPr="008F676D">
        <w:rPr>
          <w:rFonts w:ascii="Arial" w:hAnsi="Arial" w:cs="Arial"/>
          <w:color w:val="000000"/>
          <w:kern w:val="0"/>
          <w:sz w:val="23"/>
          <w:szCs w:val="23"/>
        </w:rPr>
        <w:t xml:space="preserve"> E1</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A2 </w:t>
      </w:r>
      <w:r w:rsidRPr="008F676D">
        <w:rPr>
          <w:rFonts w:ascii="宋体" w:hAnsi="宋体" w:cs="宋体" w:hint="eastAsia"/>
          <w:color w:val="000000"/>
          <w:kern w:val="0"/>
          <w:sz w:val="23"/>
          <w:szCs w:val="23"/>
        </w:rPr>
        <w:t>⑥</w:t>
      </w:r>
      <w:r w:rsidRPr="008F676D">
        <w:rPr>
          <w:rFonts w:ascii="Arial" w:hAnsi="Arial" w:cs="Arial"/>
          <w:color w:val="000000"/>
          <w:kern w:val="0"/>
          <w:sz w:val="23"/>
          <w:szCs w:val="23"/>
        </w:rPr>
        <w:t xml:space="preserve"> B2 </w:t>
      </w:r>
      <w:r w:rsidRPr="008F676D">
        <w:rPr>
          <w:rFonts w:ascii="宋体" w:hAnsi="宋体" w:cs="宋体" w:hint="eastAsia"/>
          <w:color w:val="000000"/>
          <w:kern w:val="0"/>
          <w:sz w:val="23"/>
          <w:szCs w:val="23"/>
        </w:rPr>
        <w:t>⑦</w:t>
      </w:r>
      <w:r w:rsidRPr="008F676D">
        <w:rPr>
          <w:rFonts w:ascii="Arial" w:hAnsi="Arial" w:cs="Arial"/>
          <w:color w:val="000000"/>
          <w:kern w:val="0"/>
          <w:sz w:val="23"/>
          <w:szCs w:val="23"/>
        </w:rPr>
        <w:t xml:space="preserve"> C2 </w:t>
      </w:r>
      <w:r w:rsidRPr="008F676D">
        <w:rPr>
          <w:rFonts w:ascii="宋体" w:hAnsi="宋体" w:cs="宋体" w:hint="eastAsia"/>
          <w:color w:val="000000"/>
          <w:kern w:val="0"/>
          <w:sz w:val="23"/>
          <w:szCs w:val="23"/>
        </w:rPr>
        <w:t>⑧</w:t>
      </w:r>
      <w:r w:rsidRPr="008F676D">
        <w:rPr>
          <w:rFonts w:ascii="Arial" w:hAnsi="Arial" w:cs="Arial"/>
          <w:color w:val="000000"/>
          <w:kern w:val="0"/>
          <w:sz w:val="23"/>
          <w:szCs w:val="23"/>
        </w:rPr>
        <w:t xml:space="preserve"> D2 </w:t>
      </w:r>
      <w:r w:rsidRPr="008F676D">
        <w:rPr>
          <w:rFonts w:ascii="宋体" w:hAnsi="宋体" w:cs="宋体" w:hint="eastAsia"/>
          <w:color w:val="000000"/>
          <w:kern w:val="0"/>
          <w:sz w:val="23"/>
          <w:szCs w:val="23"/>
        </w:rPr>
        <w:t>⑨</w:t>
      </w:r>
      <w:r w:rsidRPr="008F676D">
        <w:rPr>
          <w:rFonts w:ascii="Arial" w:hAnsi="Arial" w:cs="Arial"/>
          <w:color w:val="000000"/>
          <w:kern w:val="0"/>
          <w:sz w:val="23"/>
          <w:szCs w:val="23"/>
        </w:rPr>
        <w:t xml:space="preserve"> E2 </w:t>
      </w:r>
      <w:r w:rsidRPr="008F676D">
        <w:rPr>
          <w:rFonts w:ascii="宋体" w:hAnsi="宋体" w:cs="宋体" w:hint="eastAsia"/>
          <w:color w:val="000000"/>
          <w:kern w:val="0"/>
          <w:sz w:val="23"/>
          <w:szCs w:val="23"/>
        </w:rPr>
        <w:t>⑩</w:t>
      </w:r>
      <w:r w:rsidRPr="008F676D">
        <w:rPr>
          <w:rFonts w:ascii="Arial" w:hAnsi="Arial" w:cs="Arial" w:hint="eastAsia"/>
          <w:color w:val="000000"/>
          <w:kern w:val="0"/>
          <w:sz w:val="23"/>
          <w:szCs w:val="23"/>
        </w:rPr>
        <w:t>【图中红色标注为补充】</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 id="_x0000_i1029" type="#_x0000_t75" alt="" style="width:236.25pt;height:83.25pt">
            <v:imagedata r:id="rId14" r:href="rId15"/>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、本题考查回天质量应符合的规定，</w:t>
      </w:r>
      <w:r w:rsidRPr="008F676D">
        <w:rPr>
          <w:rFonts w:ascii="宋体" w:hAnsi="宋体" w:cs="宋体" w:hint="eastAsia"/>
          <w:color w:val="000000"/>
          <w:kern w:val="0"/>
          <w:sz w:val="23"/>
          <w:szCs w:val="23"/>
        </w:rPr>
        <w:t>△</w:t>
      </w:r>
      <w:r w:rsidRPr="008F676D">
        <w:rPr>
          <w:rFonts w:ascii="Arial" w:hAnsi="Arial" w:cs="Arial"/>
          <w:color w:val="000000"/>
          <w:kern w:val="0"/>
          <w:sz w:val="23"/>
          <w:szCs w:val="23"/>
        </w:rPr>
        <w:t xml:space="preserve">H </w:t>
      </w:r>
      <w:r w:rsidRPr="008F676D">
        <w:rPr>
          <w:rFonts w:ascii="Arial" w:hAnsi="Arial" w:cs="Arial" w:hint="eastAsia"/>
          <w:color w:val="000000"/>
          <w:kern w:val="0"/>
          <w:sz w:val="23"/>
          <w:szCs w:val="23"/>
        </w:rPr>
        <w:t>的最小尺寸应为</w:t>
      </w:r>
      <w:r w:rsidRPr="008F676D">
        <w:rPr>
          <w:rFonts w:ascii="Arial" w:hAnsi="Arial" w:cs="Arial"/>
          <w:color w:val="000000"/>
          <w:kern w:val="0"/>
          <w:sz w:val="23"/>
          <w:szCs w:val="23"/>
        </w:rPr>
        <w:t xml:space="preserve"> 500mm</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、碎石土、灰土不能用于</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区的回填，宜用原状土回填。警示带应敷设在</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区</w:t>
      </w:r>
      <w:r w:rsidRPr="008F676D">
        <w:rPr>
          <w:rFonts w:ascii="Arial" w:hAnsi="Arial" w:cs="Arial"/>
          <w:color w:val="000000"/>
          <w:kern w:val="0"/>
          <w:sz w:val="23"/>
          <w:szCs w:val="23"/>
        </w:rPr>
        <w:t>(0.3~0.5m</w:t>
      </w:r>
      <w:r w:rsidRPr="008F676D">
        <w:rPr>
          <w:rFonts w:ascii="Arial" w:hAnsi="Arial" w:cs="Arial" w:hint="eastAsia"/>
          <w:color w:val="000000"/>
          <w:kern w:val="0"/>
          <w:sz w:val="23"/>
          <w:szCs w:val="23"/>
        </w:rPr>
        <w:t>范围内</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区应采用人工压实</w:t>
      </w:r>
      <w:r w:rsidRPr="008F676D">
        <w:rPr>
          <w:rFonts w:ascii="Arial" w:hAnsi="Arial" w:cs="Arial"/>
          <w:color w:val="000000"/>
          <w:kern w:val="0"/>
          <w:sz w:val="23"/>
          <w:szCs w:val="23"/>
        </w:rPr>
        <w:t>;</w:t>
      </w:r>
      <w:r w:rsidRPr="008F676D">
        <w:rPr>
          <w:rFonts w:ascii="宋体" w:hAnsi="宋体" w:cs="宋体" w:hint="eastAsia"/>
          <w:color w:val="000000"/>
          <w:kern w:val="0"/>
          <w:sz w:val="23"/>
          <w:szCs w:val="23"/>
        </w:rPr>
        <w:t>Ⅲ</w:t>
      </w:r>
      <w:r w:rsidRPr="008F676D">
        <w:rPr>
          <w:rFonts w:ascii="Arial" w:hAnsi="Arial" w:cs="Arial" w:hint="eastAsia"/>
          <w:color w:val="000000"/>
          <w:kern w:val="0"/>
          <w:sz w:val="23"/>
          <w:szCs w:val="23"/>
        </w:rPr>
        <w:t>区可采用小型机械压实。</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管顶</w:t>
      </w:r>
      <w:r w:rsidRPr="008F676D">
        <w:rPr>
          <w:rFonts w:ascii="Arial" w:hAnsi="Arial" w:cs="Arial"/>
          <w:color w:val="000000"/>
          <w:kern w:val="0"/>
          <w:sz w:val="23"/>
          <w:szCs w:val="23"/>
        </w:rPr>
        <w:t>0.5m</w:t>
      </w:r>
      <w:r w:rsidRPr="008F676D">
        <w:rPr>
          <w:rFonts w:ascii="Arial" w:hAnsi="Arial" w:cs="Arial" w:hint="eastAsia"/>
          <w:color w:val="000000"/>
          <w:kern w:val="0"/>
          <w:sz w:val="23"/>
          <w:szCs w:val="23"/>
        </w:rPr>
        <w:t>以内必须人工回填，</w:t>
      </w:r>
      <w:r w:rsidRPr="008F676D">
        <w:rPr>
          <w:rFonts w:ascii="Arial" w:hAnsi="Arial" w:cs="Arial"/>
          <w:color w:val="000000"/>
          <w:kern w:val="0"/>
          <w:sz w:val="23"/>
          <w:szCs w:val="23"/>
        </w:rPr>
        <w:t>0.5m</w:t>
      </w:r>
      <w:r w:rsidRPr="008F676D">
        <w:rPr>
          <w:rFonts w:ascii="Arial" w:hAnsi="Arial" w:cs="Arial" w:hint="eastAsia"/>
          <w:color w:val="000000"/>
          <w:kern w:val="0"/>
          <w:sz w:val="23"/>
          <w:szCs w:val="23"/>
        </w:rPr>
        <w:t>以上可以小型机械压实</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5</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Ⅰ</w:t>
      </w:r>
      <w:r w:rsidRPr="008F676D">
        <w:rPr>
          <w:rFonts w:ascii="Arial" w:hAnsi="Arial" w:cs="Arial" w:hint="eastAsia"/>
          <w:color w:val="000000"/>
          <w:kern w:val="0"/>
          <w:sz w:val="23"/>
          <w:szCs w:val="23"/>
        </w:rPr>
        <w:t>、</w:t>
      </w:r>
      <w:r w:rsidRPr="008F676D">
        <w:rPr>
          <w:rFonts w:ascii="宋体" w:hAnsi="宋体" w:cs="宋体" w:hint="eastAsia"/>
          <w:color w:val="000000"/>
          <w:kern w:val="0"/>
          <w:sz w:val="23"/>
          <w:szCs w:val="23"/>
        </w:rPr>
        <w:t>Ⅱ</w:t>
      </w:r>
      <w:r w:rsidRPr="008F676D">
        <w:rPr>
          <w:rFonts w:ascii="Arial" w:hAnsi="Arial" w:cs="Arial" w:hint="eastAsia"/>
          <w:color w:val="000000"/>
          <w:kern w:val="0"/>
          <w:sz w:val="23"/>
          <w:szCs w:val="23"/>
        </w:rPr>
        <w:t>区回填土密实度最少应为</w:t>
      </w:r>
      <w:r w:rsidRPr="008F676D">
        <w:rPr>
          <w:rFonts w:ascii="Arial" w:hAnsi="Arial" w:cs="Arial"/>
          <w:color w:val="000000"/>
          <w:kern w:val="0"/>
          <w:sz w:val="23"/>
          <w:szCs w:val="23"/>
        </w:rPr>
        <w:t xml:space="preserve"> 90%</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w:t>
      </w:r>
      <w:r w:rsidRPr="008F676D">
        <w:rPr>
          <w:rFonts w:ascii="Arial" w:hAnsi="Arial" w:cs="Arial" w:hint="eastAsia"/>
          <w:color w:val="000000"/>
          <w:kern w:val="0"/>
          <w:sz w:val="23"/>
          <w:szCs w:val="23"/>
        </w:rPr>
        <w:t>三</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背景材料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A </w:t>
      </w:r>
      <w:r w:rsidRPr="008F676D">
        <w:rPr>
          <w:rFonts w:ascii="Arial" w:hAnsi="Arial" w:cs="Arial" w:hint="eastAsia"/>
          <w:color w:val="000000"/>
          <w:kern w:val="0"/>
          <w:sz w:val="23"/>
          <w:szCs w:val="23"/>
        </w:rPr>
        <w:t>公司承建一项</w:t>
      </w:r>
      <w:r w:rsidRPr="008F676D">
        <w:rPr>
          <w:rFonts w:ascii="Arial" w:hAnsi="Arial" w:cs="Arial"/>
          <w:color w:val="000000"/>
          <w:kern w:val="0"/>
          <w:sz w:val="23"/>
          <w:szCs w:val="23"/>
        </w:rPr>
        <w:t xml:space="preserve"> DN400mm </w:t>
      </w:r>
      <w:r w:rsidRPr="008F676D">
        <w:rPr>
          <w:rFonts w:ascii="Arial" w:hAnsi="Arial" w:cs="Arial" w:hint="eastAsia"/>
          <w:color w:val="000000"/>
          <w:kern w:val="0"/>
          <w:sz w:val="23"/>
          <w:szCs w:val="23"/>
        </w:rPr>
        <w:t>应急热力管线工程，采用钢筋混凝土高支架方式架设，利用波纹管补偿器进行热位移补偿。在进行图纸会审时，</w:t>
      </w:r>
      <w:r w:rsidRPr="008F676D">
        <w:rPr>
          <w:rFonts w:ascii="Arial" w:hAnsi="Arial" w:cs="Arial"/>
          <w:color w:val="000000"/>
          <w:kern w:val="0"/>
          <w:sz w:val="23"/>
          <w:szCs w:val="23"/>
        </w:rPr>
        <w:t xml:space="preserve">A </w:t>
      </w:r>
      <w:r w:rsidRPr="008F676D">
        <w:rPr>
          <w:rFonts w:ascii="Arial" w:hAnsi="Arial" w:cs="Arial" w:hint="eastAsia"/>
          <w:color w:val="000000"/>
          <w:kern w:val="0"/>
          <w:sz w:val="23"/>
          <w:szCs w:val="23"/>
        </w:rPr>
        <w:t>公司技术负责人提出：以前施工过钢筋混凝土中支架架设</w:t>
      </w:r>
      <w:r w:rsidRPr="008F676D">
        <w:rPr>
          <w:rFonts w:ascii="Arial" w:hAnsi="Arial" w:cs="Arial"/>
          <w:color w:val="000000"/>
          <w:kern w:val="0"/>
          <w:sz w:val="23"/>
          <w:szCs w:val="23"/>
        </w:rPr>
        <w:t xml:space="preserve"> DN400mm </w:t>
      </w:r>
      <w:r w:rsidRPr="008F676D">
        <w:rPr>
          <w:rFonts w:ascii="Arial" w:hAnsi="Arial" w:cs="Arial" w:hint="eastAsia"/>
          <w:color w:val="000000"/>
          <w:kern w:val="0"/>
          <w:sz w:val="23"/>
          <w:szCs w:val="23"/>
        </w:rPr>
        <w:t>管道的类似工程，其支架配筋与本工程基本相同，故本工程支架的配筋可能偏少，请设计予以考虑。设计人员现场答复：将对支架进行复核，在未回复之前，要求施工单位按图施工。</w:t>
      </w:r>
      <w:r w:rsidRPr="008F676D">
        <w:rPr>
          <w:rFonts w:ascii="Arial" w:hAnsi="Arial" w:cs="Arial"/>
          <w:color w:val="000000"/>
          <w:kern w:val="0"/>
          <w:sz w:val="23"/>
          <w:szCs w:val="23"/>
        </w:rPr>
        <w:t xml:space="preserve">A </w:t>
      </w:r>
      <w:r w:rsidRPr="008F676D">
        <w:rPr>
          <w:rFonts w:ascii="Arial" w:hAnsi="Arial" w:cs="Arial" w:hint="eastAsia"/>
          <w:color w:val="000000"/>
          <w:kern w:val="0"/>
          <w:sz w:val="23"/>
          <w:szCs w:val="23"/>
        </w:rPr>
        <w:t>公司编制了施工组织设计，履行了报批手续后组织钢筋混凝土支架施工班组和管道安装班组进场施工。设计对支架图纸复核后，发现配筋确有问题，此时部分支架已施工完成，经与建设单位协商，决定对支架进行加固处理。设计人员口头告知</w:t>
      </w:r>
      <w:r w:rsidRPr="008F676D">
        <w:rPr>
          <w:rFonts w:ascii="Arial" w:hAnsi="Arial" w:cs="Arial"/>
          <w:color w:val="000000"/>
          <w:kern w:val="0"/>
          <w:sz w:val="23"/>
          <w:szCs w:val="23"/>
        </w:rPr>
        <w:t xml:space="preserve"> A</w:t>
      </w:r>
      <w:r w:rsidRPr="008F676D">
        <w:rPr>
          <w:rFonts w:ascii="Arial" w:hAnsi="Arial" w:cs="Arial" w:hint="eastAsia"/>
          <w:color w:val="000000"/>
          <w:kern w:val="0"/>
          <w:sz w:val="23"/>
          <w:szCs w:val="23"/>
        </w:rPr>
        <w:t>公司加固处理方法，要求</w:t>
      </w:r>
      <w:r w:rsidRPr="008F676D">
        <w:rPr>
          <w:rFonts w:ascii="Arial" w:hAnsi="Arial" w:cs="Arial"/>
          <w:color w:val="000000"/>
          <w:kern w:val="0"/>
          <w:sz w:val="23"/>
          <w:szCs w:val="23"/>
        </w:rPr>
        <w:t xml:space="preserve"> A </w:t>
      </w:r>
      <w:r w:rsidRPr="008F676D">
        <w:rPr>
          <w:rFonts w:ascii="Arial" w:hAnsi="Arial" w:cs="Arial" w:hint="eastAsia"/>
          <w:color w:val="000000"/>
          <w:kern w:val="0"/>
          <w:sz w:val="23"/>
          <w:szCs w:val="23"/>
        </w:rPr>
        <w:t>公司按此方法加固即可。钢筋混凝土支架施工完成后，支架施工班组通知安装班组进行安装。安装班组在进行对口焊接时，发现部分管道与补偿器不同轴，且对口错边量较大。经对支架进行复测，发现存在质量缺陷</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与支架加固无关</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，经处理合格。</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问题：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列举图纸会审的组织单位和参加单位，指出会审后形成文件的名称。</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针对支架加固处理，给出正确的变更程序。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指出补偿器与管道不同轴及错边的危害。</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安装班组应对支架的哪些项目进行复测</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答案参考：</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图纸会审的组织单位是建设单位，参加单位有建设单位、设计单位、施工</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单位、监理单位。</w:t>
      </w:r>
      <w:r w:rsidRPr="008F676D">
        <w:rPr>
          <w:rFonts w:ascii="Arial" w:hAnsi="Arial" w:cs="Arial"/>
          <w:color w:val="000000"/>
          <w:kern w:val="0"/>
          <w:sz w:val="23"/>
          <w:szCs w:val="23"/>
        </w:rPr>
        <w:t xml:space="preserve"> 2)</w:t>
      </w:r>
      <w:r w:rsidRPr="008F676D">
        <w:rPr>
          <w:rFonts w:ascii="Arial" w:hAnsi="Arial" w:cs="Arial" w:hint="eastAsia"/>
          <w:color w:val="000000"/>
          <w:kern w:val="0"/>
          <w:sz w:val="23"/>
          <w:szCs w:val="23"/>
        </w:rPr>
        <w:t>会审后形成文件的名称是图纸会审会议纪要。</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正确的变更程序是：设计单位出据支架加固处理的变更图纸，发出设计变更通知单，监理工程师签发变更指令，施工单位按照指令修改施工组织设计，并重新办理施工组织设计的变更审批手续。如有重大变更，需原设计审核部门审定后方可实施。</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、补偿器与管道不同轴及错边的危害有：</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管道产生附加应力，轻则使补偿器减弱补偿功能，重则使管道爆裂</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管道不密封，出现介质泄漏。</w:t>
      </w:r>
      <w:r w:rsidRPr="008F676D">
        <w:rPr>
          <w:rFonts w:ascii="Arial" w:hAnsi="Arial" w:cs="Arial"/>
          <w:color w:val="000000"/>
          <w:kern w:val="0"/>
          <w:sz w:val="23"/>
          <w:szCs w:val="23"/>
        </w:rPr>
        <w:t>(3)</w:t>
      </w:r>
      <w:r w:rsidRPr="008F676D">
        <w:rPr>
          <w:rFonts w:ascii="Arial" w:hAnsi="Arial" w:cs="Arial" w:hint="eastAsia"/>
          <w:color w:val="000000"/>
          <w:kern w:val="0"/>
          <w:sz w:val="23"/>
          <w:szCs w:val="23"/>
        </w:rPr>
        <w:t>造成能源浪费。</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、安装班组应对支架进行复测的项目有：</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支架高程</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支架中心点平面位置</w:t>
      </w:r>
      <w:r w:rsidRPr="008F676D">
        <w:rPr>
          <w:rFonts w:ascii="Arial" w:hAnsi="Arial" w:cs="Arial"/>
          <w:color w:val="000000"/>
          <w:kern w:val="0"/>
          <w:sz w:val="23"/>
          <w:szCs w:val="23"/>
        </w:rPr>
        <w:t>;(3)</w:t>
      </w:r>
      <w:r w:rsidRPr="008F676D">
        <w:rPr>
          <w:rFonts w:ascii="Arial" w:hAnsi="Arial" w:cs="Arial" w:hint="eastAsia"/>
          <w:color w:val="000000"/>
          <w:kern w:val="0"/>
          <w:sz w:val="23"/>
          <w:szCs w:val="23"/>
        </w:rPr>
        <w:t>支架的偏移方向</w:t>
      </w:r>
      <w:r w:rsidRPr="008F676D">
        <w:rPr>
          <w:rFonts w:ascii="Arial" w:hAnsi="Arial" w:cs="Arial"/>
          <w:color w:val="000000"/>
          <w:kern w:val="0"/>
          <w:sz w:val="23"/>
          <w:szCs w:val="23"/>
        </w:rPr>
        <w:t>;(4)</w:t>
      </w:r>
      <w:r w:rsidRPr="008F676D">
        <w:rPr>
          <w:rFonts w:ascii="Arial" w:hAnsi="Arial" w:cs="Arial" w:hint="eastAsia"/>
          <w:color w:val="000000"/>
          <w:kern w:val="0"/>
          <w:sz w:val="23"/>
          <w:szCs w:val="23"/>
        </w:rPr>
        <w:t>支架的偏移量。</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w:t>
      </w:r>
      <w:r w:rsidRPr="008F676D">
        <w:rPr>
          <w:rFonts w:ascii="Arial" w:hAnsi="Arial" w:cs="Arial" w:hint="eastAsia"/>
          <w:color w:val="000000"/>
          <w:kern w:val="0"/>
          <w:sz w:val="23"/>
          <w:szCs w:val="23"/>
        </w:rPr>
        <w:t>四</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背景材料</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某公司承建一座市政桥梁工程，桥梁上部结构为</w:t>
      </w:r>
      <w:r w:rsidRPr="008F676D">
        <w:rPr>
          <w:rFonts w:ascii="Arial" w:hAnsi="Arial" w:cs="Arial"/>
          <w:color w:val="000000"/>
          <w:kern w:val="0"/>
          <w:sz w:val="23"/>
          <w:szCs w:val="23"/>
        </w:rPr>
        <w:t>9</w:t>
      </w:r>
      <w:r w:rsidRPr="008F676D">
        <w:rPr>
          <w:rFonts w:ascii="Arial" w:hAnsi="Arial" w:cs="Arial" w:hint="eastAsia"/>
          <w:color w:val="000000"/>
          <w:kern w:val="0"/>
          <w:sz w:val="23"/>
          <w:szCs w:val="23"/>
        </w:rPr>
        <w:t>孔</w:t>
      </w:r>
      <w:r w:rsidRPr="008F676D">
        <w:rPr>
          <w:rFonts w:ascii="Arial" w:hAnsi="Arial" w:cs="Arial"/>
          <w:color w:val="000000"/>
          <w:kern w:val="0"/>
          <w:sz w:val="23"/>
          <w:szCs w:val="23"/>
        </w:rPr>
        <w:t>30m</w:t>
      </w:r>
      <w:r w:rsidRPr="008F676D">
        <w:rPr>
          <w:rFonts w:ascii="Arial" w:hAnsi="Arial" w:cs="Arial" w:hint="eastAsia"/>
          <w:color w:val="000000"/>
          <w:kern w:val="0"/>
          <w:sz w:val="23"/>
          <w:szCs w:val="23"/>
        </w:rPr>
        <w:t>后张法预应力混凝土</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梁，桥宽横断面布置</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w:t>
      </w:r>
      <w:r w:rsidRPr="008F676D">
        <w:rPr>
          <w:rFonts w:ascii="Arial" w:hAnsi="Arial" w:cs="Arial"/>
          <w:color w:val="000000"/>
          <w:kern w:val="0"/>
          <w:sz w:val="23"/>
          <w:szCs w:val="23"/>
        </w:rPr>
        <w:t>12</w:t>
      </w:r>
      <w:r w:rsidRPr="008F676D">
        <w:rPr>
          <w:rFonts w:ascii="Arial" w:hAnsi="Arial" w:cs="Arial" w:hint="eastAsia"/>
          <w:color w:val="000000"/>
          <w:kern w:val="0"/>
          <w:sz w:val="23"/>
          <w:szCs w:val="23"/>
        </w:rPr>
        <w:t>片，</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梁支座中心线距梁端</w:t>
      </w:r>
      <w:r w:rsidRPr="008F676D">
        <w:rPr>
          <w:rFonts w:ascii="Arial" w:hAnsi="Arial" w:cs="Arial"/>
          <w:color w:val="000000"/>
          <w:kern w:val="0"/>
          <w:sz w:val="23"/>
          <w:szCs w:val="23"/>
        </w:rPr>
        <w:t>600mm</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梁横截面如图</w:t>
      </w:r>
      <w:r w:rsidRPr="008F676D">
        <w:rPr>
          <w:rFonts w:ascii="Arial" w:hAnsi="Arial" w:cs="Arial"/>
          <w:color w:val="000000"/>
          <w:kern w:val="0"/>
          <w:sz w:val="23"/>
          <w:szCs w:val="23"/>
        </w:rPr>
        <w:t>4-1</w:t>
      </w:r>
      <w:r w:rsidRPr="008F676D">
        <w:rPr>
          <w:rFonts w:ascii="Arial" w:hAnsi="Arial" w:cs="Arial" w:hint="eastAsia"/>
          <w:color w:val="000000"/>
          <w:kern w:val="0"/>
          <w:sz w:val="23"/>
          <w:szCs w:val="23"/>
        </w:rPr>
        <w:t>所示。</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 id="_x0000_i1030" type="#_x0000_t75" alt="" style="width:337.5pt;height:338.25pt">
            <v:imagedata r:id="rId16" r:href="rId17"/>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项目部进场后，拟在桥位线路上现有城市次干道旁租地建设</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梁预制场。平面布置如图</w:t>
      </w:r>
      <w:r w:rsidRPr="008F676D">
        <w:rPr>
          <w:rFonts w:ascii="Arial" w:hAnsi="Arial" w:cs="Arial"/>
          <w:color w:val="000000"/>
          <w:kern w:val="0"/>
          <w:sz w:val="23"/>
          <w:szCs w:val="23"/>
        </w:rPr>
        <w:t>4-2</w:t>
      </w:r>
      <w:r w:rsidRPr="008F676D">
        <w:rPr>
          <w:rFonts w:ascii="Arial" w:hAnsi="Arial" w:cs="Arial" w:hint="eastAsia"/>
          <w:color w:val="000000"/>
          <w:kern w:val="0"/>
          <w:sz w:val="23"/>
          <w:szCs w:val="23"/>
        </w:rPr>
        <w:t>所示，同时编制了预制场的建设方案：</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混凝土采用商品混凝土</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预制台数量按预制工期</w:t>
      </w:r>
      <w:r w:rsidRPr="008F676D">
        <w:rPr>
          <w:rFonts w:ascii="Arial" w:hAnsi="Arial" w:cs="Arial"/>
          <w:color w:val="000000"/>
          <w:kern w:val="0"/>
          <w:sz w:val="23"/>
          <w:szCs w:val="23"/>
        </w:rPr>
        <w:t>120</w:t>
      </w:r>
      <w:r w:rsidRPr="008F676D">
        <w:rPr>
          <w:rFonts w:ascii="Arial" w:hAnsi="Arial" w:cs="Arial" w:hint="eastAsia"/>
          <w:color w:val="000000"/>
          <w:kern w:val="0"/>
          <w:sz w:val="23"/>
          <w:szCs w:val="23"/>
        </w:rPr>
        <w:t>天，每片梁预制占用台座时间为</w:t>
      </w:r>
      <w:r w:rsidRPr="008F676D">
        <w:rPr>
          <w:rFonts w:ascii="Arial" w:hAnsi="Arial" w:cs="Arial"/>
          <w:color w:val="000000"/>
          <w:kern w:val="0"/>
          <w:sz w:val="23"/>
          <w:szCs w:val="23"/>
        </w:rPr>
        <w:t>10</w:t>
      </w:r>
      <w:r w:rsidRPr="008F676D">
        <w:rPr>
          <w:rFonts w:ascii="Arial" w:hAnsi="Arial" w:cs="Arial" w:hint="eastAsia"/>
          <w:color w:val="000000"/>
          <w:kern w:val="0"/>
          <w:sz w:val="23"/>
          <w:szCs w:val="23"/>
        </w:rPr>
        <w:t>天配置</w:t>
      </w:r>
      <w:r w:rsidRPr="008F676D">
        <w:rPr>
          <w:rFonts w:ascii="Arial" w:hAnsi="Arial" w:cs="Arial"/>
          <w:color w:val="000000"/>
          <w:kern w:val="0"/>
          <w:sz w:val="23"/>
          <w:szCs w:val="23"/>
        </w:rPr>
        <w:t>;(3)</w:t>
      </w:r>
      <w:r w:rsidRPr="008F676D">
        <w:rPr>
          <w:rFonts w:ascii="Arial" w:hAnsi="Arial" w:cs="Arial" w:hint="eastAsia"/>
          <w:color w:val="000000"/>
          <w:kern w:val="0"/>
          <w:sz w:val="23"/>
          <w:szCs w:val="23"/>
        </w:rPr>
        <w:t>在</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梁预制施工时，现浇湿接缝钢筋不弯折。两个相邻预制台座间要求具有宽度</w:t>
      </w:r>
      <w:r w:rsidRPr="008F676D">
        <w:rPr>
          <w:rFonts w:ascii="Arial" w:hAnsi="Arial" w:cs="Arial"/>
          <w:color w:val="000000"/>
          <w:kern w:val="0"/>
          <w:sz w:val="23"/>
          <w:szCs w:val="23"/>
        </w:rPr>
        <w:t>2cm</w:t>
      </w:r>
      <w:r w:rsidRPr="008F676D">
        <w:rPr>
          <w:rFonts w:ascii="Arial" w:hAnsi="Arial" w:cs="Arial" w:hint="eastAsia"/>
          <w:color w:val="000000"/>
          <w:kern w:val="0"/>
          <w:sz w:val="23"/>
          <w:szCs w:val="23"/>
        </w:rPr>
        <w:t>的支模及作业空间</w:t>
      </w:r>
      <w:r w:rsidRPr="008F676D">
        <w:rPr>
          <w:rFonts w:ascii="Arial" w:hAnsi="Arial" w:cs="Arial"/>
          <w:color w:val="000000"/>
          <w:kern w:val="0"/>
          <w:sz w:val="23"/>
          <w:szCs w:val="23"/>
        </w:rPr>
        <w:t>;(4)</w:t>
      </w:r>
      <w:r w:rsidRPr="008F676D">
        <w:rPr>
          <w:rFonts w:ascii="Arial" w:hAnsi="Arial" w:cs="Arial" w:hint="eastAsia"/>
          <w:color w:val="000000"/>
          <w:kern w:val="0"/>
          <w:sz w:val="23"/>
          <w:szCs w:val="23"/>
        </w:rPr>
        <w:t>露天钢材堆场经整平碾压后表面铺砂厚</w:t>
      </w:r>
      <w:r w:rsidRPr="008F676D">
        <w:rPr>
          <w:rFonts w:ascii="Arial" w:hAnsi="Arial" w:cs="Arial"/>
          <w:color w:val="000000"/>
          <w:kern w:val="0"/>
          <w:sz w:val="23"/>
          <w:szCs w:val="23"/>
        </w:rPr>
        <w:t>50mm;(5)</w:t>
      </w:r>
      <w:r w:rsidRPr="008F676D">
        <w:rPr>
          <w:rFonts w:ascii="Arial" w:hAnsi="Arial" w:cs="Arial" w:hint="eastAsia"/>
          <w:color w:val="000000"/>
          <w:kern w:val="0"/>
          <w:sz w:val="23"/>
          <w:szCs w:val="23"/>
        </w:rPr>
        <w:t>由于该次干道位于城市郊区。预制场用地范围采用高</w:t>
      </w:r>
      <w:r w:rsidRPr="008F676D">
        <w:rPr>
          <w:rFonts w:ascii="Arial" w:hAnsi="Arial" w:cs="Arial"/>
          <w:color w:val="000000"/>
          <w:kern w:val="0"/>
          <w:sz w:val="23"/>
          <w:szCs w:val="23"/>
        </w:rPr>
        <w:t>1.5m</w:t>
      </w:r>
      <w:r w:rsidRPr="008F676D">
        <w:rPr>
          <w:rFonts w:ascii="Arial" w:hAnsi="Arial" w:cs="Arial" w:hint="eastAsia"/>
          <w:color w:val="000000"/>
          <w:kern w:val="0"/>
          <w:sz w:val="23"/>
          <w:szCs w:val="23"/>
        </w:rPr>
        <w:t>的松木桩挂网围炉。</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pict>
          <v:shape id="_x0000_i1031" type="#_x0000_t75" alt="" style="width:410.25pt;height:172.5pt">
            <v:imagedata r:id="rId18" r:href="rId19"/>
          </v:shape>
        </w:pic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监理审批预制场建设方案时，指出预制场围护不符合规定，在施工过程中发生了如下事件：</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事件一：雨季导致现场堆放的钢绞线外包装腐烂破损，钢绞线堆放场处于潮湿状态</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事件二：</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梁钢筋绑扎、钢绞线安装、支模等工作完成并检验合格后，项目部开始浇筑</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梁混凝土，混凝土浇筑采用从一端向另一端全断面一次性浇筑完成。</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问题：</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1. </w:t>
      </w:r>
      <w:r w:rsidRPr="008F676D">
        <w:rPr>
          <w:rFonts w:ascii="Arial" w:hAnsi="Arial" w:cs="Arial" w:hint="eastAsia"/>
          <w:color w:val="000000"/>
          <w:kern w:val="0"/>
          <w:sz w:val="23"/>
          <w:szCs w:val="23"/>
        </w:rPr>
        <w:t>全桥共有</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梁多少片</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为完成</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梁预制任务最少应设置多少个预制台座</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均需列式计算。</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2. </w:t>
      </w:r>
      <w:r w:rsidRPr="008F676D">
        <w:rPr>
          <w:rFonts w:ascii="Arial" w:hAnsi="Arial" w:cs="Arial" w:hint="eastAsia"/>
          <w:color w:val="000000"/>
          <w:kern w:val="0"/>
          <w:sz w:val="23"/>
          <w:szCs w:val="23"/>
        </w:rPr>
        <w:t>列式计算图</w:t>
      </w:r>
      <w:r w:rsidRPr="008F676D">
        <w:rPr>
          <w:rFonts w:ascii="Arial" w:hAnsi="Arial" w:cs="Arial"/>
          <w:color w:val="000000"/>
          <w:kern w:val="0"/>
          <w:sz w:val="23"/>
          <w:szCs w:val="23"/>
        </w:rPr>
        <w:t>4-2</w:t>
      </w:r>
      <w:r w:rsidRPr="008F676D">
        <w:rPr>
          <w:rFonts w:ascii="Arial" w:hAnsi="Arial" w:cs="Arial" w:hint="eastAsia"/>
          <w:color w:val="000000"/>
          <w:kern w:val="0"/>
          <w:sz w:val="23"/>
          <w:szCs w:val="23"/>
        </w:rPr>
        <w:t>中预制台座的间距</w:t>
      </w:r>
      <w:r w:rsidRPr="008F676D">
        <w:rPr>
          <w:rFonts w:ascii="Arial" w:hAnsi="Arial" w:cs="Arial"/>
          <w:color w:val="000000"/>
          <w:kern w:val="0"/>
          <w:sz w:val="23"/>
          <w:szCs w:val="23"/>
        </w:rPr>
        <w:t xml:space="preserve">B </w:t>
      </w:r>
      <w:r w:rsidRPr="008F676D">
        <w:rPr>
          <w:rFonts w:ascii="Arial" w:hAnsi="Arial" w:cs="Arial" w:hint="eastAsia"/>
          <w:color w:val="000000"/>
          <w:kern w:val="0"/>
          <w:sz w:val="23"/>
          <w:szCs w:val="23"/>
        </w:rPr>
        <w:t>和支撑梁的间距</w:t>
      </w:r>
      <w:r w:rsidRPr="008F676D">
        <w:rPr>
          <w:rFonts w:ascii="Arial" w:hAnsi="Arial" w:cs="Arial"/>
          <w:color w:val="000000"/>
          <w:kern w:val="0"/>
          <w:sz w:val="23"/>
          <w:szCs w:val="23"/>
        </w:rPr>
        <w:t>L</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w:t>
      </w:r>
      <w:r w:rsidRPr="008F676D">
        <w:rPr>
          <w:rFonts w:ascii="Arial" w:hAnsi="Arial" w:cs="Arial" w:hint="eastAsia"/>
          <w:color w:val="000000"/>
          <w:kern w:val="0"/>
          <w:sz w:val="23"/>
          <w:szCs w:val="23"/>
        </w:rPr>
        <w:t>单位以</w:t>
      </w:r>
      <w:r w:rsidRPr="008F676D">
        <w:rPr>
          <w:rFonts w:ascii="Arial" w:hAnsi="Arial" w:cs="Arial"/>
          <w:color w:val="000000"/>
          <w:kern w:val="0"/>
          <w:sz w:val="23"/>
          <w:szCs w:val="23"/>
        </w:rPr>
        <w:t>m</w:t>
      </w:r>
      <w:r w:rsidRPr="008F676D">
        <w:rPr>
          <w:rFonts w:ascii="Arial" w:hAnsi="Arial" w:cs="Arial" w:hint="eastAsia"/>
          <w:color w:val="000000"/>
          <w:kern w:val="0"/>
          <w:sz w:val="23"/>
          <w:szCs w:val="23"/>
        </w:rPr>
        <w:t>表示</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3. </w:t>
      </w:r>
      <w:r w:rsidRPr="008F676D">
        <w:rPr>
          <w:rFonts w:ascii="Arial" w:hAnsi="Arial" w:cs="Arial" w:hint="eastAsia"/>
          <w:color w:val="000000"/>
          <w:kern w:val="0"/>
          <w:sz w:val="23"/>
          <w:szCs w:val="23"/>
        </w:rPr>
        <w:t>给出预制场围护的正确做法。</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4. </w:t>
      </w:r>
      <w:r w:rsidRPr="008F676D">
        <w:rPr>
          <w:rFonts w:ascii="Arial" w:hAnsi="Arial" w:cs="Arial" w:hint="eastAsia"/>
          <w:color w:val="000000"/>
          <w:kern w:val="0"/>
          <w:sz w:val="23"/>
          <w:szCs w:val="23"/>
        </w:rPr>
        <w:t>事件一种的钢绞线应如何存放</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 xml:space="preserve">5. </w:t>
      </w:r>
      <w:r w:rsidRPr="008F676D">
        <w:rPr>
          <w:rFonts w:ascii="Arial" w:hAnsi="Arial" w:cs="Arial" w:hint="eastAsia"/>
          <w:color w:val="000000"/>
          <w:kern w:val="0"/>
          <w:sz w:val="23"/>
          <w:szCs w:val="23"/>
        </w:rPr>
        <w:t>事件二中，</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梁混凝土应如何正确浇筑</w:t>
      </w:r>
      <w:r w:rsidRPr="008F676D">
        <w:rPr>
          <w:rFonts w:ascii="Arial" w:hAnsi="Arial" w:cs="Arial"/>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hint="eastAsia"/>
          <w:color w:val="000000"/>
          <w:kern w:val="0"/>
          <w:sz w:val="23"/>
          <w:szCs w:val="23"/>
        </w:rPr>
        <w:t>答案参考：</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1</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(1)T</w:t>
      </w:r>
      <w:r w:rsidRPr="008F676D">
        <w:rPr>
          <w:rFonts w:ascii="Arial" w:hAnsi="Arial" w:cs="Arial" w:hint="eastAsia"/>
          <w:color w:val="000000"/>
          <w:kern w:val="0"/>
          <w:sz w:val="23"/>
          <w:szCs w:val="23"/>
        </w:rPr>
        <w:t>梁：</w:t>
      </w:r>
      <w:r w:rsidRPr="008F676D">
        <w:rPr>
          <w:rFonts w:ascii="Arial" w:hAnsi="Arial" w:cs="Arial"/>
          <w:color w:val="000000"/>
          <w:kern w:val="0"/>
          <w:sz w:val="23"/>
          <w:szCs w:val="23"/>
        </w:rPr>
        <w:t>12*9=108</w:t>
      </w:r>
      <w:r w:rsidRPr="008F676D">
        <w:rPr>
          <w:rFonts w:ascii="Arial" w:hAnsi="Arial" w:cs="Arial" w:hint="eastAsia"/>
          <w:color w:val="000000"/>
          <w:kern w:val="0"/>
          <w:sz w:val="23"/>
          <w:szCs w:val="23"/>
        </w:rPr>
        <w:t>片</w:t>
      </w:r>
      <w:r w:rsidRPr="008F676D">
        <w:rPr>
          <w:rFonts w:ascii="Arial" w:hAnsi="Arial" w:cs="Arial"/>
          <w:color w:val="000000"/>
          <w:kern w:val="0"/>
          <w:sz w:val="23"/>
          <w:szCs w:val="23"/>
        </w:rPr>
        <w:t xml:space="preserve"> &lt;</w:t>
      </w:r>
      <w:r w:rsidRPr="008F676D">
        <w:rPr>
          <w:rFonts w:ascii="Arial" w:hAnsi="Arial" w:cs="Arial" w:hint="eastAsia"/>
          <w:color w:val="000000"/>
          <w:kern w:val="0"/>
          <w:sz w:val="23"/>
          <w:szCs w:val="23"/>
        </w:rPr>
        <w:t>题意</w:t>
      </w:r>
      <w:r w:rsidRPr="008F676D">
        <w:rPr>
          <w:rFonts w:ascii="Arial" w:hAnsi="Arial" w:cs="Arial"/>
          <w:color w:val="000000"/>
          <w:kern w:val="0"/>
          <w:sz w:val="23"/>
          <w:szCs w:val="23"/>
        </w:rPr>
        <w:t>9</w:t>
      </w:r>
      <w:r w:rsidRPr="008F676D">
        <w:rPr>
          <w:rFonts w:ascii="Arial" w:hAnsi="Arial" w:cs="Arial" w:hint="eastAsia"/>
          <w:color w:val="000000"/>
          <w:kern w:val="0"/>
          <w:sz w:val="23"/>
          <w:szCs w:val="23"/>
        </w:rPr>
        <w:t>孔，桥宽铺</w:t>
      </w:r>
      <w:r w:rsidRPr="008F676D">
        <w:rPr>
          <w:rFonts w:ascii="Arial" w:hAnsi="Arial" w:cs="Arial"/>
          <w:color w:val="000000"/>
          <w:kern w:val="0"/>
          <w:sz w:val="23"/>
          <w:szCs w:val="23"/>
        </w:rPr>
        <w:t>12</w:t>
      </w:r>
      <w:r w:rsidRPr="008F676D">
        <w:rPr>
          <w:rFonts w:ascii="Arial" w:hAnsi="Arial" w:cs="Arial" w:hint="eastAsia"/>
          <w:color w:val="000000"/>
          <w:kern w:val="0"/>
          <w:sz w:val="23"/>
          <w:szCs w:val="23"/>
        </w:rPr>
        <w:t>片</w:t>
      </w:r>
      <w:r w:rsidRPr="008F676D">
        <w:rPr>
          <w:rFonts w:ascii="Arial" w:hAnsi="Arial" w:cs="Arial"/>
          <w:color w:val="000000"/>
          <w:kern w:val="0"/>
          <w:sz w:val="23"/>
          <w:szCs w:val="23"/>
        </w:rPr>
        <w:t>&gt;;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预制台座</w:t>
      </w:r>
      <w:r w:rsidRPr="008F676D">
        <w:rPr>
          <w:rFonts w:ascii="Arial" w:hAnsi="Arial" w:cs="Arial"/>
          <w:color w:val="000000"/>
          <w:kern w:val="0"/>
          <w:sz w:val="23"/>
          <w:szCs w:val="23"/>
        </w:rPr>
        <w:t xml:space="preserve">108/(120/10)=9 </w:t>
      </w:r>
      <w:r w:rsidRPr="008F676D">
        <w:rPr>
          <w:rFonts w:ascii="Arial" w:hAnsi="Arial" w:cs="Arial" w:hint="eastAsia"/>
          <w:color w:val="000000"/>
          <w:kern w:val="0"/>
          <w:sz w:val="23"/>
          <w:szCs w:val="23"/>
        </w:rPr>
        <w:t>个</w:t>
      </w:r>
      <w:r w:rsidRPr="008F676D">
        <w:rPr>
          <w:rFonts w:ascii="Arial" w:hAnsi="Arial" w:cs="Arial"/>
          <w:color w:val="000000"/>
          <w:kern w:val="0"/>
          <w:sz w:val="23"/>
          <w:szCs w:val="23"/>
        </w:rPr>
        <w:t xml:space="preserve"> &lt;</w:t>
      </w:r>
      <w:r w:rsidRPr="008F676D">
        <w:rPr>
          <w:rFonts w:ascii="Arial" w:hAnsi="Arial" w:cs="Arial" w:hint="eastAsia"/>
          <w:color w:val="000000"/>
          <w:kern w:val="0"/>
          <w:sz w:val="23"/>
          <w:szCs w:val="23"/>
        </w:rPr>
        <w:t>一片梁的浇筑周期</w:t>
      </w:r>
      <w:r w:rsidRPr="008F676D">
        <w:rPr>
          <w:rFonts w:ascii="Arial" w:hAnsi="Arial" w:cs="Arial"/>
          <w:color w:val="000000"/>
          <w:kern w:val="0"/>
          <w:sz w:val="23"/>
          <w:szCs w:val="23"/>
        </w:rPr>
        <w:t>10</w:t>
      </w:r>
      <w:r w:rsidRPr="008F676D">
        <w:rPr>
          <w:rFonts w:ascii="Arial" w:hAnsi="Arial" w:cs="Arial" w:hint="eastAsia"/>
          <w:color w:val="000000"/>
          <w:kern w:val="0"/>
          <w:sz w:val="23"/>
          <w:szCs w:val="23"/>
        </w:rPr>
        <w:t>，工期</w:t>
      </w:r>
      <w:r w:rsidRPr="008F676D">
        <w:rPr>
          <w:rFonts w:ascii="Arial" w:hAnsi="Arial" w:cs="Arial"/>
          <w:color w:val="000000"/>
          <w:kern w:val="0"/>
          <w:sz w:val="23"/>
          <w:szCs w:val="23"/>
        </w:rPr>
        <w:t>120</w:t>
      </w:r>
      <w:r w:rsidRPr="008F676D">
        <w:rPr>
          <w:rFonts w:ascii="Arial" w:hAnsi="Arial" w:cs="Arial" w:hint="eastAsia"/>
          <w:color w:val="000000"/>
          <w:kern w:val="0"/>
          <w:sz w:val="23"/>
          <w:szCs w:val="23"/>
        </w:rPr>
        <w:t>天，也就是可以分</w:t>
      </w:r>
      <w:r w:rsidRPr="008F676D">
        <w:rPr>
          <w:rFonts w:ascii="Arial" w:hAnsi="Arial" w:cs="Arial"/>
          <w:color w:val="000000"/>
          <w:kern w:val="0"/>
          <w:sz w:val="23"/>
          <w:szCs w:val="23"/>
        </w:rPr>
        <w:t>12</w:t>
      </w:r>
      <w:r w:rsidRPr="008F676D">
        <w:rPr>
          <w:rFonts w:ascii="Arial" w:hAnsi="Arial" w:cs="Arial" w:hint="eastAsia"/>
          <w:color w:val="000000"/>
          <w:kern w:val="0"/>
          <w:sz w:val="23"/>
          <w:szCs w:val="23"/>
        </w:rPr>
        <w:t>批浇筑，</w:t>
      </w:r>
      <w:r w:rsidRPr="008F676D">
        <w:rPr>
          <w:rFonts w:ascii="Arial" w:hAnsi="Arial" w:cs="Arial"/>
          <w:color w:val="000000"/>
          <w:kern w:val="0"/>
          <w:sz w:val="23"/>
          <w:szCs w:val="23"/>
        </w:rPr>
        <w:t>108</w:t>
      </w:r>
      <w:r w:rsidRPr="008F676D">
        <w:rPr>
          <w:rFonts w:ascii="Arial" w:hAnsi="Arial" w:cs="Arial" w:hint="eastAsia"/>
          <w:color w:val="000000"/>
          <w:kern w:val="0"/>
          <w:sz w:val="23"/>
          <w:szCs w:val="23"/>
        </w:rPr>
        <w:t>片</w:t>
      </w:r>
      <w:r w:rsidRPr="008F676D">
        <w:rPr>
          <w:rFonts w:ascii="Arial" w:hAnsi="Arial" w:cs="Arial"/>
          <w:color w:val="000000"/>
          <w:kern w:val="0"/>
          <w:sz w:val="23"/>
          <w:szCs w:val="23"/>
        </w:rPr>
        <w:t>t</w:t>
      </w:r>
      <w:r w:rsidRPr="008F676D">
        <w:rPr>
          <w:rFonts w:ascii="Arial" w:hAnsi="Arial" w:cs="Arial" w:hint="eastAsia"/>
          <w:color w:val="000000"/>
          <w:kern w:val="0"/>
          <w:sz w:val="23"/>
          <w:szCs w:val="23"/>
        </w:rPr>
        <w:t>梁就需要</w:t>
      </w:r>
      <w:r w:rsidRPr="008F676D">
        <w:rPr>
          <w:rFonts w:ascii="Arial" w:hAnsi="Arial" w:cs="Arial"/>
          <w:color w:val="000000"/>
          <w:kern w:val="0"/>
          <w:sz w:val="23"/>
          <w:szCs w:val="23"/>
        </w:rPr>
        <w:t>9</w:t>
      </w:r>
      <w:r w:rsidRPr="008F676D">
        <w:rPr>
          <w:rFonts w:ascii="Arial" w:hAnsi="Arial" w:cs="Arial" w:hint="eastAsia"/>
          <w:color w:val="000000"/>
          <w:kern w:val="0"/>
          <w:sz w:val="23"/>
          <w:szCs w:val="23"/>
        </w:rPr>
        <w:t>个台座。</w:t>
      </w:r>
      <w:r w:rsidRPr="008F676D">
        <w:rPr>
          <w:rFonts w:ascii="Arial" w:hAnsi="Arial" w:cs="Arial"/>
          <w:color w:val="000000"/>
          <w:kern w:val="0"/>
          <w:sz w:val="23"/>
          <w:szCs w:val="23"/>
        </w:rPr>
        <w:t>&gt;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(1)</w:t>
      </w:r>
      <w:r w:rsidRPr="008F676D">
        <w:rPr>
          <w:rFonts w:ascii="Arial" w:hAnsi="Arial" w:cs="Arial" w:hint="eastAsia"/>
          <w:color w:val="000000"/>
          <w:kern w:val="0"/>
          <w:sz w:val="23"/>
          <w:szCs w:val="23"/>
        </w:rPr>
        <w:t>预制台座间要求有</w:t>
      </w:r>
      <w:r w:rsidRPr="008F676D">
        <w:rPr>
          <w:rFonts w:ascii="Arial" w:hAnsi="Arial" w:cs="Arial"/>
          <w:color w:val="000000"/>
          <w:kern w:val="0"/>
          <w:sz w:val="23"/>
          <w:szCs w:val="23"/>
        </w:rPr>
        <w:t>2m</w:t>
      </w:r>
      <w:r w:rsidRPr="008F676D">
        <w:rPr>
          <w:rFonts w:ascii="Arial" w:hAnsi="Arial" w:cs="Arial" w:hint="eastAsia"/>
          <w:color w:val="000000"/>
          <w:kern w:val="0"/>
          <w:sz w:val="23"/>
          <w:szCs w:val="23"/>
        </w:rPr>
        <w:t>的支模空间，湿接缝的钢筋不得弯折，所以只能取图中</w:t>
      </w:r>
      <w:r w:rsidRPr="008F676D">
        <w:rPr>
          <w:rFonts w:ascii="Arial" w:hAnsi="Arial" w:cs="Arial"/>
          <w:color w:val="000000"/>
          <w:kern w:val="0"/>
          <w:sz w:val="23"/>
          <w:szCs w:val="23"/>
        </w:rPr>
        <w:t>2000mm</w:t>
      </w:r>
      <w:r w:rsidRPr="008F676D">
        <w:rPr>
          <w:rFonts w:ascii="Arial" w:hAnsi="Arial" w:cs="Arial" w:hint="eastAsia"/>
          <w:color w:val="000000"/>
          <w:kern w:val="0"/>
          <w:sz w:val="23"/>
          <w:szCs w:val="23"/>
        </w:rPr>
        <w:t>，得到预制台座间距</w:t>
      </w:r>
      <w:r w:rsidRPr="008F676D">
        <w:rPr>
          <w:rFonts w:ascii="Arial" w:hAnsi="Arial" w:cs="Arial"/>
          <w:color w:val="000000"/>
          <w:kern w:val="0"/>
          <w:sz w:val="23"/>
          <w:szCs w:val="23"/>
        </w:rPr>
        <w:t>B=2+2=4m</w:t>
      </w:r>
      <w:r w:rsidRPr="008F676D">
        <w:rPr>
          <w:rFonts w:ascii="Arial" w:hAnsi="Arial" w:cs="Arial" w:hint="eastAsia"/>
          <w:color w:val="000000"/>
          <w:kern w:val="0"/>
          <w:sz w:val="23"/>
          <w:szCs w:val="23"/>
        </w:rPr>
        <w:t>。</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(2)</w:t>
      </w:r>
      <w:r w:rsidRPr="008F676D">
        <w:rPr>
          <w:rFonts w:ascii="Arial" w:hAnsi="Arial" w:cs="Arial" w:hint="eastAsia"/>
          <w:color w:val="000000"/>
          <w:kern w:val="0"/>
          <w:sz w:val="23"/>
          <w:szCs w:val="23"/>
        </w:rPr>
        <w:t>支座中心距梁端</w:t>
      </w:r>
      <w:r w:rsidRPr="008F676D">
        <w:rPr>
          <w:rFonts w:ascii="Arial" w:hAnsi="Arial" w:cs="Arial"/>
          <w:color w:val="000000"/>
          <w:kern w:val="0"/>
          <w:sz w:val="23"/>
          <w:szCs w:val="23"/>
        </w:rPr>
        <w:t>600mm</w:t>
      </w:r>
      <w:r w:rsidRPr="008F676D">
        <w:rPr>
          <w:rFonts w:ascii="Arial" w:hAnsi="Arial" w:cs="Arial" w:hint="eastAsia"/>
          <w:color w:val="000000"/>
          <w:kern w:val="0"/>
          <w:sz w:val="23"/>
          <w:szCs w:val="23"/>
        </w:rPr>
        <w:t>，所以支撑梁的间距</w:t>
      </w:r>
      <w:r w:rsidRPr="008F676D">
        <w:rPr>
          <w:rFonts w:ascii="Arial" w:hAnsi="Arial" w:cs="Arial"/>
          <w:color w:val="000000"/>
          <w:kern w:val="0"/>
          <w:sz w:val="23"/>
          <w:szCs w:val="23"/>
        </w:rPr>
        <w:t>L</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 30-2×0.6=28.8m</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3</w:t>
      </w:r>
      <w:r w:rsidRPr="008F676D">
        <w:rPr>
          <w:rFonts w:ascii="Arial" w:hAnsi="Arial" w:cs="Arial" w:hint="eastAsia"/>
          <w:color w:val="000000"/>
          <w:kern w:val="0"/>
          <w:sz w:val="23"/>
          <w:szCs w:val="23"/>
        </w:rPr>
        <w:t>、本题考查施工现场围护的有关规定，场地位于郊区，现场围护一般高于</w:t>
      </w:r>
      <w:r w:rsidRPr="008F676D">
        <w:rPr>
          <w:rFonts w:ascii="Arial" w:hAnsi="Arial" w:cs="Arial"/>
          <w:color w:val="000000"/>
          <w:kern w:val="0"/>
          <w:sz w:val="23"/>
          <w:szCs w:val="23"/>
        </w:rPr>
        <w:t>1.8m</w:t>
      </w:r>
      <w:r w:rsidRPr="008F676D">
        <w:rPr>
          <w:rFonts w:ascii="Arial" w:hAnsi="Arial" w:cs="Arial" w:hint="eastAsia"/>
          <w:color w:val="000000"/>
          <w:kern w:val="0"/>
          <w:sz w:val="23"/>
          <w:szCs w:val="23"/>
        </w:rPr>
        <w:t>，宜采用金属板、砌体等材料。高</w:t>
      </w:r>
      <w:r w:rsidRPr="008F676D">
        <w:rPr>
          <w:rFonts w:ascii="Arial" w:hAnsi="Arial" w:cs="Arial"/>
          <w:color w:val="000000"/>
          <w:kern w:val="0"/>
          <w:sz w:val="23"/>
          <w:szCs w:val="23"/>
        </w:rPr>
        <w:t>1.5m</w:t>
      </w:r>
      <w:r w:rsidRPr="008F676D">
        <w:rPr>
          <w:rFonts w:ascii="Arial" w:hAnsi="Arial" w:cs="Arial" w:hint="eastAsia"/>
          <w:color w:val="000000"/>
          <w:kern w:val="0"/>
          <w:sz w:val="23"/>
          <w:szCs w:val="23"/>
        </w:rPr>
        <w:t>，松木桩挂网不能满足现场要求。</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4</w:t>
      </w:r>
      <w:r w:rsidRPr="008F676D">
        <w:rPr>
          <w:rFonts w:ascii="Arial" w:hAnsi="Arial" w:cs="Arial" w:hint="eastAsia"/>
          <w:color w:val="000000"/>
          <w:kern w:val="0"/>
          <w:sz w:val="23"/>
          <w:szCs w:val="23"/>
        </w:rPr>
        <w:t>、预应力钢绞线存放于干燥的仓库中，露天及现场的存放应在地面上放上架设枕木，严禁与潮湿地面直接接触，并加盖篷布或者搭盖防雨棚，宜采用防锈包装，轻拿轻放，减少摩擦，存放时间不宜超过</w:t>
      </w:r>
      <w:r w:rsidRPr="008F676D">
        <w:rPr>
          <w:rFonts w:ascii="Arial" w:hAnsi="Arial" w:cs="Arial"/>
          <w:color w:val="000000"/>
          <w:kern w:val="0"/>
          <w:sz w:val="23"/>
          <w:szCs w:val="23"/>
        </w:rPr>
        <w:t xml:space="preserve"> 6 </w:t>
      </w:r>
      <w:r w:rsidRPr="008F676D">
        <w:rPr>
          <w:rFonts w:ascii="Arial" w:hAnsi="Arial" w:cs="Arial" w:hint="eastAsia"/>
          <w:color w:val="000000"/>
          <w:kern w:val="0"/>
          <w:sz w:val="23"/>
          <w:szCs w:val="23"/>
        </w:rPr>
        <w:t>个月。</w:t>
      </w:r>
    </w:p>
    <w:p w:rsidR="00BB76B0" w:rsidRPr="008F676D" w:rsidRDefault="00BB76B0" w:rsidP="008F676D">
      <w:pPr>
        <w:widowControl/>
        <w:spacing w:before="84" w:after="84"/>
        <w:jc w:val="left"/>
        <w:rPr>
          <w:rFonts w:ascii="Arial" w:hAnsi="Arial" w:cs="Arial"/>
          <w:color w:val="000000"/>
          <w:kern w:val="0"/>
          <w:sz w:val="23"/>
          <w:szCs w:val="23"/>
        </w:rPr>
      </w:pPr>
      <w:r w:rsidRPr="008F676D">
        <w:rPr>
          <w:rFonts w:ascii="Arial" w:hAnsi="Arial" w:cs="Arial"/>
          <w:color w:val="000000"/>
          <w:kern w:val="0"/>
          <w:sz w:val="23"/>
          <w:szCs w:val="23"/>
        </w:rPr>
        <w:t>5</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a</w:t>
      </w:r>
      <w:r w:rsidRPr="008F676D">
        <w:rPr>
          <w:rFonts w:ascii="Arial" w:hAnsi="Arial" w:cs="Arial" w:hint="eastAsia"/>
          <w:color w:val="000000"/>
          <w:kern w:val="0"/>
          <w:sz w:val="23"/>
          <w:szCs w:val="23"/>
        </w:rPr>
        <w:t>、还应该重点检查钢筋的位置及固定、安装预埋、施工缝止水构造处理等。</w:t>
      </w:r>
      <w:r w:rsidRPr="008F676D">
        <w:rPr>
          <w:rFonts w:ascii="Arial" w:hAnsi="Arial" w:cs="Arial"/>
          <w:color w:val="000000"/>
          <w:kern w:val="0"/>
          <w:sz w:val="23"/>
          <w:szCs w:val="23"/>
        </w:rPr>
        <w:t>b</w:t>
      </w:r>
      <w:r w:rsidRPr="008F676D">
        <w:rPr>
          <w:rFonts w:ascii="Arial" w:hAnsi="Arial" w:cs="Arial" w:hint="eastAsia"/>
          <w:color w:val="000000"/>
          <w:kern w:val="0"/>
          <w:sz w:val="23"/>
          <w:szCs w:val="23"/>
        </w:rPr>
        <w:t>、</w:t>
      </w:r>
      <w:r w:rsidRPr="008F676D">
        <w:rPr>
          <w:rFonts w:ascii="Arial" w:hAnsi="Arial" w:cs="Arial"/>
          <w:color w:val="000000"/>
          <w:kern w:val="0"/>
          <w:sz w:val="23"/>
          <w:szCs w:val="23"/>
        </w:rPr>
        <w:t xml:space="preserve">(1)T </w:t>
      </w:r>
      <w:r w:rsidRPr="008F676D">
        <w:rPr>
          <w:rFonts w:ascii="Arial" w:hAnsi="Arial" w:cs="Arial" w:hint="eastAsia"/>
          <w:color w:val="000000"/>
          <w:kern w:val="0"/>
          <w:sz w:val="23"/>
          <w:szCs w:val="23"/>
        </w:rPr>
        <w:t>梁混凝土应从一端向另一端采用水平分段、斜向分层的方法浇筑</w:t>
      </w:r>
      <w:r w:rsidRPr="008F676D">
        <w:rPr>
          <w:rFonts w:ascii="Arial" w:hAnsi="Arial" w:cs="Arial"/>
          <w:color w:val="000000"/>
          <w:kern w:val="0"/>
          <w:sz w:val="23"/>
          <w:szCs w:val="23"/>
        </w:rPr>
        <w:t>;(2)</w:t>
      </w:r>
      <w:r w:rsidRPr="008F676D">
        <w:rPr>
          <w:rFonts w:ascii="Arial" w:hAnsi="Arial" w:cs="Arial" w:hint="eastAsia"/>
          <w:color w:val="000000"/>
          <w:kern w:val="0"/>
          <w:sz w:val="23"/>
          <w:szCs w:val="23"/>
        </w:rPr>
        <w:t>分层下料、振捣，每层厚度不宜超过</w:t>
      </w:r>
      <w:r w:rsidRPr="008F676D">
        <w:rPr>
          <w:rFonts w:ascii="Arial" w:hAnsi="Arial" w:cs="Arial"/>
          <w:color w:val="000000"/>
          <w:kern w:val="0"/>
          <w:sz w:val="23"/>
          <w:szCs w:val="23"/>
        </w:rPr>
        <w:t xml:space="preserve"> 30cm</w:t>
      </w:r>
      <w:r w:rsidRPr="008F676D">
        <w:rPr>
          <w:rFonts w:ascii="Arial" w:hAnsi="Arial" w:cs="Arial" w:hint="eastAsia"/>
          <w:color w:val="000000"/>
          <w:kern w:val="0"/>
          <w:sz w:val="23"/>
          <w:szCs w:val="23"/>
        </w:rPr>
        <w:t>，上层混凝土必须在下层混凝土振捣密实后方能浇筑</w:t>
      </w:r>
      <w:r w:rsidRPr="008F676D">
        <w:rPr>
          <w:rFonts w:ascii="Arial" w:hAnsi="Arial" w:cs="Arial"/>
          <w:color w:val="000000"/>
          <w:kern w:val="0"/>
          <w:sz w:val="23"/>
          <w:szCs w:val="23"/>
        </w:rPr>
        <w:t>;(3)</w:t>
      </w:r>
      <w:r w:rsidRPr="008F676D">
        <w:rPr>
          <w:rFonts w:ascii="Arial" w:hAnsi="Arial" w:cs="Arial" w:hint="eastAsia"/>
          <w:color w:val="000000"/>
          <w:kern w:val="0"/>
          <w:sz w:val="23"/>
          <w:szCs w:val="23"/>
        </w:rPr>
        <w:t>先浇筑马蹄段，后浇筑腹板，再浇筑顶板。</w:t>
      </w:r>
    </w:p>
    <w:p w:rsidR="00BB76B0" w:rsidRPr="00D91DC1" w:rsidRDefault="00BB76B0" w:rsidP="00D91DC1">
      <w:pPr>
        <w:rPr>
          <w:szCs w:val="23"/>
        </w:rPr>
      </w:pPr>
    </w:p>
    <w:sectPr w:rsidR="00BB76B0" w:rsidRPr="00D91DC1" w:rsidSect="005A38C9">
      <w:headerReference w:type="even" r:id="rId20"/>
      <w:headerReference w:type="default" r:id="rId21"/>
      <w:footerReference w:type="default" r:id="rId22"/>
      <w:headerReference w:type="firs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6B0" w:rsidRDefault="00BB76B0" w:rsidP="00712868">
      <w:r>
        <w:separator/>
      </w:r>
    </w:p>
  </w:endnote>
  <w:endnote w:type="continuationSeparator" w:id="0">
    <w:p w:rsidR="00BB76B0" w:rsidRDefault="00BB76B0"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6B0" w:rsidRDefault="00BB76B0" w:rsidP="00712868">
      <w:r>
        <w:separator/>
      </w:r>
    </w:p>
  </w:footnote>
  <w:footnote w:type="continuationSeparator" w:id="0">
    <w:p w:rsidR="00BB76B0" w:rsidRDefault="00BB76B0"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6B0" w:rsidRDefault="00BB76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0E2AD8"/>
    <w:rsid w:val="0010063A"/>
    <w:rsid w:val="00136C98"/>
    <w:rsid w:val="0017214A"/>
    <w:rsid w:val="00174794"/>
    <w:rsid w:val="001C7C43"/>
    <w:rsid w:val="001E76EB"/>
    <w:rsid w:val="002241A5"/>
    <w:rsid w:val="00261C0E"/>
    <w:rsid w:val="00261F3E"/>
    <w:rsid w:val="0027761E"/>
    <w:rsid w:val="0028738D"/>
    <w:rsid w:val="002910C4"/>
    <w:rsid w:val="00311840"/>
    <w:rsid w:val="00395B0A"/>
    <w:rsid w:val="003B567D"/>
    <w:rsid w:val="003D3AF3"/>
    <w:rsid w:val="003E736E"/>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C11E7"/>
    <w:rsid w:val="006D4371"/>
    <w:rsid w:val="006D5270"/>
    <w:rsid w:val="00712868"/>
    <w:rsid w:val="007B7B2A"/>
    <w:rsid w:val="007E2431"/>
    <w:rsid w:val="007E4CD2"/>
    <w:rsid w:val="00817068"/>
    <w:rsid w:val="008E311D"/>
    <w:rsid w:val="008E55A5"/>
    <w:rsid w:val="008F676D"/>
    <w:rsid w:val="009179AC"/>
    <w:rsid w:val="00922AA3"/>
    <w:rsid w:val="00934E0C"/>
    <w:rsid w:val="00963E58"/>
    <w:rsid w:val="009A6268"/>
    <w:rsid w:val="009C298B"/>
    <w:rsid w:val="009F6210"/>
    <w:rsid w:val="00A404E0"/>
    <w:rsid w:val="00A61A07"/>
    <w:rsid w:val="00AC3AED"/>
    <w:rsid w:val="00B31D0E"/>
    <w:rsid w:val="00B56B5B"/>
    <w:rsid w:val="00B86B88"/>
    <w:rsid w:val="00BB76B0"/>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648948637">
      <w:marLeft w:val="0"/>
      <w:marRight w:val="0"/>
      <w:marTop w:val="0"/>
      <w:marBottom w:val="0"/>
      <w:divBdr>
        <w:top w:val="none" w:sz="0" w:space="0" w:color="auto"/>
        <w:left w:val="none" w:sz="0" w:space="0" w:color="auto"/>
        <w:bottom w:val="none" w:sz="0" w:space="0" w:color="auto"/>
        <w:right w:val="none" w:sz="0" w:space="0" w:color="auto"/>
      </w:divBdr>
    </w:div>
    <w:div w:id="648948638">
      <w:marLeft w:val="0"/>
      <w:marRight w:val="0"/>
      <w:marTop w:val="0"/>
      <w:marBottom w:val="0"/>
      <w:divBdr>
        <w:top w:val="none" w:sz="0" w:space="0" w:color="auto"/>
        <w:left w:val="none" w:sz="0" w:space="0" w:color="auto"/>
        <w:bottom w:val="none" w:sz="0" w:space="0" w:color="auto"/>
        <w:right w:val="none" w:sz="0" w:space="0" w:color="auto"/>
      </w:divBdr>
    </w:div>
    <w:div w:id="648948639">
      <w:marLeft w:val="0"/>
      <w:marRight w:val="0"/>
      <w:marTop w:val="0"/>
      <w:marBottom w:val="0"/>
      <w:divBdr>
        <w:top w:val="none" w:sz="0" w:space="0" w:color="auto"/>
        <w:left w:val="none" w:sz="0" w:space="0" w:color="auto"/>
        <w:bottom w:val="none" w:sz="0" w:space="0" w:color="auto"/>
        <w:right w:val="none" w:sz="0" w:space="0" w:color="auto"/>
      </w:divBdr>
    </w:div>
    <w:div w:id="648948640">
      <w:marLeft w:val="0"/>
      <w:marRight w:val="0"/>
      <w:marTop w:val="0"/>
      <w:marBottom w:val="0"/>
      <w:divBdr>
        <w:top w:val="none" w:sz="0" w:space="0" w:color="auto"/>
        <w:left w:val="none" w:sz="0" w:space="0" w:color="auto"/>
        <w:bottom w:val="none" w:sz="0" w:space="0" w:color="auto"/>
        <w:right w:val="none" w:sz="0" w:space="0" w:color="auto"/>
      </w:divBdr>
    </w:div>
    <w:div w:id="648948641">
      <w:marLeft w:val="0"/>
      <w:marRight w:val="0"/>
      <w:marTop w:val="0"/>
      <w:marBottom w:val="0"/>
      <w:divBdr>
        <w:top w:val="none" w:sz="0" w:space="0" w:color="auto"/>
        <w:left w:val="none" w:sz="0" w:space="0" w:color="auto"/>
        <w:bottom w:val="none" w:sz="0" w:space="0" w:color="auto"/>
        <w:right w:val="none" w:sz="0" w:space="0" w:color="auto"/>
      </w:divBdr>
    </w:div>
    <w:div w:id="648948642">
      <w:marLeft w:val="0"/>
      <w:marRight w:val="0"/>
      <w:marTop w:val="0"/>
      <w:marBottom w:val="0"/>
      <w:divBdr>
        <w:top w:val="none" w:sz="0" w:space="0" w:color="auto"/>
        <w:left w:val="none" w:sz="0" w:space="0" w:color="auto"/>
        <w:bottom w:val="none" w:sz="0" w:space="0" w:color="auto"/>
        <w:right w:val="none" w:sz="0" w:space="0" w:color="auto"/>
      </w:divBdr>
    </w:div>
    <w:div w:id="648948643">
      <w:marLeft w:val="0"/>
      <w:marRight w:val="0"/>
      <w:marTop w:val="0"/>
      <w:marBottom w:val="0"/>
      <w:divBdr>
        <w:top w:val="none" w:sz="0" w:space="0" w:color="auto"/>
        <w:left w:val="none" w:sz="0" w:space="0" w:color="auto"/>
        <w:bottom w:val="none" w:sz="0" w:space="0" w:color="auto"/>
        <w:right w:val="none" w:sz="0" w:space="0" w:color="auto"/>
      </w:divBdr>
    </w:div>
    <w:div w:id="648948644">
      <w:marLeft w:val="0"/>
      <w:marRight w:val="0"/>
      <w:marTop w:val="0"/>
      <w:marBottom w:val="0"/>
      <w:divBdr>
        <w:top w:val="none" w:sz="0" w:space="0" w:color="auto"/>
        <w:left w:val="none" w:sz="0" w:space="0" w:color="auto"/>
        <w:bottom w:val="none" w:sz="0" w:space="0" w:color="auto"/>
        <w:right w:val="none" w:sz="0" w:space="0" w:color="auto"/>
      </w:divBdr>
    </w:div>
    <w:div w:id="648948645">
      <w:marLeft w:val="0"/>
      <w:marRight w:val="0"/>
      <w:marTop w:val="0"/>
      <w:marBottom w:val="0"/>
      <w:divBdr>
        <w:top w:val="none" w:sz="0" w:space="0" w:color="auto"/>
        <w:left w:val="none" w:sz="0" w:space="0" w:color="auto"/>
        <w:bottom w:val="none" w:sz="0" w:space="0" w:color="auto"/>
        <w:right w:val="none" w:sz="0" w:space="0" w:color="auto"/>
      </w:divBdr>
    </w:div>
    <w:div w:id="648948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http://img.wangxiao.cn/bjupload/2015-01-15/468ffade-4f27-4c90-80a7-65cb4aff41ce.png" TargetMode="External"/><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http://img.wangxiao.cn/bjupload/2015-01-15/7e209c25-acfd-4029-a0d5-72d7f2e6bea8.png" TargetMode="External"/><Relationship Id="rId12" Type="http://schemas.openxmlformats.org/officeDocument/2006/relationships/image" Target="media/image4.png"/><Relationship Id="rId17" Type="http://schemas.openxmlformats.org/officeDocument/2006/relationships/image" Target="http://img.wangxiao.cn/bjupload/2015-01-15/2433dd2c-9c3b-49b6-b855-809ddce6680f.pn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http://img.wangxiao.cn/bjupload/2015-01-15/f811cc54-a26a-4743-995a-92b86f2e8c6d.pn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http://img.wangxiao.cn/bjupload/2015-01-15/5d49398d-9504-4042-8a7f-afc23fe639f7.png" TargetMode="External"/><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http://img.wangxiao.cn/bjupload/2015-01-15/f35ce163-26f3-4fbe-b211-d9202b784951.png" TargetMode="External"/><Relationship Id="rId4" Type="http://schemas.openxmlformats.org/officeDocument/2006/relationships/footnotes" Target="footnotes.xml"/><Relationship Id="rId9" Type="http://schemas.openxmlformats.org/officeDocument/2006/relationships/image" Target="http://img.wangxiao.cn/bjupload/2015-01-15/cb11c0fa-688e-4c59-af15-784c2cf3d6c2.png"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Pages>
  <Words>1277</Words>
  <Characters>7279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22</cp:revision>
  <dcterms:created xsi:type="dcterms:W3CDTF">2017-03-06T07:27:00Z</dcterms:created>
  <dcterms:modified xsi:type="dcterms:W3CDTF">2017-03-07T08:35:00Z</dcterms:modified>
</cp:coreProperties>
</file>