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一、单项选择题</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共</w:t>
      </w:r>
      <w:r w:rsidRPr="00D91DC1">
        <w:rPr>
          <w:rFonts w:ascii="Arial" w:hAnsi="Arial" w:cs="Arial"/>
          <w:color w:val="000000"/>
          <w:kern w:val="0"/>
          <w:sz w:val="23"/>
          <w:szCs w:val="23"/>
        </w:rPr>
        <w:t>70</w:t>
      </w:r>
      <w:r w:rsidRPr="00D91DC1">
        <w:rPr>
          <w:rFonts w:ascii="Arial" w:hAnsi="Arial" w:cs="Arial" w:hint="eastAsia"/>
          <w:color w:val="000000"/>
          <w:kern w:val="0"/>
          <w:sz w:val="23"/>
          <w:szCs w:val="23"/>
        </w:rPr>
        <w:t>题，每题</w:t>
      </w:r>
      <w:r w:rsidRPr="00D91DC1">
        <w:rPr>
          <w:rFonts w:ascii="Arial" w:hAnsi="Arial" w:cs="Arial"/>
          <w:color w:val="000000"/>
          <w:kern w:val="0"/>
          <w:sz w:val="23"/>
          <w:szCs w:val="23"/>
        </w:rPr>
        <w:t>1</w:t>
      </w:r>
      <w:r w:rsidRPr="00D91DC1">
        <w:rPr>
          <w:rFonts w:ascii="Arial" w:hAnsi="Arial" w:cs="Arial" w:hint="eastAsia"/>
          <w:color w:val="000000"/>
          <w:kern w:val="0"/>
          <w:sz w:val="23"/>
          <w:szCs w:val="23"/>
        </w:rPr>
        <w:t>分。</w:t>
      </w:r>
      <w:r w:rsidRPr="00D91DC1">
        <w:rPr>
          <w:rFonts w:ascii="Arial" w:hAnsi="Arial" w:cs="Arial"/>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1</w:t>
      </w:r>
      <w:r w:rsidRPr="00D91DC1">
        <w:rPr>
          <w:rFonts w:ascii="Arial" w:hAnsi="Arial" w:cs="Arial" w:hint="eastAsia"/>
          <w:color w:val="000000"/>
          <w:kern w:val="0"/>
          <w:sz w:val="23"/>
          <w:szCs w:val="23"/>
        </w:rPr>
        <w:t>、建设工程项目供货方的项目管理主要在</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阶段进行。</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施工</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设计</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决策</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保修</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A</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【答案解析】本题考查的是供货方项目管理的目标和任务，供货方的项目管理工作主要在施工阶段进行，但它涉及涉及准备阶段、设计阶段、动用前准备阶段和保修期。参见教材</w:t>
      </w:r>
      <w:r w:rsidRPr="00D91DC1">
        <w:rPr>
          <w:rFonts w:ascii="Arial" w:hAnsi="Arial" w:cs="Arial"/>
          <w:color w:val="000000"/>
          <w:kern w:val="0"/>
          <w:sz w:val="23"/>
          <w:szCs w:val="23"/>
        </w:rPr>
        <w:t>P4.</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2</w:t>
      </w:r>
      <w:r w:rsidRPr="00D91DC1">
        <w:rPr>
          <w:rFonts w:ascii="Arial" w:hAnsi="Arial" w:cs="Arial" w:hint="eastAsia"/>
          <w:color w:val="000000"/>
          <w:kern w:val="0"/>
          <w:sz w:val="23"/>
          <w:szCs w:val="23"/>
        </w:rPr>
        <w:t>、建设项目总承包的核心意义在于</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合同总价包干降低成本</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总承包方负责</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交钥匙</w:t>
      </w:r>
      <w:r w:rsidRPr="00D91DC1">
        <w:rPr>
          <w:rFonts w:ascii="Arial" w:hAnsi="Arial" w:cs="Arial"/>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设计与施工的责任明确</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为项目建设增值</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D</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【答案解析】本题考查的是建设项目工程总承包的特点。建设项目工程总承包的主要意义并不在于总价包干，也不是</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交钥匙</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，其核心是通过设计与施工过程的组织集成，促进设计与施工的紧密结合，已达到为项目建设增值的目的，参见教材</w:t>
      </w:r>
      <w:r w:rsidRPr="00D91DC1">
        <w:rPr>
          <w:rFonts w:ascii="Arial" w:hAnsi="Arial" w:cs="Arial"/>
          <w:color w:val="000000"/>
          <w:kern w:val="0"/>
          <w:sz w:val="23"/>
          <w:szCs w:val="23"/>
        </w:rPr>
        <w:t>P6</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3.</w:t>
      </w:r>
      <w:r w:rsidRPr="00D91DC1">
        <w:rPr>
          <w:rFonts w:ascii="Arial" w:hAnsi="Arial" w:cs="Arial" w:hint="eastAsia"/>
          <w:color w:val="000000"/>
          <w:kern w:val="0"/>
          <w:sz w:val="23"/>
          <w:szCs w:val="23"/>
        </w:rPr>
        <w:t>编制项目合同编码的基础是</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项目合同文本和项目结构图</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项目结构图和项目结构编码</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项目结构编码和项目组织结构图</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项目合同文本和项目组织结构图</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B</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项目结构的编码。项目结构的编码和用于投资控制、进度控制、质量控制、合同管理和信息管理等管理工作的编码有紧密的有机联系，但它们之间又有区别。项目结构图和项目结构的编码是编制上述其他编码的基础。参见教材</w:t>
      </w:r>
      <w:r w:rsidRPr="00D91DC1">
        <w:rPr>
          <w:rFonts w:ascii="Arial" w:hAnsi="Arial" w:cs="Arial"/>
          <w:color w:val="000000"/>
          <w:kern w:val="0"/>
          <w:sz w:val="23"/>
          <w:szCs w:val="23"/>
        </w:rPr>
        <w:t>P12.</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4.</w:t>
      </w:r>
      <w:r w:rsidRPr="00D91DC1">
        <w:rPr>
          <w:rFonts w:ascii="Arial" w:hAnsi="Arial" w:cs="Arial" w:hint="eastAsia"/>
          <w:color w:val="000000"/>
          <w:kern w:val="0"/>
          <w:sz w:val="23"/>
          <w:szCs w:val="23"/>
        </w:rPr>
        <w:t>项目管理任务分工表是</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的一部分。</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项目组织设计文件</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项目结构分解</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项目工作流程图</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项目管理职能分工</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A</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【答案解析】本题考查的是施工管理的工作任务分工，每一个建设项目都应编制项目管理任务分工表，这是一个项目的组织设计文件的一部分，参见教材</w:t>
      </w:r>
      <w:r w:rsidRPr="00D91DC1">
        <w:rPr>
          <w:rFonts w:ascii="Arial" w:hAnsi="Arial" w:cs="Arial"/>
          <w:color w:val="000000"/>
          <w:kern w:val="0"/>
          <w:sz w:val="23"/>
          <w:szCs w:val="23"/>
        </w:rPr>
        <w:t>P18</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5</w:t>
      </w:r>
      <w:r w:rsidRPr="00D91DC1">
        <w:rPr>
          <w:rFonts w:ascii="Arial" w:hAnsi="Arial" w:cs="Arial" w:hint="eastAsia"/>
          <w:color w:val="000000"/>
          <w:kern w:val="0"/>
          <w:sz w:val="23"/>
          <w:szCs w:val="23"/>
        </w:rPr>
        <w:t>、编制施工组织总设计涉及下列工作：</w:t>
      </w:r>
      <w:r w:rsidRPr="00D91DC1">
        <w:rPr>
          <w:rFonts w:ascii="宋体" w:hAnsi="宋体" w:cs="宋体" w:hint="eastAsia"/>
          <w:color w:val="000000"/>
          <w:kern w:val="0"/>
          <w:sz w:val="23"/>
          <w:szCs w:val="23"/>
        </w:rPr>
        <w:t>①</w:t>
      </w:r>
      <w:r w:rsidRPr="00D91DC1">
        <w:rPr>
          <w:rFonts w:ascii="Arial" w:hAnsi="Arial" w:cs="Arial" w:hint="eastAsia"/>
          <w:color w:val="000000"/>
          <w:kern w:val="0"/>
          <w:sz w:val="23"/>
          <w:szCs w:val="23"/>
        </w:rPr>
        <w:t>施工总平面图设计</w:t>
      </w:r>
      <w:r w:rsidRPr="00D91DC1">
        <w:rPr>
          <w:rFonts w:ascii="Arial" w:hAnsi="Arial" w:cs="Arial"/>
          <w:color w:val="000000"/>
          <w:kern w:val="0"/>
          <w:sz w:val="23"/>
          <w:szCs w:val="23"/>
        </w:rPr>
        <w:t>;</w:t>
      </w:r>
      <w:r w:rsidRPr="00D91DC1">
        <w:rPr>
          <w:rFonts w:ascii="宋体" w:hAnsi="宋体" w:cs="宋体" w:hint="eastAsia"/>
          <w:color w:val="000000"/>
          <w:kern w:val="0"/>
          <w:sz w:val="23"/>
          <w:szCs w:val="23"/>
        </w:rPr>
        <w:t>②</w:t>
      </w:r>
      <w:r w:rsidRPr="00D91DC1">
        <w:rPr>
          <w:rFonts w:ascii="Arial" w:hAnsi="Arial" w:cs="Arial" w:hint="eastAsia"/>
          <w:color w:val="000000"/>
          <w:kern w:val="0"/>
          <w:sz w:val="23"/>
          <w:szCs w:val="23"/>
        </w:rPr>
        <w:t>拟定施工方案</w:t>
      </w:r>
      <w:r w:rsidRPr="00D91DC1">
        <w:rPr>
          <w:rFonts w:ascii="Arial" w:hAnsi="Arial" w:cs="Arial"/>
          <w:color w:val="000000"/>
          <w:kern w:val="0"/>
          <w:sz w:val="23"/>
          <w:szCs w:val="23"/>
        </w:rPr>
        <w:t>;</w:t>
      </w:r>
      <w:r w:rsidRPr="00D91DC1">
        <w:rPr>
          <w:rFonts w:ascii="宋体" w:hAnsi="宋体" w:cs="宋体" w:hint="eastAsia"/>
          <w:color w:val="000000"/>
          <w:kern w:val="0"/>
          <w:sz w:val="23"/>
          <w:szCs w:val="23"/>
        </w:rPr>
        <w:t>③</w:t>
      </w:r>
      <w:r w:rsidRPr="00D91DC1">
        <w:rPr>
          <w:rFonts w:ascii="Arial" w:hAnsi="Arial" w:cs="Arial" w:hint="eastAsia"/>
          <w:color w:val="000000"/>
          <w:kern w:val="0"/>
          <w:sz w:val="23"/>
          <w:szCs w:val="23"/>
        </w:rPr>
        <w:t>编制施工总进度计划</w:t>
      </w:r>
      <w:r w:rsidRPr="00D91DC1">
        <w:rPr>
          <w:rFonts w:ascii="Arial" w:hAnsi="Arial" w:cs="Arial"/>
          <w:color w:val="000000"/>
          <w:kern w:val="0"/>
          <w:sz w:val="23"/>
          <w:szCs w:val="23"/>
        </w:rPr>
        <w:t>;</w:t>
      </w:r>
      <w:r w:rsidRPr="00D91DC1">
        <w:rPr>
          <w:rFonts w:ascii="宋体" w:hAnsi="宋体" w:cs="宋体" w:hint="eastAsia"/>
          <w:color w:val="000000"/>
          <w:kern w:val="0"/>
          <w:sz w:val="23"/>
          <w:szCs w:val="23"/>
        </w:rPr>
        <w:t>④</w:t>
      </w:r>
      <w:r w:rsidRPr="00D91DC1">
        <w:rPr>
          <w:rFonts w:ascii="Arial" w:hAnsi="Arial" w:cs="Arial" w:hint="eastAsia"/>
          <w:color w:val="000000"/>
          <w:kern w:val="0"/>
          <w:sz w:val="23"/>
          <w:szCs w:val="23"/>
        </w:rPr>
        <w:t>编制资源需求计划</w:t>
      </w:r>
      <w:r w:rsidRPr="00D91DC1">
        <w:rPr>
          <w:rFonts w:ascii="Arial" w:hAnsi="Arial" w:cs="Arial"/>
          <w:color w:val="000000"/>
          <w:kern w:val="0"/>
          <w:sz w:val="23"/>
          <w:szCs w:val="23"/>
        </w:rPr>
        <w:t>;</w:t>
      </w:r>
      <w:r w:rsidRPr="00D91DC1">
        <w:rPr>
          <w:rFonts w:ascii="宋体" w:hAnsi="宋体" w:cs="宋体" w:hint="eastAsia"/>
          <w:color w:val="000000"/>
          <w:kern w:val="0"/>
          <w:sz w:val="23"/>
          <w:szCs w:val="23"/>
        </w:rPr>
        <w:t>⑤</w:t>
      </w:r>
      <w:r w:rsidRPr="00D91DC1">
        <w:rPr>
          <w:rFonts w:ascii="Arial" w:hAnsi="Arial" w:cs="Arial" w:hint="eastAsia"/>
          <w:color w:val="000000"/>
          <w:kern w:val="0"/>
          <w:sz w:val="23"/>
          <w:szCs w:val="23"/>
        </w:rPr>
        <w:t>计算主要工种的工程量。正确的编制程序是</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 xml:space="preserve">　</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宋体" w:hAnsi="宋体" w:cs="宋体" w:hint="eastAsia"/>
          <w:color w:val="000000"/>
          <w:kern w:val="0"/>
          <w:sz w:val="23"/>
          <w:szCs w:val="23"/>
        </w:rPr>
        <w:t>⑤</w:t>
      </w:r>
      <w:r w:rsidRPr="00D91DC1">
        <w:rPr>
          <w:rFonts w:ascii="Arial" w:hAnsi="Arial" w:cs="Arial"/>
          <w:color w:val="000000"/>
          <w:kern w:val="0"/>
          <w:sz w:val="23"/>
          <w:szCs w:val="23"/>
        </w:rPr>
        <w:t>-</w:t>
      </w:r>
      <w:r w:rsidRPr="00D91DC1">
        <w:rPr>
          <w:rFonts w:ascii="宋体" w:hAnsi="宋体" w:cs="宋体" w:hint="eastAsia"/>
          <w:color w:val="000000"/>
          <w:kern w:val="0"/>
          <w:sz w:val="23"/>
          <w:szCs w:val="23"/>
        </w:rPr>
        <w:t>①</w:t>
      </w:r>
      <w:r w:rsidRPr="00D91DC1">
        <w:rPr>
          <w:rFonts w:ascii="Arial" w:hAnsi="Arial" w:cs="Arial"/>
          <w:color w:val="000000"/>
          <w:kern w:val="0"/>
          <w:sz w:val="23"/>
          <w:szCs w:val="23"/>
        </w:rPr>
        <w:t>-</w:t>
      </w:r>
      <w:r w:rsidRPr="00D91DC1">
        <w:rPr>
          <w:rFonts w:ascii="宋体" w:hAnsi="宋体" w:cs="宋体" w:hint="eastAsia"/>
          <w:color w:val="000000"/>
          <w:kern w:val="0"/>
          <w:sz w:val="23"/>
          <w:szCs w:val="23"/>
        </w:rPr>
        <w:t>②</w:t>
      </w:r>
      <w:r w:rsidRPr="00D91DC1">
        <w:rPr>
          <w:rFonts w:ascii="Arial" w:hAnsi="Arial" w:cs="Arial"/>
          <w:color w:val="000000"/>
          <w:kern w:val="0"/>
          <w:sz w:val="23"/>
          <w:szCs w:val="23"/>
        </w:rPr>
        <w:t>-</w:t>
      </w:r>
      <w:r w:rsidRPr="00D91DC1">
        <w:rPr>
          <w:rFonts w:ascii="宋体" w:hAnsi="宋体" w:cs="宋体" w:hint="eastAsia"/>
          <w:color w:val="000000"/>
          <w:kern w:val="0"/>
          <w:sz w:val="23"/>
          <w:szCs w:val="23"/>
        </w:rPr>
        <w:t>③</w:t>
      </w:r>
      <w:r w:rsidRPr="00D91DC1">
        <w:rPr>
          <w:rFonts w:ascii="Arial" w:hAnsi="Arial" w:cs="Arial"/>
          <w:color w:val="000000"/>
          <w:kern w:val="0"/>
          <w:sz w:val="23"/>
          <w:szCs w:val="23"/>
        </w:rPr>
        <w:t>-</w:t>
      </w:r>
      <w:r w:rsidRPr="00D91DC1">
        <w:rPr>
          <w:rFonts w:ascii="宋体" w:hAnsi="宋体" w:cs="宋体" w:hint="eastAsia"/>
          <w:color w:val="000000"/>
          <w:kern w:val="0"/>
          <w:sz w:val="23"/>
          <w:szCs w:val="23"/>
        </w:rPr>
        <w:t>④</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宋体" w:hAnsi="宋体" w:cs="宋体" w:hint="eastAsia"/>
          <w:color w:val="000000"/>
          <w:kern w:val="0"/>
          <w:sz w:val="23"/>
          <w:szCs w:val="23"/>
        </w:rPr>
        <w:t>①</w:t>
      </w:r>
      <w:r w:rsidRPr="00D91DC1">
        <w:rPr>
          <w:rFonts w:ascii="Arial" w:hAnsi="Arial" w:cs="Arial"/>
          <w:color w:val="000000"/>
          <w:kern w:val="0"/>
          <w:sz w:val="23"/>
          <w:szCs w:val="23"/>
        </w:rPr>
        <w:t>-</w:t>
      </w:r>
      <w:r w:rsidRPr="00D91DC1">
        <w:rPr>
          <w:rFonts w:ascii="宋体" w:hAnsi="宋体" w:cs="宋体" w:hint="eastAsia"/>
          <w:color w:val="000000"/>
          <w:kern w:val="0"/>
          <w:sz w:val="23"/>
          <w:szCs w:val="23"/>
        </w:rPr>
        <w:t>⑤</w:t>
      </w:r>
      <w:r w:rsidRPr="00D91DC1">
        <w:rPr>
          <w:rFonts w:ascii="Arial" w:hAnsi="Arial" w:cs="Arial"/>
          <w:color w:val="000000"/>
          <w:kern w:val="0"/>
          <w:sz w:val="23"/>
          <w:szCs w:val="23"/>
        </w:rPr>
        <w:t>-</w:t>
      </w:r>
      <w:r w:rsidRPr="00D91DC1">
        <w:rPr>
          <w:rFonts w:ascii="宋体" w:hAnsi="宋体" w:cs="宋体" w:hint="eastAsia"/>
          <w:color w:val="000000"/>
          <w:kern w:val="0"/>
          <w:sz w:val="23"/>
          <w:szCs w:val="23"/>
        </w:rPr>
        <w:t>②</w:t>
      </w:r>
      <w:r w:rsidRPr="00D91DC1">
        <w:rPr>
          <w:rFonts w:ascii="Arial" w:hAnsi="Arial" w:cs="Arial"/>
          <w:color w:val="000000"/>
          <w:kern w:val="0"/>
          <w:sz w:val="23"/>
          <w:szCs w:val="23"/>
        </w:rPr>
        <w:t>-</w:t>
      </w:r>
      <w:r w:rsidRPr="00D91DC1">
        <w:rPr>
          <w:rFonts w:ascii="宋体" w:hAnsi="宋体" w:cs="宋体" w:hint="eastAsia"/>
          <w:color w:val="000000"/>
          <w:kern w:val="0"/>
          <w:sz w:val="23"/>
          <w:szCs w:val="23"/>
        </w:rPr>
        <w:t>③</w:t>
      </w:r>
      <w:r w:rsidRPr="00D91DC1">
        <w:rPr>
          <w:rFonts w:ascii="Arial" w:hAnsi="Arial" w:cs="Arial"/>
          <w:color w:val="000000"/>
          <w:kern w:val="0"/>
          <w:sz w:val="23"/>
          <w:szCs w:val="23"/>
        </w:rPr>
        <w:t>-</w:t>
      </w:r>
      <w:r w:rsidRPr="00D91DC1">
        <w:rPr>
          <w:rFonts w:ascii="宋体" w:hAnsi="宋体" w:cs="宋体" w:hint="eastAsia"/>
          <w:color w:val="000000"/>
          <w:kern w:val="0"/>
          <w:sz w:val="23"/>
          <w:szCs w:val="23"/>
        </w:rPr>
        <w:t>④</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宋体" w:hAnsi="宋体" w:cs="宋体" w:hint="eastAsia"/>
          <w:color w:val="000000"/>
          <w:kern w:val="0"/>
          <w:sz w:val="23"/>
          <w:szCs w:val="23"/>
        </w:rPr>
        <w:t>①</w:t>
      </w:r>
      <w:r w:rsidRPr="00D91DC1">
        <w:rPr>
          <w:rFonts w:ascii="Arial" w:hAnsi="Arial" w:cs="Arial"/>
          <w:color w:val="000000"/>
          <w:kern w:val="0"/>
          <w:sz w:val="23"/>
          <w:szCs w:val="23"/>
        </w:rPr>
        <w:t>-</w:t>
      </w:r>
      <w:r w:rsidRPr="00D91DC1">
        <w:rPr>
          <w:rFonts w:ascii="宋体" w:hAnsi="宋体" w:cs="宋体" w:hint="eastAsia"/>
          <w:color w:val="000000"/>
          <w:kern w:val="0"/>
          <w:sz w:val="23"/>
          <w:szCs w:val="23"/>
        </w:rPr>
        <w:t>②</w:t>
      </w:r>
      <w:r w:rsidRPr="00D91DC1">
        <w:rPr>
          <w:rFonts w:ascii="Arial" w:hAnsi="Arial" w:cs="Arial"/>
          <w:color w:val="000000"/>
          <w:kern w:val="0"/>
          <w:sz w:val="23"/>
          <w:szCs w:val="23"/>
        </w:rPr>
        <w:t>-</w:t>
      </w:r>
      <w:r w:rsidRPr="00D91DC1">
        <w:rPr>
          <w:rFonts w:ascii="宋体" w:hAnsi="宋体" w:cs="宋体" w:hint="eastAsia"/>
          <w:color w:val="000000"/>
          <w:kern w:val="0"/>
          <w:sz w:val="23"/>
          <w:szCs w:val="23"/>
        </w:rPr>
        <w:t>③</w:t>
      </w:r>
      <w:r w:rsidRPr="00D91DC1">
        <w:rPr>
          <w:rFonts w:ascii="Arial" w:hAnsi="Arial" w:cs="Arial"/>
          <w:color w:val="000000"/>
          <w:kern w:val="0"/>
          <w:sz w:val="23"/>
          <w:szCs w:val="23"/>
        </w:rPr>
        <w:t>-</w:t>
      </w:r>
      <w:r w:rsidRPr="00D91DC1">
        <w:rPr>
          <w:rFonts w:ascii="宋体" w:hAnsi="宋体" w:cs="宋体" w:hint="eastAsia"/>
          <w:color w:val="000000"/>
          <w:kern w:val="0"/>
          <w:sz w:val="23"/>
          <w:szCs w:val="23"/>
        </w:rPr>
        <w:t>④</w:t>
      </w:r>
      <w:r w:rsidRPr="00D91DC1">
        <w:rPr>
          <w:rFonts w:ascii="Arial" w:hAnsi="Arial" w:cs="Arial"/>
          <w:color w:val="000000"/>
          <w:kern w:val="0"/>
          <w:sz w:val="23"/>
          <w:szCs w:val="23"/>
        </w:rPr>
        <w:t>-</w:t>
      </w:r>
      <w:r w:rsidRPr="00D91DC1">
        <w:rPr>
          <w:rFonts w:ascii="宋体" w:hAnsi="宋体" w:cs="宋体" w:hint="eastAsia"/>
          <w:color w:val="000000"/>
          <w:kern w:val="0"/>
          <w:sz w:val="23"/>
          <w:szCs w:val="23"/>
        </w:rPr>
        <w:t>⑤</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宋体" w:hAnsi="宋体" w:cs="宋体" w:hint="eastAsia"/>
          <w:color w:val="000000"/>
          <w:kern w:val="0"/>
          <w:sz w:val="23"/>
          <w:szCs w:val="23"/>
        </w:rPr>
        <w:t>⑤</w:t>
      </w:r>
      <w:r w:rsidRPr="00D91DC1">
        <w:rPr>
          <w:rFonts w:ascii="Arial" w:hAnsi="Arial" w:cs="Arial"/>
          <w:color w:val="000000"/>
          <w:kern w:val="0"/>
          <w:sz w:val="23"/>
          <w:szCs w:val="23"/>
        </w:rPr>
        <w:t>-</w:t>
      </w:r>
      <w:r w:rsidRPr="00D91DC1">
        <w:rPr>
          <w:rFonts w:ascii="宋体" w:hAnsi="宋体" w:cs="宋体" w:hint="eastAsia"/>
          <w:color w:val="000000"/>
          <w:kern w:val="0"/>
          <w:sz w:val="23"/>
          <w:szCs w:val="23"/>
        </w:rPr>
        <w:t>②</w:t>
      </w:r>
      <w:r w:rsidRPr="00D91DC1">
        <w:rPr>
          <w:rFonts w:ascii="Arial" w:hAnsi="Arial" w:cs="Arial"/>
          <w:color w:val="000000"/>
          <w:kern w:val="0"/>
          <w:sz w:val="23"/>
          <w:szCs w:val="23"/>
        </w:rPr>
        <w:t>-</w:t>
      </w:r>
      <w:r w:rsidRPr="00D91DC1">
        <w:rPr>
          <w:rFonts w:ascii="宋体" w:hAnsi="宋体" w:cs="宋体" w:hint="eastAsia"/>
          <w:color w:val="000000"/>
          <w:kern w:val="0"/>
          <w:sz w:val="23"/>
          <w:szCs w:val="23"/>
        </w:rPr>
        <w:t>③</w:t>
      </w:r>
      <w:r w:rsidRPr="00D91DC1">
        <w:rPr>
          <w:rFonts w:ascii="Arial" w:hAnsi="Arial" w:cs="Arial"/>
          <w:color w:val="000000"/>
          <w:kern w:val="0"/>
          <w:sz w:val="23"/>
          <w:szCs w:val="23"/>
        </w:rPr>
        <w:t>-</w:t>
      </w:r>
      <w:r w:rsidRPr="00D91DC1">
        <w:rPr>
          <w:rFonts w:ascii="宋体" w:hAnsi="宋体" w:cs="宋体" w:hint="eastAsia"/>
          <w:color w:val="000000"/>
          <w:kern w:val="0"/>
          <w:sz w:val="23"/>
          <w:szCs w:val="23"/>
        </w:rPr>
        <w:t>④</w:t>
      </w:r>
      <w:r w:rsidRPr="00D91DC1">
        <w:rPr>
          <w:rFonts w:ascii="Arial" w:hAnsi="Arial" w:cs="Arial"/>
          <w:color w:val="000000"/>
          <w:kern w:val="0"/>
          <w:sz w:val="23"/>
          <w:szCs w:val="23"/>
        </w:rPr>
        <w:t>-</w:t>
      </w:r>
      <w:r w:rsidRPr="00D91DC1">
        <w:rPr>
          <w:rFonts w:ascii="宋体" w:hAnsi="宋体" w:cs="宋体" w:hint="eastAsia"/>
          <w:color w:val="000000"/>
          <w:kern w:val="0"/>
          <w:sz w:val="23"/>
          <w:szCs w:val="23"/>
        </w:rPr>
        <w:t>①</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D</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【答案解析】本题考查的是施工组织总设计的编制程序。</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施工组织总设计的编制程序：</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(1)</w:t>
      </w:r>
      <w:r w:rsidRPr="00D91DC1">
        <w:rPr>
          <w:rFonts w:ascii="Arial" w:hAnsi="Arial" w:cs="Arial" w:hint="eastAsia"/>
          <w:color w:val="000000"/>
          <w:kern w:val="0"/>
          <w:sz w:val="23"/>
          <w:szCs w:val="23"/>
        </w:rPr>
        <w:t>收集和熟悉编制施工组织总设计所需的有关资料和图纸，进行项目特点和施工条件的调查研究</w:t>
      </w:r>
      <w:r w:rsidRPr="00D91DC1">
        <w:rPr>
          <w:rFonts w:ascii="Arial" w:hAnsi="Arial" w:cs="Arial"/>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(2)</w:t>
      </w:r>
      <w:r w:rsidRPr="00D91DC1">
        <w:rPr>
          <w:rFonts w:ascii="Arial" w:hAnsi="Arial" w:cs="Arial" w:hint="eastAsia"/>
          <w:color w:val="000000"/>
          <w:kern w:val="0"/>
          <w:sz w:val="23"/>
          <w:szCs w:val="23"/>
        </w:rPr>
        <w:t>计算主要工种工程的工程量</w:t>
      </w:r>
      <w:r w:rsidRPr="00D91DC1">
        <w:rPr>
          <w:rFonts w:ascii="Arial" w:hAnsi="Arial" w:cs="Arial"/>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(3)</w:t>
      </w:r>
      <w:r w:rsidRPr="00D91DC1">
        <w:rPr>
          <w:rFonts w:ascii="Arial" w:hAnsi="Arial" w:cs="Arial" w:hint="eastAsia"/>
          <w:color w:val="000000"/>
          <w:kern w:val="0"/>
          <w:sz w:val="23"/>
          <w:szCs w:val="23"/>
        </w:rPr>
        <w:t>确定施工的总体部署</w:t>
      </w:r>
      <w:r w:rsidRPr="00D91DC1">
        <w:rPr>
          <w:rFonts w:ascii="Arial" w:hAnsi="Arial" w:cs="Arial"/>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(4)</w:t>
      </w:r>
      <w:r w:rsidRPr="00D91DC1">
        <w:rPr>
          <w:rFonts w:ascii="Arial" w:hAnsi="Arial" w:cs="Arial" w:hint="eastAsia"/>
          <w:color w:val="000000"/>
          <w:kern w:val="0"/>
          <w:sz w:val="23"/>
          <w:szCs w:val="23"/>
        </w:rPr>
        <w:t>拟定施工方案</w:t>
      </w:r>
      <w:r w:rsidRPr="00D91DC1">
        <w:rPr>
          <w:rFonts w:ascii="Arial" w:hAnsi="Arial" w:cs="Arial"/>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(5)</w:t>
      </w:r>
      <w:r w:rsidRPr="00D91DC1">
        <w:rPr>
          <w:rFonts w:ascii="Arial" w:hAnsi="Arial" w:cs="Arial" w:hint="eastAsia"/>
          <w:color w:val="000000"/>
          <w:kern w:val="0"/>
          <w:sz w:val="23"/>
          <w:szCs w:val="23"/>
        </w:rPr>
        <w:t>编制施工总进度计划</w:t>
      </w:r>
      <w:r w:rsidRPr="00D91DC1">
        <w:rPr>
          <w:rFonts w:ascii="Arial" w:hAnsi="Arial" w:cs="Arial"/>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(6)</w:t>
      </w:r>
      <w:r w:rsidRPr="00D91DC1">
        <w:rPr>
          <w:rFonts w:ascii="Arial" w:hAnsi="Arial" w:cs="Arial" w:hint="eastAsia"/>
          <w:color w:val="000000"/>
          <w:kern w:val="0"/>
          <w:sz w:val="23"/>
          <w:szCs w:val="23"/>
        </w:rPr>
        <w:t>编制资源需求量计划</w:t>
      </w:r>
      <w:r w:rsidRPr="00D91DC1">
        <w:rPr>
          <w:rFonts w:ascii="Arial" w:hAnsi="Arial" w:cs="Arial"/>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(7)</w:t>
      </w:r>
      <w:r w:rsidRPr="00D91DC1">
        <w:rPr>
          <w:rFonts w:ascii="Arial" w:hAnsi="Arial" w:cs="Arial" w:hint="eastAsia"/>
          <w:color w:val="000000"/>
          <w:kern w:val="0"/>
          <w:sz w:val="23"/>
          <w:szCs w:val="23"/>
        </w:rPr>
        <w:t>编制施工准备工作计划</w:t>
      </w:r>
      <w:r w:rsidRPr="00D91DC1">
        <w:rPr>
          <w:rFonts w:ascii="Arial" w:hAnsi="Arial" w:cs="Arial"/>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(8)</w:t>
      </w:r>
      <w:r w:rsidRPr="00D91DC1">
        <w:rPr>
          <w:rFonts w:ascii="Arial" w:hAnsi="Arial" w:cs="Arial" w:hint="eastAsia"/>
          <w:color w:val="000000"/>
          <w:kern w:val="0"/>
          <w:sz w:val="23"/>
          <w:szCs w:val="23"/>
        </w:rPr>
        <w:t>施工总平面图设计</w:t>
      </w:r>
      <w:r w:rsidRPr="00D91DC1">
        <w:rPr>
          <w:rFonts w:ascii="Arial" w:hAnsi="Arial" w:cs="Arial"/>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(9)</w:t>
      </w:r>
      <w:r w:rsidRPr="00D91DC1">
        <w:rPr>
          <w:rFonts w:ascii="Arial" w:hAnsi="Arial" w:cs="Arial" w:hint="eastAsia"/>
          <w:color w:val="000000"/>
          <w:kern w:val="0"/>
          <w:sz w:val="23"/>
          <w:szCs w:val="23"/>
        </w:rPr>
        <w:t>计算主要技术经济指标。</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参见教材</w:t>
      </w:r>
      <w:r w:rsidRPr="00D91DC1">
        <w:rPr>
          <w:rFonts w:ascii="Arial" w:hAnsi="Arial" w:cs="Arial"/>
          <w:color w:val="000000"/>
          <w:kern w:val="0"/>
          <w:sz w:val="23"/>
          <w:szCs w:val="23"/>
        </w:rPr>
        <w:t>P27</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6.</w:t>
      </w:r>
      <w:r w:rsidRPr="00D91DC1">
        <w:rPr>
          <w:rFonts w:ascii="Arial" w:hAnsi="Arial" w:cs="Arial" w:hint="eastAsia"/>
          <w:color w:val="000000"/>
          <w:kern w:val="0"/>
          <w:sz w:val="23"/>
          <w:szCs w:val="23"/>
        </w:rPr>
        <w:t>在项目目标动态控制的纠偏措施中，调整管理职能分工属于</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组织措施</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管理措施</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经济措施</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技术措施</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A</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项目目标动态控制的纠偏措施。组织措施，分析由于组织的原因而影响项目目标现实的问题，并采取相应的措施，如调整项目组织结构、任务分工、管理职能分工、工作流程组织和项目管理班子人员等。参加教材</w:t>
      </w:r>
      <w:r w:rsidRPr="00D91DC1">
        <w:rPr>
          <w:rFonts w:ascii="Arial" w:hAnsi="Arial" w:cs="Arial"/>
          <w:color w:val="000000"/>
          <w:kern w:val="0"/>
          <w:sz w:val="23"/>
          <w:szCs w:val="23"/>
        </w:rPr>
        <w:t>P29.</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7</w:t>
      </w:r>
      <w:r w:rsidRPr="00D91DC1">
        <w:rPr>
          <w:rFonts w:ascii="Arial" w:hAnsi="Arial" w:cs="Arial" w:hint="eastAsia"/>
          <w:color w:val="000000"/>
          <w:kern w:val="0"/>
          <w:sz w:val="23"/>
          <w:szCs w:val="23"/>
        </w:rPr>
        <w:t>、进度跟踪和控制报告是基于进度的</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的定量化数据比较的成果。</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预测值与计划值</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计划值与十几张</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实际值与预测值</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计划值与定额标准值</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B</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【答案解析】本题考查的是运用动态控制方法在施工管理中的应用，进度的计划值和实际值的比较应是定量的数据比较，比较的成果是进度跟踪和控制报告。</w:t>
      </w:r>
      <w:r w:rsidRPr="00D91DC1">
        <w:rPr>
          <w:rFonts w:ascii="Arial" w:hAnsi="Arial" w:cs="Arial"/>
          <w:color w:val="000000"/>
          <w:kern w:val="0"/>
          <w:sz w:val="23"/>
          <w:szCs w:val="23"/>
        </w:rPr>
        <w:t>123</w:t>
      </w:r>
      <w:r w:rsidRPr="00D91DC1">
        <w:rPr>
          <w:rFonts w:ascii="Arial" w:hAnsi="Arial" w:cs="Arial" w:hint="eastAsia"/>
          <w:color w:val="000000"/>
          <w:kern w:val="0"/>
          <w:sz w:val="23"/>
          <w:szCs w:val="23"/>
        </w:rPr>
        <w:t>建造师网温馨提示</w:t>
      </w:r>
      <w:r w:rsidRPr="00D91DC1">
        <w:rPr>
          <w:rFonts w:ascii="Arial" w:hAnsi="Arial" w:cs="Arial"/>
          <w:color w:val="000000"/>
          <w:kern w:val="0"/>
          <w:sz w:val="23"/>
          <w:szCs w:val="23"/>
        </w:rPr>
        <w:t xml:space="preserve"> </w:t>
      </w:r>
      <w:r w:rsidRPr="00D91DC1">
        <w:rPr>
          <w:rFonts w:ascii="Arial" w:hAnsi="Arial" w:cs="Arial" w:hint="eastAsia"/>
          <w:color w:val="000000"/>
          <w:kern w:val="0"/>
          <w:sz w:val="23"/>
          <w:szCs w:val="23"/>
        </w:rPr>
        <w:t>参见教材</w:t>
      </w:r>
      <w:r w:rsidRPr="00D91DC1">
        <w:rPr>
          <w:rFonts w:ascii="Arial" w:hAnsi="Arial" w:cs="Arial"/>
          <w:color w:val="000000"/>
          <w:kern w:val="0"/>
          <w:sz w:val="23"/>
          <w:szCs w:val="23"/>
        </w:rPr>
        <w:t>P30</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8</w:t>
      </w:r>
      <w:r w:rsidRPr="00D91DC1">
        <w:rPr>
          <w:rFonts w:ascii="Arial" w:hAnsi="Arial" w:cs="Arial" w:hint="eastAsia"/>
          <w:color w:val="000000"/>
          <w:kern w:val="0"/>
          <w:sz w:val="23"/>
          <w:szCs w:val="23"/>
        </w:rPr>
        <w:t>、根据《建设工程施工合同</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示范文本</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w:t>
      </w:r>
      <w:r w:rsidRPr="00D91DC1">
        <w:rPr>
          <w:rFonts w:ascii="Arial" w:hAnsi="Arial" w:cs="Arial"/>
          <w:color w:val="000000"/>
          <w:kern w:val="0"/>
          <w:sz w:val="23"/>
          <w:szCs w:val="23"/>
        </w:rPr>
        <w:t>(GF-2013-0201)</w:t>
      </w:r>
      <w:r w:rsidRPr="00D91DC1">
        <w:rPr>
          <w:rFonts w:ascii="Arial" w:hAnsi="Arial" w:cs="Arial" w:hint="eastAsia"/>
          <w:color w:val="000000"/>
          <w:kern w:val="0"/>
          <w:sz w:val="23"/>
          <w:szCs w:val="23"/>
        </w:rPr>
        <w:t>，项目经理确需离开施工现场时应取得</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书面同意。</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承包人</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监理人</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建设主管部门</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发包人</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B</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【答案解析】本题考查的是施工项目经理的任务和责任。项目经理确需离开施工现场时，应事先通知监理人，并取得发包人的书面同意。参见教材</w:t>
      </w:r>
      <w:r w:rsidRPr="00D91DC1">
        <w:rPr>
          <w:rFonts w:ascii="Arial" w:hAnsi="Arial" w:cs="Arial"/>
          <w:color w:val="000000"/>
          <w:kern w:val="0"/>
          <w:sz w:val="23"/>
          <w:szCs w:val="23"/>
        </w:rPr>
        <w:t>P32.</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9</w:t>
      </w:r>
      <w:r w:rsidRPr="00D91DC1">
        <w:rPr>
          <w:rFonts w:ascii="Arial" w:hAnsi="Arial" w:cs="Arial" w:hint="eastAsia"/>
          <w:color w:val="000000"/>
          <w:kern w:val="0"/>
          <w:sz w:val="23"/>
          <w:szCs w:val="23"/>
        </w:rPr>
        <w:t>、建设工程施工合同</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示范文本</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w:t>
      </w:r>
      <w:r w:rsidRPr="00D91DC1">
        <w:rPr>
          <w:rFonts w:ascii="Arial" w:hAnsi="Arial" w:cs="Arial"/>
          <w:color w:val="000000"/>
          <w:kern w:val="0"/>
          <w:sz w:val="23"/>
          <w:szCs w:val="23"/>
        </w:rPr>
        <w:t>(GF-2013-0201)</w:t>
      </w:r>
      <w:r w:rsidRPr="00D91DC1">
        <w:rPr>
          <w:rFonts w:ascii="Arial" w:hAnsi="Arial" w:cs="Arial" w:hint="eastAsia"/>
          <w:color w:val="000000"/>
          <w:kern w:val="0"/>
          <w:sz w:val="23"/>
          <w:szCs w:val="23"/>
        </w:rPr>
        <w:t>，项目经理因特殊情况授权其下属人员履行某项工作职责时，应至少提前</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天书面通知监理人。</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A.5</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B.7</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C.14</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D.28</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B</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【答案解析】本题考查的是施工项目经理的任务和责任。项目经理因特殊情况授权其下属人员履行其某项工作职责的，该下属人员应具备履行相应职责的能力，并应提前</w:t>
      </w:r>
      <w:r w:rsidRPr="00D91DC1">
        <w:rPr>
          <w:rFonts w:ascii="Arial" w:hAnsi="Arial" w:cs="Arial"/>
          <w:color w:val="000000"/>
          <w:kern w:val="0"/>
          <w:sz w:val="23"/>
          <w:szCs w:val="23"/>
        </w:rPr>
        <w:t>7</w:t>
      </w:r>
      <w:r w:rsidRPr="00D91DC1">
        <w:rPr>
          <w:rFonts w:ascii="Arial" w:hAnsi="Arial" w:cs="Arial" w:hint="eastAsia"/>
          <w:color w:val="000000"/>
          <w:kern w:val="0"/>
          <w:sz w:val="23"/>
          <w:szCs w:val="23"/>
        </w:rPr>
        <w:t>天将上述人员的姓名和授权范围书面通知监理人，并征得发包人书面同意。参见教材</w:t>
      </w:r>
      <w:r w:rsidRPr="00D91DC1">
        <w:rPr>
          <w:rFonts w:ascii="Arial" w:hAnsi="Arial" w:cs="Arial"/>
          <w:color w:val="000000"/>
          <w:kern w:val="0"/>
          <w:sz w:val="23"/>
          <w:szCs w:val="23"/>
        </w:rPr>
        <w:t>P32</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10.</w:t>
      </w:r>
      <w:r w:rsidRPr="00D91DC1">
        <w:rPr>
          <w:rFonts w:ascii="Arial" w:hAnsi="Arial" w:cs="Arial" w:hint="eastAsia"/>
          <w:color w:val="000000"/>
          <w:kern w:val="0"/>
          <w:sz w:val="23"/>
          <w:szCs w:val="23"/>
        </w:rPr>
        <w:t>某工程施工过程中，承包人未通知监理人检查，私自对某隐蔽部位进行了覆盖，监理人姿势承包人解开检查，经检查该隐蔽部位质量符合合同要求。根据《标准施工招标文件》，有次增加的费用和</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或</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工期延误应由</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 xml:space="preserve">　</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承担。</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发包人</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监理人</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承包人</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分包人</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C</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【答案解析】承包人未通知监理人到场检查，私自将工程隐蔽部位覆盖的，监理人有权指示承包人钻孔探测或揭开检查，由此增加的费用和</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或</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延误的工期由承包人承担。参见教材</w:t>
      </w:r>
      <w:r w:rsidRPr="00D91DC1">
        <w:rPr>
          <w:rFonts w:ascii="Arial" w:hAnsi="Arial" w:cs="Arial"/>
          <w:color w:val="000000"/>
          <w:kern w:val="0"/>
          <w:sz w:val="23"/>
          <w:szCs w:val="23"/>
        </w:rPr>
        <w:t>P237</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11.</w:t>
      </w:r>
      <w:r w:rsidRPr="00D91DC1">
        <w:rPr>
          <w:rFonts w:ascii="Arial" w:hAnsi="Arial" w:cs="Arial" w:hint="eastAsia"/>
          <w:color w:val="000000"/>
          <w:kern w:val="0"/>
          <w:sz w:val="23"/>
          <w:szCs w:val="23"/>
        </w:rPr>
        <w:t>根据《生产安全事故和调查处理条例》，符合施工生产安全事故报告要求的做法是</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 xml:space="preserve">　</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任何情况下，事故现场有关人员必须逐级上报事故情况</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重大事故和特别重大事故，需逐级上报至国务院建设主管部门</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一般事故最高上报至省辖市人民政府建设主管部门</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实行施工总承包的建设工程，由监理单位负责上报事故</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B</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【答案解析】二级建造师真题交流</w:t>
      </w:r>
      <w:r w:rsidRPr="00D91DC1">
        <w:rPr>
          <w:rFonts w:ascii="Arial" w:hAnsi="Arial" w:cs="Arial"/>
          <w:color w:val="000000"/>
          <w:kern w:val="0"/>
          <w:sz w:val="23"/>
          <w:szCs w:val="23"/>
        </w:rPr>
        <w:t xml:space="preserve"> 276862953 </w:t>
      </w:r>
      <w:r w:rsidRPr="00D91DC1">
        <w:rPr>
          <w:rFonts w:ascii="Arial" w:hAnsi="Arial" w:cs="Arial" w:hint="eastAsia"/>
          <w:color w:val="000000"/>
          <w:kern w:val="0"/>
          <w:sz w:val="23"/>
          <w:szCs w:val="23"/>
        </w:rPr>
        <w:t>选项</w:t>
      </w:r>
      <w:r w:rsidRPr="00D91DC1">
        <w:rPr>
          <w:rFonts w:ascii="Arial" w:hAnsi="Arial" w:cs="Arial"/>
          <w:color w:val="000000"/>
          <w:kern w:val="0"/>
          <w:sz w:val="23"/>
          <w:szCs w:val="23"/>
        </w:rPr>
        <w:t>A</w:t>
      </w:r>
      <w:r w:rsidRPr="00D91DC1">
        <w:rPr>
          <w:rFonts w:ascii="Arial" w:hAnsi="Arial" w:cs="Arial" w:hint="eastAsia"/>
          <w:color w:val="000000"/>
          <w:kern w:val="0"/>
          <w:sz w:val="23"/>
          <w:szCs w:val="23"/>
        </w:rPr>
        <w:t>：情况紧急时，事故现场有关人员可以直接向事故发生地县级以上人民政府建设主管部门和有关部门报告</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选项</w:t>
      </w:r>
      <w:r w:rsidRPr="00D91DC1">
        <w:rPr>
          <w:rFonts w:ascii="Arial" w:hAnsi="Arial" w:cs="Arial"/>
          <w:color w:val="000000"/>
          <w:kern w:val="0"/>
          <w:sz w:val="23"/>
          <w:szCs w:val="23"/>
        </w:rPr>
        <w:t>C</w:t>
      </w:r>
      <w:r w:rsidRPr="00D91DC1">
        <w:rPr>
          <w:rFonts w:ascii="Arial" w:hAnsi="Arial" w:cs="Arial" w:hint="eastAsia"/>
          <w:color w:val="000000"/>
          <w:kern w:val="0"/>
          <w:sz w:val="23"/>
          <w:szCs w:val="23"/>
        </w:rPr>
        <w:t>：一般事故逐级上报至省、自治区、直辖市人民政府建设主管部门</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选项</w:t>
      </w:r>
      <w:r w:rsidRPr="00D91DC1">
        <w:rPr>
          <w:rFonts w:ascii="Arial" w:hAnsi="Arial" w:cs="Arial"/>
          <w:color w:val="000000"/>
          <w:kern w:val="0"/>
          <w:sz w:val="23"/>
          <w:szCs w:val="23"/>
        </w:rPr>
        <w:t>D</w:t>
      </w:r>
      <w:r w:rsidRPr="00D91DC1">
        <w:rPr>
          <w:rFonts w:ascii="Arial" w:hAnsi="Arial" w:cs="Arial" w:hint="eastAsia"/>
          <w:color w:val="000000"/>
          <w:kern w:val="0"/>
          <w:sz w:val="23"/>
          <w:szCs w:val="23"/>
        </w:rPr>
        <w:t>：实行施工总承包的建设工程，由总承包单位负责上报事故。参加教材</w:t>
      </w:r>
      <w:r w:rsidRPr="00D91DC1">
        <w:rPr>
          <w:rFonts w:ascii="Arial" w:hAnsi="Arial" w:cs="Arial"/>
          <w:color w:val="000000"/>
          <w:kern w:val="0"/>
          <w:sz w:val="23"/>
          <w:szCs w:val="23"/>
        </w:rPr>
        <w:t>P206</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12</w:t>
      </w:r>
      <w:r w:rsidRPr="00D91DC1">
        <w:rPr>
          <w:rFonts w:ascii="Arial" w:hAnsi="Arial" w:cs="Arial" w:hint="eastAsia"/>
          <w:color w:val="000000"/>
          <w:kern w:val="0"/>
          <w:sz w:val="23"/>
          <w:szCs w:val="23"/>
        </w:rPr>
        <w:t>、施工总承包管理模式下，如施工总承包管理单位想承接该工程部分工程的施工任务，则其取得施工任务的合理途径应为</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监理单位委托</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投标竞争</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施工总承包人委托</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自行分配</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B</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【答案解析】一般情况下，施工总承包管理方不承担施工任务，它主要进行施工的总体管理和协调。如果施工总承包管理方通过投标</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在平等条件下竞标</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获得一部分施工任务，则他也可参加施工。参见教材</w:t>
      </w:r>
      <w:r w:rsidRPr="00D91DC1">
        <w:rPr>
          <w:rFonts w:ascii="Arial" w:hAnsi="Arial" w:cs="Arial"/>
          <w:color w:val="000000"/>
          <w:kern w:val="0"/>
          <w:sz w:val="23"/>
          <w:szCs w:val="23"/>
        </w:rPr>
        <w:t>P5</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13</w:t>
      </w:r>
      <w:r w:rsidRPr="00D91DC1">
        <w:rPr>
          <w:rFonts w:ascii="Arial" w:hAnsi="Arial" w:cs="Arial" w:hint="eastAsia"/>
          <w:color w:val="000000"/>
          <w:kern w:val="0"/>
          <w:sz w:val="23"/>
          <w:szCs w:val="23"/>
        </w:rPr>
        <w:t>、根据现行《建设工程安全生产管理条例》，工程监理单位应当查施工组织设计中的安全技术措施是否符合</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建设工程承包合同</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工程监理大纲</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设计文件</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工程建设强制性标准</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D</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【答案解析】《建设工程安全生产管理条例》第十四条：工程监理单位应当审查施工组织设计的安全技术措施或者专项施工方案是否符合工程建设强制性标准。参见教材</w:t>
      </w:r>
      <w:r w:rsidRPr="00D91DC1">
        <w:rPr>
          <w:rFonts w:ascii="Arial" w:hAnsi="Arial" w:cs="Arial"/>
          <w:color w:val="000000"/>
          <w:kern w:val="0"/>
          <w:sz w:val="23"/>
          <w:szCs w:val="23"/>
        </w:rPr>
        <w:t>P41</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14</w:t>
      </w:r>
      <w:r w:rsidRPr="00D91DC1">
        <w:rPr>
          <w:rFonts w:ascii="Arial" w:hAnsi="Arial" w:cs="Arial" w:hint="eastAsia"/>
          <w:color w:val="000000"/>
          <w:kern w:val="0"/>
          <w:sz w:val="23"/>
          <w:szCs w:val="23"/>
        </w:rPr>
        <w:t>某工程因施工需要，需取得出入施工场地的临时道路的通行证，根据《标准施工招标文件》，该通行权应当由</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人负责办理，并承担有关费用</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承包人负责办理，发包人承担有关费用</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发包人负责办理，并承担有关费用</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包人负责办理，承包人承担有关费用</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C</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w:t>
      </w:r>
      <w:r w:rsidRPr="00D91DC1">
        <w:rPr>
          <w:rFonts w:ascii="Arial" w:hAnsi="Arial" w:cs="Arial"/>
          <w:color w:val="000000"/>
          <w:kern w:val="0"/>
          <w:sz w:val="23"/>
          <w:szCs w:val="23"/>
        </w:rPr>
        <w:t>123</w:t>
      </w:r>
      <w:r w:rsidRPr="00D91DC1">
        <w:rPr>
          <w:rFonts w:ascii="Arial" w:hAnsi="Arial" w:cs="Arial" w:hint="eastAsia"/>
          <w:color w:val="000000"/>
          <w:kern w:val="0"/>
          <w:sz w:val="23"/>
          <w:szCs w:val="23"/>
        </w:rPr>
        <w:t>建造师</w:t>
      </w:r>
      <w:r w:rsidRPr="00D91DC1">
        <w:rPr>
          <w:rFonts w:ascii="Arial" w:hAnsi="Arial" w:cs="Arial"/>
          <w:color w:val="000000"/>
          <w:kern w:val="0"/>
          <w:sz w:val="23"/>
          <w:szCs w:val="23"/>
        </w:rPr>
        <w:t xml:space="preserve"> </w:t>
      </w:r>
      <w:r w:rsidRPr="00D91DC1">
        <w:rPr>
          <w:rFonts w:ascii="Arial" w:hAnsi="Arial" w:cs="Arial" w:hint="eastAsia"/>
          <w:color w:val="000000"/>
          <w:kern w:val="0"/>
          <w:sz w:val="23"/>
          <w:szCs w:val="23"/>
        </w:rPr>
        <w:t>除专用合同条款另有约定外，发包人应根据合同工程的施工需要，负责办理取得出入施工现场的专用和临时道路的通行权吗，以及取得为工程建设所需修建场外的权利，并承担有关费用。承保人应协助发包人办理上述手续参见教材</w:t>
      </w:r>
      <w:r w:rsidRPr="00D91DC1">
        <w:rPr>
          <w:rFonts w:ascii="Arial" w:hAnsi="Arial" w:cs="Arial"/>
          <w:color w:val="000000"/>
          <w:kern w:val="0"/>
          <w:sz w:val="23"/>
          <w:szCs w:val="23"/>
        </w:rPr>
        <w:t>P231</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15</w:t>
      </w:r>
      <w:r w:rsidRPr="00D91DC1">
        <w:rPr>
          <w:rFonts w:ascii="Arial" w:hAnsi="Arial" w:cs="Arial" w:hint="eastAsia"/>
          <w:color w:val="000000"/>
          <w:kern w:val="0"/>
          <w:sz w:val="23"/>
          <w:szCs w:val="23"/>
        </w:rPr>
        <w:t>，某工程项目施工工期紧迫，楼面混凝土刚浇筑完毕即上人作业，造成混凝土表面不平并出席楼板裂缝，按事故责任分此质量事故属于</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事故。</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操作责任</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社会责任</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自然灾害</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指导责任</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D</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【答案解析】指导责任事故</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指由于工程指导或领导失误而造成的质量事故</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例如片面追求施工进度</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放松或不按质量标准进行控制和检验</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降低质量标准等而造成的质量事故</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参见教材</w:t>
      </w:r>
      <w:r w:rsidRPr="00D91DC1">
        <w:rPr>
          <w:rFonts w:ascii="Arial" w:hAnsi="Arial" w:cs="Arial"/>
          <w:color w:val="000000"/>
          <w:kern w:val="0"/>
          <w:sz w:val="23"/>
          <w:szCs w:val="23"/>
        </w:rPr>
        <w:t>171</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16</w:t>
      </w:r>
      <w:r w:rsidRPr="00D91DC1">
        <w:rPr>
          <w:rFonts w:ascii="Arial" w:hAnsi="Arial" w:cs="Arial" w:hint="eastAsia"/>
          <w:color w:val="000000"/>
          <w:kern w:val="0"/>
          <w:sz w:val="23"/>
          <w:szCs w:val="23"/>
        </w:rPr>
        <w:t>、关于施工平行发承包模式下进行控制的说法，正确的是</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需全部施工图完成后才能进行招标，对进度控制不利</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业主用于平行发包的招标次数少，有利于进度控制</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部分施工图完成后即可进行该部分的招标，有利于缩短建设周期</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业主直接协调不同单位承包的工程进度，因此业主的进度控制风险小</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C</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【答案解析】本题考查的是施工平行发承包模式，选项</w:t>
      </w:r>
      <w:r w:rsidRPr="00D91DC1">
        <w:rPr>
          <w:rFonts w:ascii="Arial" w:hAnsi="Arial" w:cs="Arial"/>
          <w:color w:val="000000"/>
          <w:kern w:val="0"/>
          <w:sz w:val="23"/>
          <w:szCs w:val="23"/>
        </w:rPr>
        <w:t>A</w:t>
      </w:r>
      <w:r w:rsidRPr="00D91DC1">
        <w:rPr>
          <w:rFonts w:ascii="Arial" w:hAnsi="Arial" w:cs="Arial" w:hint="eastAsia"/>
          <w:color w:val="000000"/>
          <w:kern w:val="0"/>
          <w:sz w:val="23"/>
          <w:szCs w:val="23"/>
        </w:rPr>
        <w:t>，某一部分施工图完成后，即可开始这部分工程的招标：选题</w:t>
      </w:r>
      <w:r w:rsidRPr="00D91DC1">
        <w:rPr>
          <w:rFonts w:ascii="Arial" w:hAnsi="Arial" w:cs="Arial"/>
          <w:color w:val="000000"/>
          <w:kern w:val="0"/>
          <w:sz w:val="23"/>
          <w:szCs w:val="23"/>
        </w:rPr>
        <w:t>B</w:t>
      </w:r>
      <w:r w:rsidRPr="00D91DC1">
        <w:rPr>
          <w:rFonts w:ascii="Arial" w:hAnsi="Arial" w:cs="Arial" w:hint="eastAsia"/>
          <w:color w:val="000000"/>
          <w:kern w:val="0"/>
          <w:sz w:val="23"/>
          <w:szCs w:val="23"/>
        </w:rPr>
        <w:t>，由于进行多次招标名业主用于招标的时间较多：选项</w:t>
      </w:r>
      <w:r w:rsidRPr="00D91DC1">
        <w:rPr>
          <w:rFonts w:ascii="Arial" w:hAnsi="Arial" w:cs="Arial"/>
          <w:color w:val="000000"/>
          <w:kern w:val="0"/>
          <w:sz w:val="23"/>
          <w:szCs w:val="23"/>
        </w:rPr>
        <w:t>D,</w:t>
      </w:r>
      <w:r w:rsidRPr="00D91DC1">
        <w:rPr>
          <w:rFonts w:ascii="Arial" w:hAnsi="Arial" w:cs="Arial" w:hint="eastAsia"/>
          <w:color w:val="000000"/>
          <w:kern w:val="0"/>
          <w:sz w:val="23"/>
          <w:szCs w:val="23"/>
        </w:rPr>
        <w:t>业主直接抓各个施工单位似乎控制力度大，但矛盾集中，业主的管理风险大，二级建造师真题交流</w:t>
      </w:r>
      <w:r w:rsidRPr="00D91DC1">
        <w:rPr>
          <w:rFonts w:ascii="Arial" w:hAnsi="Arial" w:cs="Arial"/>
          <w:color w:val="000000"/>
          <w:kern w:val="0"/>
          <w:sz w:val="23"/>
          <w:szCs w:val="23"/>
        </w:rPr>
        <w:t xml:space="preserve"> 276862953</w:t>
      </w:r>
      <w:r w:rsidRPr="00D91DC1">
        <w:rPr>
          <w:rFonts w:ascii="Arial" w:hAnsi="Arial" w:cs="Arial" w:hint="eastAsia"/>
          <w:color w:val="000000"/>
          <w:kern w:val="0"/>
          <w:sz w:val="23"/>
          <w:szCs w:val="23"/>
        </w:rPr>
        <w:t>参见教材</w:t>
      </w:r>
      <w:r w:rsidRPr="00D91DC1">
        <w:rPr>
          <w:rFonts w:ascii="Arial" w:hAnsi="Arial" w:cs="Arial"/>
          <w:color w:val="000000"/>
          <w:kern w:val="0"/>
          <w:sz w:val="23"/>
          <w:szCs w:val="23"/>
        </w:rPr>
        <w:t>P217.</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17.</w:t>
      </w:r>
      <w:r w:rsidRPr="00D91DC1">
        <w:rPr>
          <w:rFonts w:ascii="Arial" w:hAnsi="Arial" w:cs="Arial" w:hint="eastAsia"/>
          <w:color w:val="000000"/>
          <w:kern w:val="0"/>
          <w:sz w:val="23"/>
          <w:szCs w:val="23"/>
        </w:rPr>
        <w:t>根据质量事故处理的一般程序，经事故调查及原因分析，则下一步应进行的工作是</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制定事故处理方案</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事故的责任处</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事故处理的鉴定验收</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提交处理报告</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A</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【答案解析】本题考查的是施工质量事故的处理程序。施工质量事故的处理程序：</w:t>
      </w:r>
      <w:r w:rsidRPr="00D91DC1">
        <w:rPr>
          <w:rFonts w:ascii="Arial" w:hAnsi="Arial" w:cs="Arial"/>
          <w:color w:val="000000"/>
          <w:kern w:val="0"/>
          <w:sz w:val="23"/>
          <w:szCs w:val="23"/>
        </w:rPr>
        <w:t>(1)</w:t>
      </w:r>
      <w:r w:rsidRPr="00D91DC1">
        <w:rPr>
          <w:rFonts w:ascii="Arial" w:hAnsi="Arial" w:cs="Arial" w:hint="eastAsia"/>
          <w:color w:val="000000"/>
          <w:kern w:val="0"/>
          <w:sz w:val="23"/>
          <w:szCs w:val="23"/>
        </w:rPr>
        <w:t>事故调查</w:t>
      </w:r>
      <w:r w:rsidRPr="00D91DC1">
        <w:rPr>
          <w:rFonts w:ascii="Arial" w:hAnsi="Arial" w:cs="Arial"/>
          <w:color w:val="000000"/>
          <w:kern w:val="0"/>
          <w:sz w:val="23"/>
          <w:szCs w:val="23"/>
        </w:rPr>
        <w:t>;(2)</w:t>
      </w:r>
      <w:r w:rsidRPr="00D91DC1">
        <w:rPr>
          <w:rFonts w:ascii="Arial" w:hAnsi="Arial" w:cs="Arial" w:hint="eastAsia"/>
          <w:color w:val="000000"/>
          <w:kern w:val="0"/>
          <w:sz w:val="23"/>
          <w:szCs w:val="23"/>
        </w:rPr>
        <w:t>事故的原因分析</w:t>
      </w:r>
      <w:r w:rsidRPr="00D91DC1">
        <w:rPr>
          <w:rFonts w:ascii="Arial" w:hAnsi="Arial" w:cs="Arial"/>
          <w:color w:val="000000"/>
          <w:kern w:val="0"/>
          <w:sz w:val="23"/>
          <w:szCs w:val="23"/>
        </w:rPr>
        <w:t>;(3)</w:t>
      </w:r>
      <w:r w:rsidRPr="00D91DC1">
        <w:rPr>
          <w:rFonts w:ascii="Arial" w:hAnsi="Arial" w:cs="Arial" w:hint="eastAsia"/>
          <w:color w:val="000000"/>
          <w:kern w:val="0"/>
          <w:sz w:val="23"/>
          <w:szCs w:val="23"/>
        </w:rPr>
        <w:t>制订事故处理的方案</w:t>
      </w:r>
      <w:r w:rsidRPr="00D91DC1">
        <w:rPr>
          <w:rFonts w:ascii="Arial" w:hAnsi="Arial" w:cs="Arial"/>
          <w:color w:val="000000"/>
          <w:kern w:val="0"/>
          <w:sz w:val="23"/>
          <w:szCs w:val="23"/>
        </w:rPr>
        <w:t>;(4)</w:t>
      </w:r>
      <w:r w:rsidRPr="00D91DC1">
        <w:rPr>
          <w:rFonts w:ascii="Arial" w:hAnsi="Arial" w:cs="Arial" w:hint="eastAsia"/>
          <w:color w:val="000000"/>
          <w:kern w:val="0"/>
          <w:sz w:val="23"/>
          <w:szCs w:val="23"/>
        </w:rPr>
        <w:t>事故处理</w:t>
      </w:r>
      <w:r w:rsidRPr="00D91DC1">
        <w:rPr>
          <w:rFonts w:ascii="Arial" w:hAnsi="Arial" w:cs="Arial"/>
          <w:color w:val="000000"/>
          <w:kern w:val="0"/>
          <w:sz w:val="23"/>
          <w:szCs w:val="23"/>
        </w:rPr>
        <w:t>;(5)</w:t>
      </w:r>
      <w:r w:rsidRPr="00D91DC1">
        <w:rPr>
          <w:rFonts w:ascii="Arial" w:hAnsi="Arial" w:cs="Arial" w:hint="eastAsia"/>
          <w:color w:val="000000"/>
          <w:kern w:val="0"/>
          <w:sz w:val="23"/>
          <w:szCs w:val="23"/>
        </w:rPr>
        <w:t>事故处理的鉴定验收</w:t>
      </w:r>
      <w:r w:rsidRPr="00D91DC1">
        <w:rPr>
          <w:rFonts w:ascii="Arial" w:hAnsi="Arial" w:cs="Arial"/>
          <w:color w:val="000000"/>
          <w:kern w:val="0"/>
          <w:sz w:val="23"/>
          <w:szCs w:val="23"/>
        </w:rPr>
        <w:t>;123</w:t>
      </w:r>
      <w:r w:rsidRPr="00D91DC1">
        <w:rPr>
          <w:rFonts w:ascii="Arial" w:hAnsi="Arial" w:cs="Arial" w:hint="eastAsia"/>
          <w:color w:val="000000"/>
          <w:kern w:val="0"/>
          <w:sz w:val="23"/>
          <w:szCs w:val="23"/>
        </w:rPr>
        <w:t>建造师网</w:t>
      </w:r>
      <w:r w:rsidRPr="00D91DC1">
        <w:rPr>
          <w:rFonts w:ascii="Arial" w:hAnsi="Arial" w:cs="Arial"/>
          <w:color w:val="000000"/>
          <w:kern w:val="0"/>
          <w:sz w:val="23"/>
          <w:szCs w:val="23"/>
        </w:rPr>
        <w:t xml:space="preserve"> (6)</w:t>
      </w:r>
      <w:r w:rsidRPr="00D91DC1">
        <w:rPr>
          <w:rFonts w:ascii="Arial" w:hAnsi="Arial" w:cs="Arial" w:hint="eastAsia"/>
          <w:color w:val="000000"/>
          <w:kern w:val="0"/>
          <w:sz w:val="23"/>
          <w:szCs w:val="23"/>
        </w:rPr>
        <w:t>提交处理报告。参见教材</w:t>
      </w:r>
      <w:r w:rsidRPr="00D91DC1">
        <w:rPr>
          <w:rFonts w:ascii="Arial" w:hAnsi="Arial" w:cs="Arial"/>
          <w:color w:val="000000"/>
          <w:kern w:val="0"/>
          <w:sz w:val="23"/>
          <w:szCs w:val="23"/>
        </w:rPr>
        <w:t>P174.</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18.</w:t>
      </w:r>
      <w:r w:rsidRPr="00D91DC1">
        <w:rPr>
          <w:rFonts w:ascii="Arial" w:hAnsi="Arial" w:cs="Arial" w:hint="eastAsia"/>
          <w:color w:val="000000"/>
          <w:kern w:val="0"/>
          <w:sz w:val="23"/>
          <w:szCs w:val="23"/>
        </w:rPr>
        <w:t>施工定额的研究对象是同一性质的施工过程，这里的施工过程是指</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 xml:space="preserve">　</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工序</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分部工程</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分项工程</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整个建筑物</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A</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【答案解析】本题考查的是施工定额。施工定额是以同一性质的施工过程</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工序，作为研究对象，是施工企业组织生产和加强管理在企业内部使用的一种定额。参见教材</w:t>
      </w:r>
      <w:r w:rsidRPr="00D91DC1">
        <w:rPr>
          <w:rFonts w:ascii="Arial" w:hAnsi="Arial" w:cs="Arial"/>
          <w:color w:val="000000"/>
          <w:kern w:val="0"/>
          <w:sz w:val="23"/>
          <w:szCs w:val="23"/>
        </w:rPr>
        <w:t>P68.</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19</w:t>
      </w:r>
      <w:r w:rsidRPr="00D91DC1">
        <w:rPr>
          <w:rFonts w:ascii="Arial" w:hAnsi="Arial" w:cs="Arial" w:hint="eastAsia"/>
          <w:color w:val="000000"/>
          <w:kern w:val="0"/>
          <w:sz w:val="23"/>
          <w:szCs w:val="23"/>
        </w:rPr>
        <w:t>、根据双代号网络图绘图规则，下列网络图中的绘图错误有</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处。</w:t>
      </w:r>
    </w:p>
    <w:p w:rsidR="00C52170" w:rsidRPr="00D91DC1" w:rsidRDefault="00C52170" w:rsidP="00D91DC1">
      <w:pPr>
        <w:widowControl/>
        <w:spacing w:before="84" w:after="84"/>
        <w:jc w:val="left"/>
        <w:rPr>
          <w:rFonts w:ascii="Arial" w:hAnsi="Arial" w:cs="Arial"/>
          <w:color w:val="000000"/>
          <w:kern w:val="0"/>
          <w:sz w:val="23"/>
          <w:szCs w:val="23"/>
        </w:rPr>
      </w:pPr>
      <w:r w:rsidRPr="00501A17">
        <w:rPr>
          <w:rFonts w:ascii="Arial" w:hAnsi="Arial" w:cs="Arial"/>
          <w:color w:val="000000"/>
          <w:kern w:val="0"/>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5.25pt;height:118.5pt">
            <v:imagedata r:id="rId6" r:href="rId7"/>
          </v:shape>
        </w:pic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 .5</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B.4</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C.3</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D.2</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B</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【答案解析】本题考查的是双代号网络计划的绘图规则。错误：</w:t>
      </w:r>
      <w:r w:rsidRPr="00D91DC1">
        <w:rPr>
          <w:rFonts w:ascii="Arial" w:hAnsi="Arial" w:cs="Arial"/>
          <w:color w:val="000000"/>
          <w:kern w:val="0"/>
          <w:sz w:val="23"/>
          <w:szCs w:val="23"/>
        </w:rPr>
        <w:t>(1)</w:t>
      </w:r>
      <w:r w:rsidRPr="00D91DC1">
        <w:rPr>
          <w:rFonts w:ascii="Arial" w:hAnsi="Arial" w:cs="Arial" w:hint="eastAsia"/>
          <w:color w:val="000000"/>
          <w:kern w:val="0"/>
          <w:sz w:val="23"/>
          <w:szCs w:val="23"/>
        </w:rPr>
        <w:t>有</w:t>
      </w:r>
      <w:r w:rsidRPr="00D91DC1">
        <w:rPr>
          <w:rFonts w:ascii="宋体" w:hAnsi="宋体" w:cs="宋体" w:hint="eastAsia"/>
          <w:color w:val="000000"/>
          <w:kern w:val="0"/>
          <w:sz w:val="23"/>
          <w:szCs w:val="23"/>
        </w:rPr>
        <w:t>①③</w:t>
      </w:r>
      <w:r w:rsidRPr="00D91DC1">
        <w:rPr>
          <w:rFonts w:ascii="Arial" w:hAnsi="Arial" w:cs="Arial" w:hint="eastAsia"/>
          <w:color w:val="000000"/>
          <w:kern w:val="0"/>
          <w:sz w:val="23"/>
          <w:szCs w:val="23"/>
        </w:rPr>
        <w:t>两个开始节点，</w:t>
      </w:r>
      <w:r w:rsidRPr="00D91DC1">
        <w:rPr>
          <w:rFonts w:ascii="Arial" w:hAnsi="Arial" w:cs="Arial"/>
          <w:color w:val="000000"/>
          <w:kern w:val="0"/>
          <w:sz w:val="23"/>
          <w:szCs w:val="23"/>
        </w:rPr>
        <w:t>(2)</w:t>
      </w:r>
      <w:r w:rsidRPr="00D91DC1">
        <w:rPr>
          <w:rFonts w:ascii="宋体" w:hAnsi="宋体" w:cs="宋体" w:hint="eastAsia"/>
          <w:color w:val="000000"/>
          <w:kern w:val="0"/>
          <w:sz w:val="23"/>
          <w:szCs w:val="23"/>
        </w:rPr>
        <w:t>⑤⑥</w:t>
      </w:r>
      <w:r w:rsidRPr="00D91DC1">
        <w:rPr>
          <w:rFonts w:ascii="Arial" w:hAnsi="Arial" w:cs="Arial" w:hint="eastAsia"/>
          <w:color w:val="000000"/>
          <w:kern w:val="0"/>
          <w:sz w:val="23"/>
          <w:szCs w:val="23"/>
        </w:rPr>
        <w:t>之间有双向箭头。</w:t>
      </w:r>
      <w:r w:rsidRPr="00D91DC1">
        <w:rPr>
          <w:rFonts w:ascii="Arial" w:hAnsi="Arial" w:cs="Arial"/>
          <w:color w:val="000000"/>
          <w:kern w:val="0"/>
          <w:sz w:val="23"/>
          <w:szCs w:val="23"/>
        </w:rPr>
        <w:t>(3)</w:t>
      </w:r>
      <w:r w:rsidRPr="00D91DC1">
        <w:rPr>
          <w:rFonts w:ascii="宋体" w:hAnsi="宋体" w:cs="宋体" w:hint="eastAsia"/>
          <w:color w:val="000000"/>
          <w:kern w:val="0"/>
          <w:sz w:val="23"/>
          <w:szCs w:val="23"/>
        </w:rPr>
        <w:t>⑩</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之间的连线无箭头</w:t>
      </w:r>
      <w:r w:rsidRPr="00D91DC1">
        <w:rPr>
          <w:rFonts w:ascii="Arial" w:hAnsi="Arial" w:cs="Arial"/>
          <w:color w:val="000000"/>
          <w:kern w:val="0"/>
          <w:sz w:val="23"/>
          <w:szCs w:val="23"/>
        </w:rPr>
        <w:t>;(4)</w:t>
      </w:r>
      <w:r w:rsidRPr="00D91DC1">
        <w:rPr>
          <w:rFonts w:ascii="Arial" w:hAnsi="Arial" w:cs="Arial" w:hint="eastAsia"/>
          <w:color w:val="000000"/>
          <w:kern w:val="0"/>
          <w:sz w:val="23"/>
          <w:szCs w:val="23"/>
        </w:rPr>
        <w:t>无终点节点。参见教材</w:t>
      </w:r>
      <w:r w:rsidRPr="00D91DC1">
        <w:rPr>
          <w:rFonts w:ascii="Arial" w:hAnsi="Arial" w:cs="Arial"/>
          <w:color w:val="000000"/>
          <w:kern w:val="0"/>
          <w:sz w:val="23"/>
          <w:szCs w:val="23"/>
        </w:rPr>
        <w:t>P133</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20</w:t>
      </w:r>
      <w:r w:rsidRPr="00D91DC1">
        <w:rPr>
          <w:rFonts w:ascii="Arial" w:hAnsi="Arial" w:cs="Arial" w:hint="eastAsia"/>
          <w:color w:val="000000"/>
          <w:kern w:val="0"/>
          <w:sz w:val="23"/>
          <w:szCs w:val="23"/>
        </w:rPr>
        <w:t>、根据《建设工程施工现场管理规定》，施工单位采取的防止环境污染的措施，正确的是</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将有害废弃物用作土方回填</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现场产生的废水经沉淀后直接排入城市排水设施</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使用密封式圈桶处理高空废弃物</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在现场露天焚烧油毡</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C</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【答案解析】本题考查的是环境保护的技术措施。本题根据排除法可选出正确答案，环境保护的技术措施：</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(1)</w:t>
      </w:r>
      <w:r w:rsidRPr="00D91DC1">
        <w:rPr>
          <w:rFonts w:ascii="Arial" w:hAnsi="Arial" w:cs="Arial" w:hint="eastAsia"/>
          <w:color w:val="000000"/>
          <w:kern w:val="0"/>
          <w:sz w:val="23"/>
          <w:szCs w:val="23"/>
        </w:rPr>
        <w:t>妥善处理泥浆水，未经处理不得直接排入城市排水设施和河流</w:t>
      </w:r>
      <w:r w:rsidRPr="00D91DC1">
        <w:rPr>
          <w:rFonts w:ascii="Arial" w:hAnsi="Arial" w:cs="Arial"/>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(2)</w:t>
      </w:r>
      <w:r w:rsidRPr="00D91DC1">
        <w:rPr>
          <w:rFonts w:ascii="Arial" w:hAnsi="Arial" w:cs="Arial" w:hint="eastAsia"/>
          <w:color w:val="000000"/>
          <w:kern w:val="0"/>
          <w:sz w:val="23"/>
          <w:szCs w:val="23"/>
        </w:rPr>
        <w:t>除设有符合规定的装置外，不得在现场熔融沥青或者焚烧油毡、油漆以及其他会产生有毒有害烟尘和恶臭气体的物质</w:t>
      </w:r>
      <w:r w:rsidRPr="00D91DC1">
        <w:rPr>
          <w:rFonts w:ascii="Arial" w:hAnsi="Arial" w:cs="Arial"/>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(3)</w:t>
      </w:r>
      <w:r w:rsidRPr="00D91DC1">
        <w:rPr>
          <w:rFonts w:ascii="Arial" w:hAnsi="Arial" w:cs="Arial" w:hint="eastAsia"/>
          <w:color w:val="000000"/>
          <w:kern w:val="0"/>
          <w:sz w:val="23"/>
          <w:szCs w:val="23"/>
        </w:rPr>
        <w:t>使用密闭式的圈筒或者采取其他措施处理高空废弃物</w:t>
      </w:r>
      <w:r w:rsidRPr="00D91DC1">
        <w:rPr>
          <w:rFonts w:ascii="Arial" w:hAnsi="Arial" w:cs="Arial"/>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(4)</w:t>
      </w:r>
      <w:r w:rsidRPr="00D91DC1">
        <w:rPr>
          <w:rFonts w:ascii="Arial" w:hAnsi="Arial" w:cs="Arial" w:hint="eastAsia"/>
          <w:color w:val="000000"/>
          <w:kern w:val="0"/>
          <w:sz w:val="23"/>
          <w:szCs w:val="23"/>
        </w:rPr>
        <w:t>采取有效措施控制施工过程中的扬尘</w:t>
      </w:r>
      <w:r w:rsidRPr="00D91DC1">
        <w:rPr>
          <w:rFonts w:ascii="Arial" w:hAnsi="Arial" w:cs="Arial"/>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(5)</w:t>
      </w:r>
      <w:r w:rsidRPr="00D91DC1">
        <w:rPr>
          <w:rFonts w:ascii="Arial" w:hAnsi="Arial" w:cs="Arial" w:hint="eastAsia"/>
          <w:color w:val="000000"/>
          <w:kern w:val="0"/>
          <w:sz w:val="23"/>
          <w:szCs w:val="23"/>
        </w:rPr>
        <w:t>禁止将有毒有害废弃物用作土方回填</w:t>
      </w:r>
      <w:r w:rsidRPr="00D91DC1">
        <w:rPr>
          <w:rFonts w:ascii="Arial" w:hAnsi="Arial" w:cs="Arial"/>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(6)</w:t>
      </w:r>
      <w:r w:rsidRPr="00D91DC1">
        <w:rPr>
          <w:rFonts w:ascii="Arial" w:hAnsi="Arial" w:cs="Arial" w:hint="eastAsia"/>
          <w:color w:val="000000"/>
          <w:kern w:val="0"/>
          <w:sz w:val="23"/>
          <w:szCs w:val="23"/>
        </w:rPr>
        <w:t>对产生噪声、振动的施工机械，应采取有效控制措施，减轻噪声扰民。二级建造师真题交流</w:t>
      </w:r>
      <w:r w:rsidRPr="00D91DC1">
        <w:rPr>
          <w:rFonts w:ascii="Arial" w:hAnsi="Arial" w:cs="Arial"/>
          <w:color w:val="000000"/>
          <w:kern w:val="0"/>
          <w:sz w:val="23"/>
          <w:szCs w:val="23"/>
        </w:rPr>
        <w:t xml:space="preserve"> 276862953</w:t>
      </w:r>
      <w:r w:rsidRPr="00D91DC1">
        <w:rPr>
          <w:rFonts w:ascii="Arial" w:hAnsi="Arial" w:cs="Arial" w:hint="eastAsia"/>
          <w:color w:val="000000"/>
          <w:kern w:val="0"/>
          <w:sz w:val="23"/>
          <w:szCs w:val="23"/>
        </w:rPr>
        <w:t>参见教材</w:t>
      </w:r>
      <w:r w:rsidRPr="00D91DC1">
        <w:rPr>
          <w:rFonts w:ascii="Arial" w:hAnsi="Arial" w:cs="Arial"/>
          <w:color w:val="000000"/>
          <w:kern w:val="0"/>
          <w:sz w:val="23"/>
          <w:szCs w:val="23"/>
        </w:rPr>
        <w:t>P27.[NT:PAGE]</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21.</w:t>
      </w:r>
      <w:r w:rsidRPr="00D91DC1">
        <w:rPr>
          <w:rFonts w:ascii="Arial" w:hAnsi="Arial" w:cs="Arial" w:hint="eastAsia"/>
          <w:color w:val="000000"/>
          <w:kern w:val="0"/>
          <w:sz w:val="23"/>
          <w:szCs w:val="23"/>
        </w:rPr>
        <w:t>关于施工质量控制特点的说法，正确的是</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 xml:space="preserve">　</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施工质量受到多种因素影响，因此要保证质量合格很难完全做到</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施工生产不能进行标准化施工，因此各个工程质量有差异是难免的</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施工质量主要依靠对工程实体的终检来判断是否合格</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施工质量控制中，必须强调过程控制，及时做好检查、签证记录</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D</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【答案解析】本题考查的是施工质量控制的特点。施工质量控制的特点：</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(1)</w:t>
      </w:r>
      <w:r w:rsidRPr="00D91DC1">
        <w:rPr>
          <w:rFonts w:ascii="Arial" w:hAnsi="Arial" w:cs="Arial" w:hint="eastAsia"/>
          <w:color w:val="000000"/>
          <w:kern w:val="0"/>
          <w:sz w:val="23"/>
          <w:szCs w:val="23"/>
        </w:rPr>
        <w:t>需要控制的因素多</w:t>
      </w:r>
      <w:r w:rsidRPr="00D91DC1">
        <w:rPr>
          <w:rFonts w:ascii="Arial" w:hAnsi="Arial" w:cs="Arial"/>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(2)</w:t>
      </w:r>
      <w:r w:rsidRPr="00D91DC1">
        <w:rPr>
          <w:rFonts w:ascii="Arial" w:hAnsi="Arial" w:cs="Arial" w:hint="eastAsia"/>
          <w:color w:val="000000"/>
          <w:kern w:val="0"/>
          <w:sz w:val="23"/>
          <w:szCs w:val="23"/>
        </w:rPr>
        <w:t>控制的难度大</w:t>
      </w:r>
      <w:r w:rsidRPr="00D91DC1">
        <w:rPr>
          <w:rFonts w:ascii="Arial" w:hAnsi="Arial" w:cs="Arial"/>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(3)</w:t>
      </w:r>
      <w:r w:rsidRPr="00D91DC1">
        <w:rPr>
          <w:rFonts w:ascii="Arial" w:hAnsi="Arial" w:cs="Arial" w:hint="eastAsia"/>
          <w:color w:val="000000"/>
          <w:kern w:val="0"/>
          <w:sz w:val="23"/>
          <w:szCs w:val="23"/>
        </w:rPr>
        <w:t>过程控制要求高：施工质量具有一定的过程性和隐蔽性</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在施工质量控制工作中，必须强调过程控制</w:t>
      </w:r>
      <w:r w:rsidRPr="00D91DC1">
        <w:rPr>
          <w:rFonts w:ascii="Arial" w:hAnsi="Arial" w:cs="Arial"/>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(4)</w:t>
      </w:r>
      <w:r w:rsidRPr="00D91DC1">
        <w:rPr>
          <w:rFonts w:ascii="Arial" w:hAnsi="Arial" w:cs="Arial" w:hint="eastAsia"/>
          <w:color w:val="000000"/>
          <w:kern w:val="0"/>
          <w:sz w:val="23"/>
          <w:szCs w:val="23"/>
        </w:rPr>
        <w:t>终检局限大：工程项目建成以后不能像一般工业产品那样，可以依靠终检来判断和控制产品的质量</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也不可能像工业产品那样将其拆卸或解体检查内在质量</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工程项目的终检</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竣工验收</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只能从表面进行检查。</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22</w:t>
      </w:r>
      <w:r w:rsidRPr="00D91DC1">
        <w:rPr>
          <w:rFonts w:ascii="Arial" w:hAnsi="Arial" w:cs="Arial" w:hint="eastAsia"/>
          <w:color w:val="000000"/>
          <w:kern w:val="0"/>
          <w:sz w:val="23"/>
          <w:szCs w:val="23"/>
        </w:rPr>
        <w:t>、某工程由于图纸、规范等准备不充分，招标方仅能制定一个估算指标，则在招标时宜采用成本加酬金合同形式中的</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成本加固定费用合同</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成本加固定比例费用合同</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最大成本加费用合同</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成本加奖金合同</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D</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【答案解析】本题考查的是成本加酬金合同的形式，成本加奖金合同，在招标时，当图纸、规范等准备不充分，不能据以确定合同价格，而仅能制定一个估算指标时可采用这种形式。</w:t>
      </w:r>
      <w:r w:rsidRPr="00D91DC1">
        <w:rPr>
          <w:rFonts w:ascii="Arial" w:hAnsi="Arial" w:cs="Arial"/>
          <w:color w:val="000000"/>
          <w:kern w:val="0"/>
          <w:sz w:val="23"/>
          <w:szCs w:val="23"/>
        </w:rPr>
        <w:t>123</w:t>
      </w:r>
      <w:r w:rsidRPr="00D91DC1">
        <w:rPr>
          <w:rFonts w:ascii="Arial" w:hAnsi="Arial" w:cs="Arial" w:hint="eastAsia"/>
          <w:color w:val="000000"/>
          <w:kern w:val="0"/>
          <w:sz w:val="23"/>
          <w:szCs w:val="23"/>
        </w:rPr>
        <w:t>建造师网</w:t>
      </w:r>
      <w:r w:rsidRPr="00D91DC1">
        <w:rPr>
          <w:rFonts w:ascii="Arial" w:hAnsi="Arial" w:cs="Arial"/>
          <w:color w:val="000000"/>
          <w:kern w:val="0"/>
          <w:sz w:val="23"/>
          <w:szCs w:val="23"/>
        </w:rPr>
        <w:t xml:space="preserve"> </w:t>
      </w:r>
      <w:r w:rsidRPr="00D91DC1">
        <w:rPr>
          <w:rFonts w:ascii="Arial" w:hAnsi="Arial" w:cs="Arial" w:hint="eastAsia"/>
          <w:color w:val="000000"/>
          <w:kern w:val="0"/>
          <w:sz w:val="23"/>
          <w:szCs w:val="23"/>
        </w:rPr>
        <w:t>温馨提示</w:t>
      </w:r>
      <w:r w:rsidRPr="00D91DC1">
        <w:rPr>
          <w:rFonts w:ascii="Arial" w:hAnsi="Arial" w:cs="Arial"/>
          <w:color w:val="000000"/>
          <w:kern w:val="0"/>
          <w:sz w:val="23"/>
          <w:szCs w:val="23"/>
        </w:rPr>
        <w:t xml:space="preserve"> </w:t>
      </w:r>
      <w:r w:rsidRPr="00D91DC1">
        <w:rPr>
          <w:rFonts w:ascii="Arial" w:hAnsi="Arial" w:cs="Arial" w:hint="eastAsia"/>
          <w:color w:val="000000"/>
          <w:kern w:val="0"/>
          <w:sz w:val="23"/>
          <w:szCs w:val="23"/>
        </w:rPr>
        <w:t>参见教材</w:t>
      </w:r>
      <w:r w:rsidRPr="00D91DC1">
        <w:rPr>
          <w:rFonts w:ascii="Arial" w:hAnsi="Arial" w:cs="Arial"/>
          <w:color w:val="000000"/>
          <w:kern w:val="0"/>
          <w:sz w:val="23"/>
          <w:szCs w:val="23"/>
        </w:rPr>
        <w:t>P255.</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23</w:t>
      </w:r>
      <w:r w:rsidRPr="00D91DC1">
        <w:rPr>
          <w:rFonts w:ascii="Arial" w:hAnsi="Arial" w:cs="Arial" w:hint="eastAsia"/>
          <w:color w:val="000000"/>
          <w:kern w:val="0"/>
          <w:sz w:val="23"/>
          <w:szCs w:val="23"/>
        </w:rPr>
        <w:t>、编制某施工机械台班使用定额，测定改机械纯工作</w:t>
      </w:r>
      <w:r w:rsidRPr="00D91DC1">
        <w:rPr>
          <w:rFonts w:ascii="Arial" w:hAnsi="Arial" w:cs="Arial"/>
          <w:color w:val="000000"/>
          <w:kern w:val="0"/>
          <w:sz w:val="23"/>
          <w:szCs w:val="23"/>
        </w:rPr>
        <w:t>1</w:t>
      </w:r>
      <w:r w:rsidRPr="00D91DC1">
        <w:rPr>
          <w:rFonts w:ascii="Arial" w:hAnsi="Arial" w:cs="Arial" w:hint="eastAsia"/>
          <w:color w:val="000000"/>
          <w:kern w:val="0"/>
          <w:sz w:val="23"/>
          <w:szCs w:val="23"/>
        </w:rPr>
        <w:t>小时的生产率为</w:t>
      </w:r>
      <w:r w:rsidRPr="00D91DC1">
        <w:rPr>
          <w:rFonts w:ascii="Arial" w:hAnsi="Arial" w:cs="Arial"/>
          <w:color w:val="000000"/>
          <w:kern w:val="0"/>
          <w:sz w:val="23"/>
          <w:szCs w:val="23"/>
        </w:rPr>
        <w:t>6m3,</w:t>
      </w:r>
      <w:r w:rsidRPr="00D91DC1">
        <w:rPr>
          <w:rFonts w:ascii="Arial" w:hAnsi="Arial" w:cs="Arial" w:hint="eastAsia"/>
          <w:color w:val="000000"/>
          <w:kern w:val="0"/>
          <w:sz w:val="23"/>
          <w:szCs w:val="23"/>
        </w:rPr>
        <w:t>机械利用系数平均为</w:t>
      </w:r>
      <w:r w:rsidRPr="00D91DC1">
        <w:rPr>
          <w:rFonts w:ascii="Arial" w:hAnsi="Arial" w:cs="Arial"/>
          <w:color w:val="000000"/>
          <w:kern w:val="0"/>
          <w:sz w:val="23"/>
          <w:szCs w:val="23"/>
        </w:rPr>
        <w:t>80%</w:t>
      </w:r>
      <w:r w:rsidRPr="00D91DC1">
        <w:rPr>
          <w:rFonts w:ascii="Arial" w:hAnsi="Arial" w:cs="Arial" w:hint="eastAsia"/>
          <w:color w:val="000000"/>
          <w:kern w:val="0"/>
          <w:sz w:val="23"/>
          <w:szCs w:val="23"/>
        </w:rPr>
        <w:t>，工作班延续时间为</w:t>
      </w:r>
      <w:r w:rsidRPr="00D91DC1">
        <w:rPr>
          <w:rFonts w:ascii="Arial" w:hAnsi="Arial" w:cs="Arial"/>
          <w:color w:val="000000"/>
          <w:kern w:val="0"/>
          <w:sz w:val="23"/>
          <w:szCs w:val="23"/>
        </w:rPr>
        <w:t>8</w:t>
      </w:r>
      <w:r w:rsidRPr="00D91DC1">
        <w:rPr>
          <w:rFonts w:ascii="Arial" w:hAnsi="Arial" w:cs="Arial" w:hint="eastAsia"/>
          <w:color w:val="000000"/>
          <w:kern w:val="0"/>
          <w:sz w:val="23"/>
          <w:szCs w:val="23"/>
        </w:rPr>
        <w:t>小时，则该机械的台班产量定额为</w:t>
      </w:r>
      <w:r w:rsidRPr="00D91DC1">
        <w:rPr>
          <w:rFonts w:ascii="Arial" w:hAnsi="Arial" w:cs="Arial"/>
          <w:color w:val="000000"/>
          <w:kern w:val="0"/>
          <w:sz w:val="23"/>
          <w:szCs w:val="23"/>
        </w:rPr>
        <w:t>()m3</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A.64</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B.60</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 48</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D.38</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D</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【答案解析】本题考查的是施工机械台班使用定额的编制，施工机械台班产量定额</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机械净工作生产率</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工作班延续时间</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机械利用系数</w:t>
      </w:r>
      <w:r w:rsidRPr="00D91DC1">
        <w:rPr>
          <w:rFonts w:ascii="Arial" w:hAnsi="Arial" w:cs="Arial"/>
          <w:color w:val="000000"/>
          <w:kern w:val="0"/>
          <w:sz w:val="23"/>
          <w:szCs w:val="23"/>
        </w:rPr>
        <w:t>=6×8×80%=38.4 m3</w:t>
      </w:r>
      <w:r w:rsidRPr="00D91DC1">
        <w:rPr>
          <w:rFonts w:ascii="Arial" w:hAnsi="Arial" w:cs="Arial" w:hint="eastAsia"/>
          <w:color w:val="000000"/>
          <w:kern w:val="0"/>
          <w:sz w:val="23"/>
          <w:szCs w:val="23"/>
        </w:rPr>
        <w:t>参见教材</w:t>
      </w:r>
      <w:r w:rsidRPr="00D91DC1">
        <w:rPr>
          <w:rFonts w:ascii="Arial" w:hAnsi="Arial" w:cs="Arial"/>
          <w:color w:val="000000"/>
          <w:kern w:val="0"/>
          <w:sz w:val="23"/>
          <w:szCs w:val="23"/>
        </w:rPr>
        <w:t>P78.</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24.</w:t>
      </w:r>
      <w:r w:rsidRPr="00D91DC1">
        <w:rPr>
          <w:rFonts w:ascii="Arial" w:hAnsi="Arial" w:cs="Arial" w:hint="eastAsia"/>
          <w:color w:val="000000"/>
          <w:kern w:val="0"/>
          <w:sz w:val="23"/>
          <w:szCs w:val="23"/>
        </w:rPr>
        <w:t>对施工成本偏差进行分析的目的是为了有针对性的采取纠偏措施，而纠偏首先要做的工作是</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 xml:space="preserve">　</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分析偏差产生的原因</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确定纠偏的主要对象</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采取适当的技术措施</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采取有针对性的经济措施</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A</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w:t>
      </w:r>
      <w:r w:rsidRPr="00D91DC1">
        <w:rPr>
          <w:rFonts w:ascii="Arial" w:hAnsi="Arial" w:cs="Arial"/>
          <w:color w:val="000000"/>
          <w:kern w:val="0"/>
          <w:sz w:val="23"/>
          <w:szCs w:val="23"/>
        </w:rPr>
        <w:t>123</w:t>
      </w:r>
      <w:r w:rsidRPr="00D91DC1">
        <w:rPr>
          <w:rFonts w:ascii="Arial" w:hAnsi="Arial" w:cs="Arial" w:hint="eastAsia"/>
          <w:color w:val="000000"/>
          <w:kern w:val="0"/>
          <w:sz w:val="23"/>
          <w:szCs w:val="23"/>
        </w:rPr>
        <w:t>建造师网名师指点</w:t>
      </w:r>
      <w:r w:rsidRPr="00D91DC1">
        <w:rPr>
          <w:rFonts w:ascii="Arial" w:hAnsi="Arial" w:cs="Arial"/>
          <w:color w:val="000000"/>
          <w:kern w:val="0"/>
          <w:sz w:val="23"/>
          <w:szCs w:val="23"/>
        </w:rPr>
        <w:t xml:space="preserve"> </w:t>
      </w:r>
      <w:r w:rsidRPr="00D91DC1">
        <w:rPr>
          <w:rFonts w:ascii="Arial" w:hAnsi="Arial" w:cs="Arial" w:hint="eastAsia"/>
          <w:color w:val="000000"/>
          <w:kern w:val="0"/>
          <w:sz w:val="23"/>
          <w:szCs w:val="23"/>
        </w:rPr>
        <w:t>本题考查的是偏差原因分析与纠偏措施。偏差分析的一个重要目的就是要找出引起偏差的原因，从而采取有针对性的措施，减少或避免相同问题的再次发生。在进行偏差原因分析时，首先应当将已经导致和可能导致偏差的各种原因逐一列举出来。导致不同工程项目产生费用偏差的原因具有一定共性，因而可以通过对已建项目的费用偏差原因进行归纳、总结，为该项目采取预防措施提供依据。参见教材</w:t>
      </w:r>
      <w:r w:rsidRPr="00D91DC1">
        <w:rPr>
          <w:rFonts w:ascii="Arial" w:hAnsi="Arial" w:cs="Arial"/>
          <w:color w:val="000000"/>
          <w:kern w:val="0"/>
          <w:sz w:val="23"/>
          <w:szCs w:val="23"/>
        </w:rPr>
        <w:t>P116.</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25</w:t>
      </w:r>
      <w:r w:rsidRPr="00D91DC1">
        <w:rPr>
          <w:rFonts w:ascii="Arial" w:hAnsi="Arial" w:cs="Arial" w:hint="eastAsia"/>
          <w:color w:val="000000"/>
          <w:kern w:val="0"/>
          <w:sz w:val="23"/>
          <w:szCs w:val="23"/>
        </w:rPr>
        <w:t>、下列施工质量保证体系的内容中，属于工作保证体系的是</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建立质量检测制度</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明确施工质量目标</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树立</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质量第一</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的观点</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建立质量管理组织</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A</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【答案解析】本题考查的是施工质量保证体系的内容。工作保证体系主要是明确工作任务和建立工作制度。参与教材</w:t>
      </w:r>
      <w:r w:rsidRPr="00D91DC1">
        <w:rPr>
          <w:rFonts w:ascii="Arial" w:hAnsi="Arial" w:cs="Arial"/>
          <w:color w:val="000000"/>
          <w:kern w:val="0"/>
          <w:sz w:val="23"/>
          <w:szCs w:val="23"/>
        </w:rPr>
        <w:t>P154.</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26.</w:t>
      </w:r>
      <w:r w:rsidRPr="00D91DC1">
        <w:rPr>
          <w:rFonts w:ascii="Arial" w:hAnsi="Arial" w:cs="Arial" w:hint="eastAsia"/>
          <w:color w:val="000000"/>
          <w:kern w:val="0"/>
          <w:sz w:val="23"/>
          <w:szCs w:val="23"/>
        </w:rPr>
        <w:t>下列施工现场文明施工措施中，正确的是</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现场施工人员均佩戴胸卡，按工种统一编号管理</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市区主要路段设置围挡的高度不低于</w:t>
      </w:r>
      <w:r w:rsidRPr="00D91DC1">
        <w:rPr>
          <w:rFonts w:ascii="Arial" w:hAnsi="Arial" w:cs="Arial"/>
          <w:color w:val="000000"/>
          <w:kern w:val="0"/>
          <w:sz w:val="23"/>
          <w:szCs w:val="23"/>
        </w:rPr>
        <w:t>2m</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项目经理任命专人为现场文明施工第一责任人</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建筑垃圾和生活垃圾集中一起堆放，并及时清运</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A</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【答案解析】本题考查的是施工现场文明施工的要求。选项</w:t>
      </w:r>
      <w:r w:rsidRPr="00D91DC1">
        <w:rPr>
          <w:rFonts w:ascii="Arial" w:hAnsi="Arial" w:cs="Arial"/>
          <w:color w:val="000000"/>
          <w:kern w:val="0"/>
          <w:sz w:val="23"/>
          <w:szCs w:val="23"/>
        </w:rPr>
        <w:t>B</w:t>
      </w:r>
      <w:r w:rsidRPr="00D91DC1">
        <w:rPr>
          <w:rFonts w:ascii="Arial" w:hAnsi="Arial" w:cs="Arial" w:hint="eastAsia"/>
          <w:color w:val="000000"/>
          <w:kern w:val="0"/>
          <w:sz w:val="23"/>
          <w:szCs w:val="23"/>
        </w:rPr>
        <w:t>应不低于</w:t>
      </w:r>
      <w:r w:rsidRPr="00D91DC1">
        <w:rPr>
          <w:rFonts w:ascii="Arial" w:hAnsi="Arial" w:cs="Arial"/>
          <w:color w:val="000000"/>
          <w:kern w:val="0"/>
          <w:sz w:val="23"/>
          <w:szCs w:val="23"/>
        </w:rPr>
        <w:t>2.5m;</w:t>
      </w:r>
      <w:r w:rsidRPr="00D91DC1">
        <w:rPr>
          <w:rFonts w:ascii="Arial" w:hAnsi="Arial" w:cs="Arial" w:hint="eastAsia"/>
          <w:color w:val="000000"/>
          <w:kern w:val="0"/>
          <w:sz w:val="23"/>
          <w:szCs w:val="23"/>
        </w:rPr>
        <w:t>选项</w:t>
      </w:r>
      <w:r w:rsidRPr="00D91DC1">
        <w:rPr>
          <w:rFonts w:ascii="Arial" w:hAnsi="Arial" w:cs="Arial"/>
          <w:color w:val="000000"/>
          <w:kern w:val="0"/>
          <w:sz w:val="23"/>
          <w:szCs w:val="23"/>
        </w:rPr>
        <w:t>C</w:t>
      </w:r>
      <w:r w:rsidRPr="00D91DC1">
        <w:rPr>
          <w:rFonts w:ascii="Arial" w:hAnsi="Arial" w:cs="Arial" w:hint="eastAsia"/>
          <w:color w:val="000000"/>
          <w:kern w:val="0"/>
          <w:sz w:val="23"/>
          <w:szCs w:val="23"/>
        </w:rPr>
        <w:t>应确立项目经理为现场文明施工的第一责任人</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选项</w:t>
      </w:r>
      <w:r w:rsidRPr="00D91DC1">
        <w:rPr>
          <w:rFonts w:ascii="Arial" w:hAnsi="Arial" w:cs="Arial"/>
          <w:color w:val="000000"/>
          <w:kern w:val="0"/>
          <w:sz w:val="23"/>
          <w:szCs w:val="23"/>
        </w:rPr>
        <w:t>D</w:t>
      </w:r>
      <w:r w:rsidRPr="00D91DC1">
        <w:rPr>
          <w:rFonts w:ascii="Arial" w:hAnsi="Arial" w:cs="Arial" w:hint="eastAsia"/>
          <w:color w:val="000000"/>
          <w:kern w:val="0"/>
          <w:sz w:val="23"/>
          <w:szCs w:val="23"/>
        </w:rPr>
        <w:t>建筑垃圾和生活垃圾不能集中一起堆放。参见教材</w:t>
      </w:r>
      <w:r w:rsidRPr="00D91DC1">
        <w:rPr>
          <w:rFonts w:ascii="Arial" w:hAnsi="Arial" w:cs="Arial"/>
          <w:color w:val="000000"/>
          <w:kern w:val="0"/>
          <w:sz w:val="23"/>
          <w:szCs w:val="23"/>
        </w:rPr>
        <w:t>P210-P212.</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27</w:t>
      </w:r>
      <w:r w:rsidRPr="00D91DC1">
        <w:rPr>
          <w:rFonts w:ascii="Arial" w:hAnsi="Arial" w:cs="Arial" w:hint="eastAsia"/>
          <w:color w:val="000000"/>
          <w:kern w:val="0"/>
          <w:sz w:val="23"/>
          <w:szCs w:val="23"/>
        </w:rPr>
        <w:t>、根据《建设工程工程量清单计价规范》</w:t>
      </w:r>
      <w:r w:rsidRPr="00D91DC1">
        <w:rPr>
          <w:rFonts w:ascii="Arial" w:hAnsi="Arial" w:cs="Arial"/>
          <w:color w:val="000000"/>
          <w:kern w:val="0"/>
          <w:sz w:val="23"/>
          <w:szCs w:val="23"/>
        </w:rPr>
        <w:t>(GB 50500-2013)</w:t>
      </w:r>
      <w:r w:rsidRPr="00D91DC1">
        <w:rPr>
          <w:rFonts w:ascii="Arial" w:hAnsi="Arial" w:cs="Arial" w:hint="eastAsia"/>
          <w:color w:val="000000"/>
          <w:kern w:val="0"/>
          <w:sz w:val="23"/>
          <w:szCs w:val="23"/>
        </w:rPr>
        <w:t>，关于工程项目合同类型选择的说法，正确的是</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对使用工程量清单计价的工程，必须采用单价合同，不适用于总价合同</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采用单价合同时，工程量清单可以不作为合同的组成部分</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采用总价合同时，工程量清单中的工程量不具备合同约束力</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对使用工程量清单计价的工程，宜采用单价合同，但并不排斥总价合同</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D</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w:t>
      </w:r>
      <w:r w:rsidRPr="00D91DC1">
        <w:rPr>
          <w:rFonts w:ascii="Arial" w:hAnsi="Arial" w:cs="Arial"/>
          <w:color w:val="000000"/>
          <w:kern w:val="0"/>
          <w:sz w:val="23"/>
          <w:szCs w:val="23"/>
        </w:rPr>
        <w:t>123</w:t>
      </w:r>
      <w:r w:rsidRPr="00D91DC1">
        <w:rPr>
          <w:rFonts w:ascii="Arial" w:hAnsi="Arial" w:cs="Arial" w:hint="eastAsia"/>
          <w:color w:val="000000"/>
          <w:kern w:val="0"/>
          <w:sz w:val="23"/>
          <w:szCs w:val="23"/>
        </w:rPr>
        <w:t>建造师网</w:t>
      </w:r>
      <w:r w:rsidRPr="00D91DC1">
        <w:rPr>
          <w:rFonts w:ascii="Arial" w:hAnsi="Arial" w:cs="Arial"/>
          <w:color w:val="000000"/>
          <w:kern w:val="0"/>
          <w:sz w:val="23"/>
          <w:szCs w:val="23"/>
        </w:rPr>
        <w:t xml:space="preserve"> </w:t>
      </w:r>
      <w:r w:rsidRPr="00D91DC1">
        <w:rPr>
          <w:rFonts w:ascii="Arial" w:hAnsi="Arial" w:cs="Arial" w:hint="eastAsia"/>
          <w:color w:val="000000"/>
          <w:kern w:val="0"/>
          <w:sz w:val="23"/>
          <w:szCs w:val="23"/>
        </w:rPr>
        <w:t>本题考查的是工程合同类型的选择。《建设工程工程量清单计价规范》中规定，对使用工程量清单计价的工程，宜采用单价合同，但并不排斥合同。参见教材</w:t>
      </w:r>
      <w:r w:rsidRPr="00D91DC1">
        <w:rPr>
          <w:rFonts w:ascii="Arial" w:hAnsi="Arial" w:cs="Arial"/>
          <w:color w:val="000000"/>
          <w:kern w:val="0"/>
          <w:sz w:val="23"/>
          <w:szCs w:val="23"/>
        </w:rPr>
        <w:t>P78.</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28.</w:t>
      </w:r>
      <w:r w:rsidRPr="00D91DC1">
        <w:rPr>
          <w:rFonts w:ascii="Arial" w:hAnsi="Arial" w:cs="Arial" w:hint="eastAsia"/>
          <w:color w:val="000000"/>
          <w:kern w:val="0"/>
          <w:sz w:val="23"/>
          <w:szCs w:val="23"/>
        </w:rPr>
        <w:t>施工企业职业健康安全管理体系的运行及维持活动中，应由</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 xml:space="preserve">　</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对管理体系进行系统评价。</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施工企业技术负责人</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施工企业安全部门负责人</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项目经理</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施工企业的最高管理者</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D</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职业健康安全管理体系与环境管理体系的运行。管理评审是由施工企业的最高管理者对管理体系的系统评价，判断企业的管理体系面对全部情况的变化和外部环境是否充分适应有效，由此决定是否对管理体系做出调整，包括方针、目标、机构和程序等。参见教材</w:t>
      </w:r>
      <w:r w:rsidRPr="00D91DC1">
        <w:rPr>
          <w:rFonts w:ascii="Arial" w:hAnsi="Arial" w:cs="Arial"/>
          <w:color w:val="000000"/>
          <w:kern w:val="0"/>
          <w:sz w:val="23"/>
          <w:szCs w:val="23"/>
        </w:rPr>
        <w:t>P190.</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29</w:t>
      </w:r>
      <w:r w:rsidRPr="00D91DC1">
        <w:rPr>
          <w:rFonts w:ascii="Arial" w:hAnsi="Arial" w:cs="Arial" w:hint="eastAsia"/>
          <w:color w:val="000000"/>
          <w:kern w:val="0"/>
          <w:sz w:val="23"/>
          <w:szCs w:val="23"/>
        </w:rPr>
        <w:t>、某工程施工过程中，为了纠正出现的进度偏差，承包人采取了夜间加班和增加劳动力投入措施，该措施属于纠偏措施中的</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技术措施</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组织措施</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经济措施</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合同措施</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B</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【答案解析】本题考查的是合同实施偏差处理。组织措施，如增加人员投放入，调整人员安排，调整工作流程和工作计划等。参与教材</w:t>
      </w:r>
      <w:r w:rsidRPr="00D91DC1">
        <w:rPr>
          <w:rFonts w:ascii="Arial" w:hAnsi="Arial" w:cs="Arial"/>
          <w:color w:val="000000"/>
          <w:kern w:val="0"/>
          <w:sz w:val="23"/>
          <w:szCs w:val="23"/>
        </w:rPr>
        <w:t>P256.</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30.</w:t>
      </w:r>
      <w:r w:rsidRPr="00D91DC1">
        <w:rPr>
          <w:rFonts w:ascii="Arial" w:hAnsi="Arial" w:cs="Arial" w:hint="eastAsia"/>
          <w:color w:val="000000"/>
          <w:kern w:val="0"/>
          <w:sz w:val="23"/>
          <w:szCs w:val="23"/>
        </w:rPr>
        <w:t>设计进度计划主要是确定各设计阶段的</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专业协调计划</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设计工作量计划</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设计人员配置计划</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出图计划</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D</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【答案解析】本题考查的是进度控制的任务。在国际上，设计进度计划主要是确定各设计阶段的设计图纸</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包括有关的说明</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的出图计划，在出图计划中标明每张图纸的出图日期。二级建造师真题交流</w:t>
      </w:r>
      <w:r w:rsidRPr="00D91DC1">
        <w:rPr>
          <w:rFonts w:ascii="Arial" w:hAnsi="Arial" w:cs="Arial"/>
          <w:color w:val="000000"/>
          <w:kern w:val="0"/>
          <w:sz w:val="23"/>
          <w:szCs w:val="23"/>
        </w:rPr>
        <w:t xml:space="preserve"> 276862953 </w:t>
      </w:r>
      <w:r w:rsidRPr="00D91DC1">
        <w:rPr>
          <w:rFonts w:ascii="Arial" w:hAnsi="Arial" w:cs="Arial" w:hint="eastAsia"/>
          <w:color w:val="000000"/>
          <w:kern w:val="0"/>
          <w:sz w:val="23"/>
          <w:szCs w:val="23"/>
        </w:rPr>
        <w:t>参见教材</w:t>
      </w:r>
      <w:r w:rsidRPr="00D91DC1">
        <w:rPr>
          <w:rFonts w:ascii="Arial" w:hAnsi="Arial" w:cs="Arial"/>
          <w:color w:val="000000"/>
          <w:kern w:val="0"/>
          <w:sz w:val="23"/>
          <w:szCs w:val="23"/>
        </w:rPr>
        <w:t>P125.</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31</w:t>
      </w:r>
      <w:r w:rsidRPr="00D91DC1">
        <w:rPr>
          <w:rFonts w:ascii="Arial" w:hAnsi="Arial" w:cs="Arial" w:hint="eastAsia"/>
          <w:color w:val="000000"/>
          <w:kern w:val="0"/>
          <w:sz w:val="23"/>
          <w:szCs w:val="23"/>
        </w:rPr>
        <w:t>、根据施工项目相关的信息管理工作要求，项目施工进度计划表属于</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公共信息</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项目管理信息</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工作总体信息</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施工信息</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B</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【答案解析】本题考查的是施工项目相关的信息管理工作。项目进度控制信息包括：施工进度计划表、资源计划表、资源表、完成工作分析表等。项目进度控制信息属于项目管理信息。参见教材</w:t>
      </w:r>
      <w:r w:rsidRPr="00D91DC1">
        <w:rPr>
          <w:rFonts w:ascii="Arial" w:hAnsi="Arial" w:cs="Arial"/>
          <w:color w:val="000000"/>
          <w:kern w:val="0"/>
          <w:sz w:val="23"/>
          <w:szCs w:val="23"/>
        </w:rPr>
        <w:t>P267</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32.</w:t>
      </w:r>
      <w:r w:rsidRPr="00D91DC1">
        <w:rPr>
          <w:rFonts w:ascii="Arial" w:hAnsi="Arial" w:cs="Arial" w:hint="eastAsia"/>
          <w:color w:val="000000"/>
          <w:kern w:val="0"/>
          <w:sz w:val="23"/>
          <w:szCs w:val="23"/>
        </w:rPr>
        <w:t>关于利用时间一成本累积曲线编制施工成本计划的说法，正确的是</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所有工作都按最迟开始时间，对节约资金不利</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所有工作都按最早开始时间，对节约资金有利</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项目经理通过调整关键工作的最早开始时间，将成本控制在计划范围之内</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所有工作都按最迟开始时间，降低了项目按期竣工的保证率</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D</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【答案解析】本题考查的是按工程进度编制施工成本计划的方法。一般而言，所有工作都按最迟开始时间，对节约资金贷款利息是有利的，但同时，也降低了项目按期竣工的保证率。参见教材</w:t>
      </w:r>
      <w:r w:rsidRPr="00D91DC1">
        <w:rPr>
          <w:rFonts w:ascii="Arial" w:hAnsi="Arial" w:cs="Arial"/>
          <w:color w:val="000000"/>
          <w:kern w:val="0"/>
          <w:sz w:val="23"/>
          <w:szCs w:val="23"/>
        </w:rPr>
        <w:t>P109.</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33</w:t>
      </w:r>
      <w:r w:rsidRPr="00D91DC1">
        <w:rPr>
          <w:rFonts w:ascii="Arial" w:hAnsi="Arial" w:cs="Arial" w:hint="eastAsia"/>
          <w:color w:val="000000"/>
          <w:kern w:val="0"/>
          <w:sz w:val="23"/>
          <w:szCs w:val="23"/>
        </w:rPr>
        <w:t>、下列施工承包合同计价方式中，在不发生重大工程变更的情况下，有承包商承担全部工程量和价格风险的合同计价方式是</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单价合同</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变动总价合同</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成本加酬金合同</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固定总价合同</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D</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固定总价合同。固定总价合同的价格计算是以图纸及规定、规范为基础，工程任务和内容明确，业主的要求和条件清楚，合同总价一次包死，固定不变，即不再因为环境的变化和工程量的增减而变化。在这类合同中承包商承担了全部的工程量和价格的风险。</w:t>
      </w:r>
      <w:r w:rsidRPr="00D91DC1">
        <w:rPr>
          <w:rFonts w:ascii="Arial" w:hAnsi="Arial" w:cs="Arial"/>
          <w:color w:val="000000"/>
          <w:kern w:val="0"/>
          <w:sz w:val="23"/>
          <w:szCs w:val="23"/>
        </w:rPr>
        <w:t>123</w:t>
      </w:r>
      <w:r w:rsidRPr="00D91DC1">
        <w:rPr>
          <w:rFonts w:ascii="Arial" w:hAnsi="Arial" w:cs="Arial" w:hint="eastAsia"/>
          <w:color w:val="000000"/>
          <w:kern w:val="0"/>
          <w:sz w:val="23"/>
          <w:szCs w:val="23"/>
        </w:rPr>
        <w:t>建造师网</w:t>
      </w:r>
      <w:r w:rsidRPr="00D91DC1">
        <w:rPr>
          <w:rFonts w:ascii="Arial" w:hAnsi="Arial" w:cs="Arial"/>
          <w:color w:val="000000"/>
          <w:kern w:val="0"/>
          <w:sz w:val="23"/>
          <w:szCs w:val="23"/>
        </w:rPr>
        <w:t xml:space="preserve"> </w:t>
      </w:r>
      <w:r w:rsidRPr="00D91DC1">
        <w:rPr>
          <w:rFonts w:ascii="Arial" w:hAnsi="Arial" w:cs="Arial" w:hint="eastAsia"/>
          <w:color w:val="000000"/>
          <w:kern w:val="0"/>
          <w:sz w:val="23"/>
          <w:szCs w:val="23"/>
        </w:rPr>
        <w:t>参见教材</w:t>
      </w:r>
      <w:r w:rsidRPr="00D91DC1">
        <w:rPr>
          <w:rFonts w:ascii="Arial" w:hAnsi="Arial" w:cs="Arial"/>
          <w:color w:val="000000"/>
          <w:kern w:val="0"/>
          <w:sz w:val="23"/>
          <w:szCs w:val="23"/>
        </w:rPr>
        <w:t>P251.</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34.</w:t>
      </w:r>
      <w:r w:rsidRPr="00D91DC1">
        <w:rPr>
          <w:rFonts w:ascii="Arial" w:hAnsi="Arial" w:cs="Arial" w:hint="eastAsia"/>
          <w:color w:val="000000"/>
          <w:kern w:val="0"/>
          <w:sz w:val="23"/>
          <w:szCs w:val="23"/>
        </w:rPr>
        <w:t>施工进度控制的主要工作环节包括：</w:t>
      </w:r>
      <w:r w:rsidRPr="00D91DC1">
        <w:rPr>
          <w:rFonts w:ascii="宋体" w:hAnsi="宋体" w:cs="宋体" w:hint="eastAsia"/>
          <w:color w:val="000000"/>
          <w:kern w:val="0"/>
          <w:sz w:val="23"/>
          <w:szCs w:val="23"/>
        </w:rPr>
        <w:t>①</w:t>
      </w:r>
      <w:r w:rsidRPr="00D91DC1">
        <w:rPr>
          <w:rFonts w:ascii="Arial" w:hAnsi="Arial" w:cs="Arial" w:hint="eastAsia"/>
          <w:color w:val="000000"/>
          <w:kern w:val="0"/>
          <w:sz w:val="23"/>
          <w:szCs w:val="23"/>
        </w:rPr>
        <w:t>编制资源需求计划</w:t>
      </w:r>
      <w:r w:rsidRPr="00D91DC1">
        <w:rPr>
          <w:rFonts w:ascii="Arial" w:hAnsi="Arial" w:cs="Arial"/>
          <w:color w:val="000000"/>
          <w:kern w:val="0"/>
          <w:sz w:val="23"/>
          <w:szCs w:val="23"/>
        </w:rPr>
        <w:t>;</w:t>
      </w:r>
      <w:r w:rsidRPr="00D91DC1">
        <w:rPr>
          <w:rFonts w:ascii="宋体" w:hAnsi="宋体" w:cs="宋体" w:hint="eastAsia"/>
          <w:color w:val="000000"/>
          <w:kern w:val="0"/>
          <w:sz w:val="23"/>
          <w:szCs w:val="23"/>
        </w:rPr>
        <w:t>②</w:t>
      </w:r>
      <w:r w:rsidRPr="00D91DC1">
        <w:rPr>
          <w:rFonts w:ascii="Arial" w:hAnsi="Arial" w:cs="Arial" w:hint="eastAsia"/>
          <w:color w:val="000000"/>
          <w:kern w:val="0"/>
          <w:sz w:val="23"/>
          <w:szCs w:val="23"/>
        </w:rPr>
        <w:t>编制施工进度计划</w:t>
      </w:r>
      <w:r w:rsidRPr="00D91DC1">
        <w:rPr>
          <w:rFonts w:ascii="Arial" w:hAnsi="Arial" w:cs="Arial"/>
          <w:color w:val="000000"/>
          <w:kern w:val="0"/>
          <w:sz w:val="23"/>
          <w:szCs w:val="23"/>
        </w:rPr>
        <w:t>;</w:t>
      </w:r>
      <w:r w:rsidRPr="00D91DC1">
        <w:rPr>
          <w:rFonts w:ascii="宋体" w:hAnsi="宋体" w:cs="宋体" w:hint="eastAsia"/>
          <w:color w:val="000000"/>
          <w:kern w:val="0"/>
          <w:sz w:val="23"/>
          <w:szCs w:val="23"/>
        </w:rPr>
        <w:t>③</w:t>
      </w:r>
      <w:r w:rsidRPr="00D91DC1">
        <w:rPr>
          <w:rFonts w:ascii="Arial" w:hAnsi="Arial" w:cs="Arial" w:hint="eastAsia"/>
          <w:color w:val="000000"/>
          <w:kern w:val="0"/>
          <w:sz w:val="23"/>
          <w:szCs w:val="23"/>
        </w:rPr>
        <w:t>组织进度计划的实施</w:t>
      </w:r>
      <w:r w:rsidRPr="00D91DC1">
        <w:rPr>
          <w:rFonts w:ascii="Arial" w:hAnsi="Arial" w:cs="Arial"/>
          <w:color w:val="000000"/>
          <w:kern w:val="0"/>
          <w:sz w:val="23"/>
          <w:szCs w:val="23"/>
        </w:rPr>
        <w:t>;</w:t>
      </w:r>
      <w:r w:rsidRPr="00D91DC1">
        <w:rPr>
          <w:rFonts w:ascii="宋体" w:hAnsi="宋体" w:cs="宋体" w:hint="eastAsia"/>
          <w:color w:val="000000"/>
          <w:kern w:val="0"/>
          <w:sz w:val="23"/>
          <w:szCs w:val="23"/>
        </w:rPr>
        <w:t>④</w:t>
      </w:r>
      <w:r w:rsidRPr="00D91DC1">
        <w:rPr>
          <w:rFonts w:ascii="Arial" w:hAnsi="Arial" w:cs="Arial" w:hint="eastAsia"/>
          <w:color w:val="000000"/>
          <w:kern w:val="0"/>
          <w:sz w:val="23"/>
          <w:szCs w:val="23"/>
        </w:rPr>
        <w:t>施工进度计划的检查与调整。其正确的工作程序是</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宋体" w:hAnsi="宋体" w:cs="宋体" w:hint="eastAsia"/>
          <w:color w:val="000000"/>
          <w:kern w:val="0"/>
          <w:sz w:val="23"/>
          <w:szCs w:val="23"/>
        </w:rPr>
        <w:t>①</w:t>
      </w:r>
      <w:r w:rsidRPr="00D91DC1">
        <w:rPr>
          <w:rFonts w:ascii="Arial" w:hAnsi="Arial" w:cs="Arial"/>
          <w:color w:val="000000"/>
          <w:kern w:val="0"/>
          <w:sz w:val="23"/>
          <w:szCs w:val="23"/>
        </w:rPr>
        <w:t>—</w:t>
      </w:r>
      <w:r w:rsidRPr="00D91DC1">
        <w:rPr>
          <w:rFonts w:ascii="宋体" w:hAnsi="宋体" w:cs="宋体" w:hint="eastAsia"/>
          <w:color w:val="000000"/>
          <w:kern w:val="0"/>
          <w:sz w:val="23"/>
          <w:szCs w:val="23"/>
        </w:rPr>
        <w:t>②</w:t>
      </w:r>
      <w:r w:rsidRPr="00D91DC1">
        <w:rPr>
          <w:rFonts w:ascii="Arial" w:hAnsi="Arial" w:cs="Arial"/>
          <w:color w:val="000000"/>
          <w:kern w:val="0"/>
          <w:sz w:val="23"/>
          <w:szCs w:val="23"/>
        </w:rPr>
        <w:t>—</w:t>
      </w:r>
      <w:r w:rsidRPr="00D91DC1">
        <w:rPr>
          <w:rFonts w:ascii="宋体" w:hAnsi="宋体" w:cs="宋体" w:hint="eastAsia"/>
          <w:color w:val="000000"/>
          <w:kern w:val="0"/>
          <w:sz w:val="23"/>
          <w:szCs w:val="23"/>
        </w:rPr>
        <w:t>③</w:t>
      </w:r>
      <w:r w:rsidRPr="00D91DC1">
        <w:rPr>
          <w:rFonts w:ascii="Arial" w:hAnsi="Arial" w:cs="Arial"/>
          <w:color w:val="000000"/>
          <w:kern w:val="0"/>
          <w:sz w:val="23"/>
          <w:szCs w:val="23"/>
        </w:rPr>
        <w:t>—</w:t>
      </w:r>
      <w:r w:rsidRPr="00D91DC1">
        <w:rPr>
          <w:rFonts w:ascii="宋体" w:hAnsi="宋体" w:cs="宋体" w:hint="eastAsia"/>
          <w:color w:val="000000"/>
          <w:kern w:val="0"/>
          <w:sz w:val="23"/>
          <w:szCs w:val="23"/>
        </w:rPr>
        <w:t>④</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宋体" w:hAnsi="宋体" w:cs="宋体" w:hint="eastAsia"/>
          <w:color w:val="000000"/>
          <w:kern w:val="0"/>
          <w:sz w:val="23"/>
          <w:szCs w:val="23"/>
        </w:rPr>
        <w:t>②</w:t>
      </w:r>
      <w:r w:rsidRPr="00D91DC1">
        <w:rPr>
          <w:rFonts w:ascii="Arial" w:hAnsi="Arial" w:cs="Arial"/>
          <w:color w:val="000000"/>
          <w:kern w:val="0"/>
          <w:sz w:val="23"/>
          <w:szCs w:val="23"/>
        </w:rPr>
        <w:t>—</w:t>
      </w:r>
      <w:r w:rsidRPr="00D91DC1">
        <w:rPr>
          <w:rFonts w:ascii="宋体" w:hAnsi="宋体" w:cs="宋体" w:hint="eastAsia"/>
          <w:color w:val="000000"/>
          <w:kern w:val="0"/>
          <w:sz w:val="23"/>
          <w:szCs w:val="23"/>
        </w:rPr>
        <w:t>①</w:t>
      </w:r>
      <w:r w:rsidRPr="00D91DC1">
        <w:rPr>
          <w:rFonts w:ascii="Arial" w:hAnsi="Arial" w:cs="Arial"/>
          <w:color w:val="000000"/>
          <w:kern w:val="0"/>
          <w:sz w:val="23"/>
          <w:szCs w:val="23"/>
        </w:rPr>
        <w:t>—</w:t>
      </w:r>
      <w:r w:rsidRPr="00D91DC1">
        <w:rPr>
          <w:rFonts w:ascii="宋体" w:hAnsi="宋体" w:cs="宋体" w:hint="eastAsia"/>
          <w:color w:val="000000"/>
          <w:kern w:val="0"/>
          <w:sz w:val="23"/>
          <w:szCs w:val="23"/>
        </w:rPr>
        <w:t>③</w:t>
      </w:r>
      <w:r w:rsidRPr="00D91DC1">
        <w:rPr>
          <w:rFonts w:ascii="Arial" w:hAnsi="Arial" w:cs="Arial"/>
          <w:color w:val="000000"/>
          <w:kern w:val="0"/>
          <w:sz w:val="23"/>
          <w:szCs w:val="23"/>
        </w:rPr>
        <w:t>—</w:t>
      </w:r>
      <w:r w:rsidRPr="00D91DC1">
        <w:rPr>
          <w:rFonts w:ascii="宋体" w:hAnsi="宋体" w:cs="宋体" w:hint="eastAsia"/>
          <w:color w:val="000000"/>
          <w:kern w:val="0"/>
          <w:sz w:val="23"/>
          <w:szCs w:val="23"/>
        </w:rPr>
        <w:t>④</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宋体" w:hAnsi="宋体" w:cs="宋体" w:hint="eastAsia"/>
          <w:color w:val="000000"/>
          <w:kern w:val="0"/>
          <w:sz w:val="23"/>
          <w:szCs w:val="23"/>
        </w:rPr>
        <w:t>②</w:t>
      </w:r>
      <w:r w:rsidRPr="00D91DC1">
        <w:rPr>
          <w:rFonts w:ascii="Arial" w:hAnsi="Arial" w:cs="Arial"/>
          <w:color w:val="000000"/>
          <w:kern w:val="0"/>
          <w:sz w:val="23"/>
          <w:szCs w:val="23"/>
        </w:rPr>
        <w:t>—</w:t>
      </w:r>
      <w:r w:rsidRPr="00D91DC1">
        <w:rPr>
          <w:rFonts w:ascii="宋体" w:hAnsi="宋体" w:cs="宋体" w:hint="eastAsia"/>
          <w:color w:val="000000"/>
          <w:kern w:val="0"/>
          <w:sz w:val="23"/>
          <w:szCs w:val="23"/>
        </w:rPr>
        <w:t>①</w:t>
      </w:r>
      <w:r w:rsidRPr="00D91DC1">
        <w:rPr>
          <w:rFonts w:ascii="Arial" w:hAnsi="Arial" w:cs="Arial"/>
          <w:color w:val="000000"/>
          <w:kern w:val="0"/>
          <w:sz w:val="23"/>
          <w:szCs w:val="23"/>
        </w:rPr>
        <w:t>—</w:t>
      </w:r>
      <w:r w:rsidRPr="00D91DC1">
        <w:rPr>
          <w:rFonts w:ascii="宋体" w:hAnsi="宋体" w:cs="宋体" w:hint="eastAsia"/>
          <w:color w:val="000000"/>
          <w:kern w:val="0"/>
          <w:sz w:val="23"/>
          <w:szCs w:val="23"/>
        </w:rPr>
        <w:t>④</w:t>
      </w:r>
      <w:r w:rsidRPr="00D91DC1">
        <w:rPr>
          <w:rFonts w:ascii="Arial" w:hAnsi="Arial" w:cs="Arial"/>
          <w:color w:val="000000"/>
          <w:kern w:val="0"/>
          <w:sz w:val="23"/>
          <w:szCs w:val="23"/>
        </w:rPr>
        <w:t>—</w:t>
      </w:r>
      <w:r w:rsidRPr="00D91DC1">
        <w:rPr>
          <w:rFonts w:ascii="宋体" w:hAnsi="宋体" w:cs="宋体" w:hint="eastAsia"/>
          <w:color w:val="000000"/>
          <w:kern w:val="0"/>
          <w:sz w:val="23"/>
          <w:szCs w:val="23"/>
        </w:rPr>
        <w:t>③</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宋体" w:hAnsi="宋体" w:cs="宋体" w:hint="eastAsia"/>
          <w:color w:val="000000"/>
          <w:kern w:val="0"/>
          <w:sz w:val="23"/>
          <w:szCs w:val="23"/>
        </w:rPr>
        <w:t>①</w:t>
      </w:r>
      <w:r w:rsidRPr="00D91DC1">
        <w:rPr>
          <w:rFonts w:ascii="Arial" w:hAnsi="Arial" w:cs="Arial"/>
          <w:color w:val="000000"/>
          <w:kern w:val="0"/>
          <w:sz w:val="23"/>
          <w:szCs w:val="23"/>
        </w:rPr>
        <w:t>—</w:t>
      </w:r>
      <w:r w:rsidRPr="00D91DC1">
        <w:rPr>
          <w:rFonts w:ascii="宋体" w:hAnsi="宋体" w:cs="宋体" w:hint="eastAsia"/>
          <w:color w:val="000000"/>
          <w:kern w:val="0"/>
          <w:sz w:val="23"/>
          <w:szCs w:val="23"/>
        </w:rPr>
        <w:t>③</w:t>
      </w:r>
      <w:r w:rsidRPr="00D91DC1">
        <w:rPr>
          <w:rFonts w:ascii="Arial" w:hAnsi="Arial" w:cs="Arial"/>
          <w:color w:val="000000"/>
          <w:kern w:val="0"/>
          <w:sz w:val="23"/>
          <w:szCs w:val="23"/>
        </w:rPr>
        <w:t>—</w:t>
      </w:r>
      <w:r w:rsidRPr="00D91DC1">
        <w:rPr>
          <w:rFonts w:ascii="宋体" w:hAnsi="宋体" w:cs="宋体" w:hint="eastAsia"/>
          <w:color w:val="000000"/>
          <w:kern w:val="0"/>
          <w:sz w:val="23"/>
          <w:szCs w:val="23"/>
        </w:rPr>
        <w:t>②</w:t>
      </w:r>
      <w:r w:rsidRPr="00D91DC1">
        <w:rPr>
          <w:rFonts w:ascii="Arial" w:hAnsi="Arial" w:cs="Arial"/>
          <w:color w:val="000000"/>
          <w:kern w:val="0"/>
          <w:sz w:val="23"/>
          <w:szCs w:val="23"/>
        </w:rPr>
        <w:t>—</w:t>
      </w:r>
      <w:r w:rsidRPr="00D91DC1">
        <w:rPr>
          <w:rFonts w:ascii="宋体" w:hAnsi="宋体" w:cs="宋体" w:hint="eastAsia"/>
          <w:color w:val="000000"/>
          <w:kern w:val="0"/>
          <w:sz w:val="23"/>
          <w:szCs w:val="23"/>
        </w:rPr>
        <w:t>④</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B</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【答案解析】本题考查的是施工进度控制的任务。施工方进度控制的主要工作环节包括：编制施工进度计划及相关的资源需求计划</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组织施工进度计划的实施</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施工进度计划的检查与调整。参见教材</w:t>
      </w:r>
      <w:r w:rsidRPr="00D91DC1">
        <w:rPr>
          <w:rFonts w:ascii="Arial" w:hAnsi="Arial" w:cs="Arial"/>
          <w:color w:val="000000"/>
          <w:kern w:val="0"/>
          <w:sz w:val="23"/>
          <w:szCs w:val="23"/>
        </w:rPr>
        <w:t>P144.</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35</w:t>
      </w:r>
      <w:r w:rsidRPr="00D91DC1">
        <w:rPr>
          <w:rFonts w:ascii="Arial" w:hAnsi="Arial" w:cs="Arial" w:hint="eastAsia"/>
          <w:color w:val="000000"/>
          <w:kern w:val="0"/>
          <w:sz w:val="23"/>
          <w:szCs w:val="23"/>
        </w:rPr>
        <w:t>、某施工企业采购一批材料，出厂价</w:t>
      </w:r>
      <w:r w:rsidRPr="00D91DC1">
        <w:rPr>
          <w:rFonts w:ascii="Arial" w:hAnsi="Arial" w:cs="Arial"/>
          <w:color w:val="000000"/>
          <w:kern w:val="0"/>
          <w:sz w:val="23"/>
          <w:szCs w:val="23"/>
        </w:rPr>
        <w:t>3000</w:t>
      </w:r>
      <w:r w:rsidRPr="00D91DC1">
        <w:rPr>
          <w:rFonts w:ascii="Arial" w:hAnsi="Arial" w:cs="Arial" w:hint="eastAsia"/>
          <w:color w:val="000000"/>
          <w:kern w:val="0"/>
          <w:sz w:val="23"/>
          <w:szCs w:val="23"/>
        </w:rPr>
        <w:t>元</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吨，运杂费是材料采购价的</w:t>
      </w:r>
      <w:r w:rsidRPr="00D91DC1">
        <w:rPr>
          <w:rFonts w:ascii="Arial" w:hAnsi="Arial" w:cs="Arial"/>
          <w:color w:val="000000"/>
          <w:kern w:val="0"/>
          <w:sz w:val="23"/>
          <w:szCs w:val="23"/>
        </w:rPr>
        <w:t>5%</w:t>
      </w:r>
      <w:r w:rsidRPr="00D91DC1">
        <w:rPr>
          <w:rFonts w:ascii="Arial" w:hAnsi="Arial" w:cs="Arial" w:hint="eastAsia"/>
          <w:color w:val="000000"/>
          <w:kern w:val="0"/>
          <w:sz w:val="23"/>
          <w:szCs w:val="23"/>
        </w:rPr>
        <w:t>，运输材料的损耗率为</w:t>
      </w:r>
      <w:r w:rsidRPr="00D91DC1">
        <w:rPr>
          <w:rFonts w:ascii="Arial" w:hAnsi="Arial" w:cs="Arial"/>
          <w:color w:val="000000"/>
          <w:kern w:val="0"/>
          <w:sz w:val="23"/>
          <w:szCs w:val="23"/>
        </w:rPr>
        <w:t>1%</w:t>
      </w:r>
      <w:r w:rsidRPr="00D91DC1">
        <w:rPr>
          <w:rFonts w:ascii="Arial" w:hAnsi="Arial" w:cs="Arial" w:hint="eastAsia"/>
          <w:color w:val="000000"/>
          <w:kern w:val="0"/>
          <w:sz w:val="23"/>
          <w:szCs w:val="23"/>
        </w:rPr>
        <w:t>，保管费为</w:t>
      </w:r>
      <w:r w:rsidRPr="00D91DC1">
        <w:rPr>
          <w:rFonts w:ascii="Arial" w:hAnsi="Arial" w:cs="Arial"/>
          <w:color w:val="000000"/>
          <w:kern w:val="0"/>
          <w:sz w:val="23"/>
          <w:szCs w:val="23"/>
        </w:rPr>
        <w:t>2%</w:t>
      </w:r>
      <w:r w:rsidRPr="00D91DC1">
        <w:rPr>
          <w:rFonts w:ascii="Arial" w:hAnsi="Arial" w:cs="Arial" w:hint="eastAsia"/>
          <w:color w:val="000000"/>
          <w:kern w:val="0"/>
          <w:sz w:val="23"/>
          <w:szCs w:val="23"/>
        </w:rPr>
        <w:t>，则该批材料的单价应为</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元</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吨。</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A.3245.13</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B.3244.50</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C.3150.00</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 3150.00</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A</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【答案解析】本题考查的是各费用构成要素计算方法。材料单价</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材料原价</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杂运费</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w:t>
      </w:r>
      <w:r w:rsidRPr="00D91DC1">
        <w:rPr>
          <w:rFonts w:ascii="Arial" w:hAnsi="Arial" w:cs="Arial"/>
          <w:color w:val="000000"/>
          <w:kern w:val="0"/>
          <w:sz w:val="23"/>
          <w:szCs w:val="23"/>
        </w:rPr>
        <w:t>1+</w:t>
      </w:r>
      <w:r w:rsidRPr="00D91DC1">
        <w:rPr>
          <w:rFonts w:ascii="Arial" w:hAnsi="Arial" w:cs="Arial" w:hint="eastAsia"/>
          <w:color w:val="000000"/>
          <w:kern w:val="0"/>
          <w:sz w:val="23"/>
          <w:szCs w:val="23"/>
        </w:rPr>
        <w:t>运输员耗率﹞｝</w:t>
      </w:r>
      <w:r w:rsidRPr="00D91DC1">
        <w:rPr>
          <w:rFonts w:ascii="Arial" w:hAnsi="Arial" w:cs="Arial"/>
          <w:color w:val="000000"/>
          <w:kern w:val="0"/>
          <w:sz w:val="23"/>
          <w:szCs w:val="23"/>
        </w:rPr>
        <w:t>×(1+</w:t>
      </w:r>
      <w:r w:rsidRPr="00D91DC1">
        <w:rPr>
          <w:rFonts w:ascii="Arial" w:hAnsi="Arial" w:cs="Arial" w:hint="eastAsia"/>
          <w:color w:val="000000"/>
          <w:kern w:val="0"/>
          <w:sz w:val="23"/>
          <w:szCs w:val="23"/>
        </w:rPr>
        <w:t>采购保管费率</w:t>
      </w:r>
      <w:r w:rsidRPr="00D91DC1">
        <w:rPr>
          <w:rFonts w:ascii="Arial" w:hAnsi="Arial" w:cs="Arial"/>
          <w:color w:val="000000"/>
          <w:kern w:val="0"/>
          <w:sz w:val="23"/>
          <w:szCs w:val="23"/>
        </w:rPr>
        <w:t>)=3000×(1+5%) ×(1+1%)×(1+2%)=3245.13(</w:t>
      </w:r>
      <w:r w:rsidRPr="00D91DC1">
        <w:rPr>
          <w:rFonts w:ascii="Arial" w:hAnsi="Arial" w:cs="Arial" w:hint="eastAsia"/>
          <w:color w:val="000000"/>
          <w:kern w:val="0"/>
          <w:sz w:val="23"/>
          <w:szCs w:val="23"/>
        </w:rPr>
        <w:t>元</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吨</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。二建真题交流</w:t>
      </w:r>
      <w:r w:rsidRPr="00D91DC1">
        <w:rPr>
          <w:rFonts w:ascii="Arial" w:hAnsi="Arial" w:cs="Arial"/>
          <w:color w:val="000000"/>
          <w:kern w:val="0"/>
          <w:sz w:val="23"/>
          <w:szCs w:val="23"/>
        </w:rPr>
        <w:t xml:space="preserve"> 276862953 </w:t>
      </w:r>
      <w:r w:rsidRPr="00D91DC1">
        <w:rPr>
          <w:rFonts w:ascii="Arial" w:hAnsi="Arial" w:cs="Arial" w:hint="eastAsia"/>
          <w:color w:val="000000"/>
          <w:kern w:val="0"/>
          <w:sz w:val="23"/>
          <w:szCs w:val="23"/>
        </w:rPr>
        <w:t>参见教材</w:t>
      </w:r>
      <w:r w:rsidRPr="00D91DC1">
        <w:rPr>
          <w:rFonts w:ascii="Arial" w:hAnsi="Arial" w:cs="Arial"/>
          <w:color w:val="000000"/>
          <w:kern w:val="0"/>
          <w:sz w:val="23"/>
          <w:szCs w:val="23"/>
        </w:rPr>
        <w:t>P53.</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36</w:t>
      </w:r>
      <w:r w:rsidRPr="00D91DC1">
        <w:rPr>
          <w:rFonts w:ascii="Arial" w:hAnsi="Arial" w:cs="Arial" w:hint="eastAsia"/>
          <w:color w:val="000000"/>
          <w:kern w:val="0"/>
          <w:sz w:val="23"/>
          <w:szCs w:val="23"/>
        </w:rPr>
        <w:t>、根据《标准施工招标文件》，对于承包人向发包人的索赔请求，其索赔意向书应交由</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审核。</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业主</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设计人</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项目经理</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监理人</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D</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【答案解析】本题考查的是施工合同索赔的程序，承包人应在知道或应当知道索赔事件发生后</w:t>
      </w:r>
      <w:r w:rsidRPr="00D91DC1">
        <w:rPr>
          <w:rFonts w:ascii="Arial" w:hAnsi="Arial" w:cs="Arial"/>
          <w:color w:val="000000"/>
          <w:kern w:val="0"/>
          <w:sz w:val="23"/>
          <w:szCs w:val="23"/>
        </w:rPr>
        <w:t>28</w:t>
      </w:r>
      <w:r w:rsidRPr="00D91DC1">
        <w:rPr>
          <w:rFonts w:ascii="Arial" w:hAnsi="Arial" w:cs="Arial" w:hint="eastAsia"/>
          <w:color w:val="000000"/>
          <w:kern w:val="0"/>
          <w:sz w:val="23"/>
          <w:szCs w:val="23"/>
        </w:rPr>
        <w:t>天内，向监理人递交索赔意向通知书，并说明发生索赔事件的事由。参见教材</w:t>
      </w:r>
      <w:r w:rsidRPr="00D91DC1">
        <w:rPr>
          <w:rFonts w:ascii="Arial" w:hAnsi="Arial" w:cs="Arial"/>
          <w:color w:val="000000"/>
          <w:kern w:val="0"/>
          <w:sz w:val="23"/>
          <w:szCs w:val="23"/>
        </w:rPr>
        <w:t>P261.</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37</w:t>
      </w:r>
      <w:r w:rsidRPr="00D91DC1">
        <w:rPr>
          <w:rFonts w:ascii="Arial" w:hAnsi="Arial" w:cs="Arial" w:hint="eastAsia"/>
          <w:color w:val="000000"/>
          <w:kern w:val="0"/>
          <w:sz w:val="23"/>
          <w:szCs w:val="23"/>
        </w:rPr>
        <w:t>、关于项目施工质量目标的说法，正确的是</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项目施工质量总目标应符合行业质量最高目标要求</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项目施工质量总目标应逐级分解以形成在合同环境下的各级质量目标</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项目施工质量总模板要以相关标准规范为基本依据</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项目施工质量总目标的分解仅需从空间角度立体展开</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B</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【答案解析】本题考查的是施工质量保证体系的内容。项目施工质量目标，要以工程承包合同为基本依据，逐级分级目标以形成在合同环境下的各级质量目标。二建真题交流</w:t>
      </w:r>
      <w:r w:rsidRPr="00D91DC1">
        <w:rPr>
          <w:rFonts w:ascii="Arial" w:hAnsi="Arial" w:cs="Arial"/>
          <w:color w:val="000000"/>
          <w:kern w:val="0"/>
          <w:sz w:val="23"/>
          <w:szCs w:val="23"/>
        </w:rPr>
        <w:t xml:space="preserve"> 276862953 </w:t>
      </w:r>
      <w:r w:rsidRPr="00D91DC1">
        <w:rPr>
          <w:rFonts w:ascii="Arial" w:hAnsi="Arial" w:cs="Arial" w:hint="eastAsia"/>
          <w:color w:val="000000"/>
          <w:kern w:val="0"/>
          <w:sz w:val="23"/>
          <w:szCs w:val="23"/>
        </w:rPr>
        <w:t>参见教材</w:t>
      </w:r>
      <w:r w:rsidRPr="00D91DC1">
        <w:rPr>
          <w:rFonts w:ascii="Arial" w:hAnsi="Arial" w:cs="Arial"/>
          <w:color w:val="000000"/>
          <w:kern w:val="0"/>
          <w:sz w:val="23"/>
          <w:szCs w:val="23"/>
        </w:rPr>
        <w:t>P153-154.</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38</w:t>
      </w:r>
      <w:r w:rsidRPr="00D91DC1">
        <w:rPr>
          <w:rFonts w:ascii="Arial" w:hAnsi="Arial" w:cs="Arial" w:hint="eastAsia"/>
          <w:color w:val="000000"/>
          <w:kern w:val="0"/>
          <w:sz w:val="23"/>
          <w:szCs w:val="23"/>
        </w:rPr>
        <w:t>、工程施工过程中索赔事件发生以后，承包人首先要做的工作是</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向监理工程师提出索赔意向通知</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想监理工程师提交索赔依据</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向监理工程师提交索赔报告</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与业主就索赔事项进行谈判</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A</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【答案解析】本题考查的是索赔意向通知和索赔通知。发生索赔事件以后，或者承包人发现索赔机会，首先要提出索赔意向。参考教材</w:t>
      </w:r>
      <w:r w:rsidRPr="00D91DC1">
        <w:rPr>
          <w:rFonts w:ascii="Arial" w:hAnsi="Arial" w:cs="Arial"/>
          <w:color w:val="000000"/>
          <w:kern w:val="0"/>
          <w:sz w:val="23"/>
          <w:szCs w:val="23"/>
        </w:rPr>
        <w:t>P262.</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39.</w:t>
      </w:r>
      <w:r w:rsidRPr="00D91DC1">
        <w:rPr>
          <w:rFonts w:ascii="Arial" w:hAnsi="Arial" w:cs="Arial" w:hint="eastAsia"/>
          <w:color w:val="000000"/>
          <w:kern w:val="0"/>
          <w:sz w:val="23"/>
          <w:szCs w:val="23"/>
        </w:rPr>
        <w:t>发包人对工程质量有异议，拒绝办理竣工决算，但该工程已实际投入使用，起质量争议的解决方法是</w:t>
      </w:r>
      <w:r w:rsidRPr="00D91DC1">
        <w:rPr>
          <w:rFonts w:ascii="Arial" w:hAnsi="Arial" w:cs="Arial"/>
          <w:color w:val="000000"/>
          <w:kern w:val="0"/>
          <w:sz w:val="23"/>
          <w:szCs w:val="23"/>
        </w:rPr>
        <w:t>( ).</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按工程保修合同执行</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就争议部分根据有资质的鉴定机构的检测结果确定方案</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按工程质量监督机构的处理决定执行后办理竣工结算</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采取诉讼的方式解决</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A</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【答案解析】发包人对工程质量有异议，已竣工验收货已竣工未验收但实际投入使用的工程没，其质量争议按该工程保修合同执行，</w:t>
      </w:r>
      <w:r w:rsidRPr="00D91DC1">
        <w:rPr>
          <w:rFonts w:ascii="Arial" w:hAnsi="Arial" w:cs="Arial"/>
          <w:color w:val="000000"/>
          <w:kern w:val="0"/>
          <w:sz w:val="23"/>
          <w:szCs w:val="23"/>
        </w:rPr>
        <w:t>123</w:t>
      </w:r>
      <w:r w:rsidRPr="00D91DC1">
        <w:rPr>
          <w:rFonts w:ascii="Arial" w:hAnsi="Arial" w:cs="Arial" w:hint="eastAsia"/>
          <w:color w:val="000000"/>
          <w:kern w:val="0"/>
          <w:sz w:val="23"/>
          <w:szCs w:val="23"/>
        </w:rPr>
        <w:t>建造师网。</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40.</w:t>
      </w:r>
      <w:r w:rsidRPr="00D91DC1">
        <w:rPr>
          <w:rFonts w:ascii="Arial" w:hAnsi="Arial" w:cs="Arial" w:hint="eastAsia"/>
          <w:color w:val="000000"/>
          <w:kern w:val="0"/>
          <w:sz w:val="23"/>
          <w:szCs w:val="23"/>
        </w:rPr>
        <w:t>根据《生产安全事故报告和调查处理条例》，生产安全事故报告和调查处理过程中，由监察机关对有关责任人员依法给予处分的违法行为是</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 xml:space="preserve">　</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迟报或漏报事故</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销毁有关证据</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拒绝落实对事故责任人的处理意见</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指使他人作伪证</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C</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【答案解析】本题考查的是施工生产安全事故的处理。有关地方政府或者有关部门故意拖延或者拒绝落实经批复的对事故责任人的处理意见的，由监察机关对有关责任人员依法给予处分。参见教材</w:t>
      </w:r>
      <w:r w:rsidRPr="00D91DC1">
        <w:rPr>
          <w:rFonts w:ascii="Arial" w:hAnsi="Arial" w:cs="Arial"/>
          <w:color w:val="000000"/>
          <w:kern w:val="0"/>
          <w:sz w:val="23"/>
          <w:szCs w:val="23"/>
        </w:rPr>
        <w:t>P210.[NT:PAGE]</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41.</w:t>
      </w:r>
      <w:r w:rsidRPr="00D91DC1">
        <w:rPr>
          <w:rFonts w:ascii="Arial" w:hAnsi="Arial" w:cs="Arial" w:hint="eastAsia"/>
          <w:color w:val="000000"/>
          <w:kern w:val="0"/>
          <w:sz w:val="23"/>
          <w:szCs w:val="23"/>
        </w:rPr>
        <w:t>根据现行《建设工程安全生产管理条例》，工程监理单位发现存在安全事故隐患情况严重的，应当要求施工单位暂时停止施工，并及时报告</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 xml:space="preserve">　</w:t>
      </w:r>
      <w:r w:rsidRPr="00D91DC1">
        <w:rPr>
          <w:rFonts w:ascii="Arial" w:hAnsi="Arial" w:cs="Arial"/>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工程总承包单位</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建设主管部门</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质量监督站</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建设单位</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D</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【答案解析】本题考查的是工程监理的工作任务。工程监理单位在实施监理过程中，发现存在安全事故隐患的，应当要求施工单位整改</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情况严重的，应当要求施工单位暂时停止施工，并及时报告建设单位。参见教材</w:t>
      </w:r>
      <w:r w:rsidRPr="00D91DC1">
        <w:rPr>
          <w:rFonts w:ascii="Arial" w:hAnsi="Arial" w:cs="Arial"/>
          <w:color w:val="000000"/>
          <w:kern w:val="0"/>
          <w:sz w:val="23"/>
          <w:szCs w:val="23"/>
        </w:rPr>
        <w:t>P41.</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42.</w:t>
      </w:r>
      <w:r w:rsidRPr="00D91DC1">
        <w:rPr>
          <w:rFonts w:ascii="Arial" w:hAnsi="Arial" w:cs="Arial" w:hint="eastAsia"/>
          <w:color w:val="000000"/>
          <w:kern w:val="0"/>
          <w:sz w:val="23"/>
          <w:szCs w:val="23"/>
        </w:rPr>
        <w:t>施工成本的过程控制中，对于人工费和材料费都可以才赢控制方法是</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 xml:space="preserve">　</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量价分离</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包干控制</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预算控制</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跟踪检查</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A</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【答案解析】本题考查的是施工成本的过程控制方法。人工费的控制实行</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量价分离</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的方法</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材料费控制同样按照</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量价分离</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原则，控制材料用量和材料价格。参见教材</w:t>
      </w:r>
      <w:r w:rsidRPr="00D91DC1">
        <w:rPr>
          <w:rFonts w:ascii="Arial" w:hAnsi="Arial" w:cs="Arial"/>
          <w:color w:val="000000"/>
          <w:kern w:val="0"/>
          <w:sz w:val="23"/>
          <w:szCs w:val="23"/>
        </w:rPr>
        <w:t>P114</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43.</w:t>
      </w:r>
      <w:r w:rsidRPr="00D91DC1">
        <w:rPr>
          <w:rFonts w:ascii="Arial" w:hAnsi="Arial" w:cs="Arial" w:hint="eastAsia"/>
          <w:color w:val="000000"/>
          <w:kern w:val="0"/>
          <w:sz w:val="23"/>
          <w:szCs w:val="23"/>
        </w:rPr>
        <w:t>下列施工现场环境污染的处理措施中，正确的是</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固体废弃物必须单独储存</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电气焊必须在工作面设置光屏障</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存放油料库的地面和高</w:t>
      </w:r>
      <w:r w:rsidRPr="00D91DC1">
        <w:rPr>
          <w:rFonts w:ascii="Arial" w:hAnsi="Arial" w:cs="Arial"/>
          <w:color w:val="000000"/>
          <w:kern w:val="0"/>
          <w:sz w:val="23"/>
          <w:szCs w:val="23"/>
        </w:rPr>
        <w:t>250mm</w:t>
      </w:r>
      <w:r w:rsidRPr="00D91DC1">
        <w:rPr>
          <w:rFonts w:ascii="Arial" w:hAnsi="Arial" w:cs="Arial" w:hint="eastAsia"/>
          <w:color w:val="000000"/>
          <w:kern w:val="0"/>
          <w:sz w:val="23"/>
          <w:szCs w:val="23"/>
        </w:rPr>
        <w:t>墙面必须进行防渗处理</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在人口密集区进行较强噪声施工时，一般避开晚</w:t>
      </w:r>
      <w:r w:rsidRPr="00D91DC1">
        <w:rPr>
          <w:rFonts w:ascii="Arial" w:hAnsi="Arial" w:cs="Arial"/>
          <w:color w:val="000000"/>
          <w:kern w:val="0"/>
          <w:sz w:val="23"/>
          <w:szCs w:val="23"/>
        </w:rPr>
        <w:t>12</w:t>
      </w:r>
      <w:r w:rsidRPr="00D91DC1">
        <w:rPr>
          <w:rFonts w:ascii="Arial" w:hAnsi="Arial" w:cs="Arial" w:hint="eastAsia"/>
          <w:color w:val="000000"/>
          <w:kern w:val="0"/>
          <w:sz w:val="23"/>
          <w:szCs w:val="23"/>
        </w:rPr>
        <w:t>：</w:t>
      </w:r>
      <w:r w:rsidRPr="00D91DC1">
        <w:rPr>
          <w:rFonts w:ascii="Arial" w:hAnsi="Arial" w:cs="Arial"/>
          <w:color w:val="000000"/>
          <w:kern w:val="0"/>
          <w:sz w:val="23"/>
          <w:szCs w:val="23"/>
        </w:rPr>
        <w:t>00</w:t>
      </w:r>
      <w:r w:rsidRPr="00D91DC1">
        <w:rPr>
          <w:rFonts w:ascii="Arial" w:hAnsi="Arial" w:cs="Arial" w:hint="eastAsia"/>
          <w:color w:val="000000"/>
          <w:kern w:val="0"/>
          <w:sz w:val="23"/>
          <w:szCs w:val="23"/>
        </w:rPr>
        <w:t>至次日早</w:t>
      </w:r>
      <w:r w:rsidRPr="00D91DC1">
        <w:rPr>
          <w:rFonts w:ascii="Arial" w:hAnsi="Arial" w:cs="Arial"/>
          <w:color w:val="000000"/>
          <w:kern w:val="0"/>
          <w:sz w:val="23"/>
          <w:szCs w:val="23"/>
        </w:rPr>
        <w:t>6:00</w:t>
      </w:r>
      <w:r w:rsidRPr="00D91DC1">
        <w:rPr>
          <w:rFonts w:ascii="Arial" w:hAnsi="Arial" w:cs="Arial" w:hint="eastAsia"/>
          <w:color w:val="000000"/>
          <w:kern w:val="0"/>
          <w:sz w:val="23"/>
          <w:szCs w:val="23"/>
        </w:rPr>
        <w:t>时段</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C</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【答案解析】本题考查的是施工现场环境污染的处理。施工现场存放油料、化学溶剂等设有专门的库房，必须对库房地面和高</w:t>
      </w:r>
      <w:r w:rsidRPr="00D91DC1">
        <w:rPr>
          <w:rFonts w:ascii="Arial" w:hAnsi="Arial" w:cs="Arial"/>
          <w:color w:val="000000"/>
          <w:kern w:val="0"/>
          <w:sz w:val="23"/>
          <w:szCs w:val="23"/>
        </w:rPr>
        <w:t>250mm</w:t>
      </w:r>
      <w:r w:rsidRPr="00D91DC1">
        <w:rPr>
          <w:rFonts w:ascii="Arial" w:hAnsi="Arial" w:cs="Arial" w:hint="eastAsia"/>
          <w:color w:val="000000"/>
          <w:kern w:val="0"/>
          <w:sz w:val="23"/>
          <w:szCs w:val="23"/>
        </w:rPr>
        <w:t>墙面进行防渗处理。参见教材</w:t>
      </w:r>
      <w:r w:rsidRPr="00D91DC1">
        <w:rPr>
          <w:rFonts w:ascii="Arial" w:hAnsi="Arial" w:cs="Arial"/>
          <w:color w:val="000000"/>
          <w:kern w:val="0"/>
          <w:sz w:val="23"/>
          <w:szCs w:val="23"/>
        </w:rPr>
        <w:t>P215</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44.</w:t>
      </w:r>
      <w:r w:rsidRPr="00D91DC1">
        <w:rPr>
          <w:rFonts w:ascii="Arial" w:hAnsi="Arial" w:cs="Arial" w:hint="eastAsia"/>
          <w:color w:val="000000"/>
          <w:kern w:val="0"/>
          <w:sz w:val="23"/>
          <w:szCs w:val="23"/>
        </w:rPr>
        <w:t>根据《建设工程工程量清单计价规范》</w:t>
      </w:r>
      <w:r w:rsidRPr="00D91DC1">
        <w:rPr>
          <w:rFonts w:ascii="Arial" w:hAnsi="Arial" w:cs="Arial"/>
          <w:color w:val="000000"/>
          <w:kern w:val="0"/>
          <w:sz w:val="23"/>
          <w:szCs w:val="23"/>
        </w:rPr>
        <w:t>(GB50500-2013)</w:t>
      </w:r>
      <w:r w:rsidRPr="00D91DC1">
        <w:rPr>
          <w:rFonts w:ascii="Arial" w:hAnsi="Arial" w:cs="Arial" w:hint="eastAsia"/>
          <w:color w:val="000000"/>
          <w:kern w:val="0"/>
          <w:sz w:val="23"/>
          <w:szCs w:val="23"/>
        </w:rPr>
        <w:t>，关于投标人采用定额组价方法编制综合单价的说法，正确的是</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清单工程量可以直接用于计价，因为与定额子母的工程量肯定相等</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人、料、机的消耗量根据政府颁发的消耗量定额确定，一般不能调整</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一个清单项目可能对应多个定额子目</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人、料、机的单价按照市场价格确定，一般不能调整</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C</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【答案解析】本题考查的是工程量清单计价的方法。一个清单项目可能对应几个定额子目，因此，清单工程量不能直接用于计价</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人工单价、材料价格和施工机械台班单价，应根据工程项目的具体情况及市场资源的供求状况进行确定，采用市场价格作为参考。参见教材</w:t>
      </w:r>
      <w:r w:rsidRPr="00D91DC1">
        <w:rPr>
          <w:rFonts w:ascii="Arial" w:hAnsi="Arial" w:cs="Arial"/>
          <w:color w:val="000000"/>
          <w:kern w:val="0"/>
          <w:sz w:val="23"/>
          <w:szCs w:val="23"/>
        </w:rPr>
        <w:t>P61</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45.</w:t>
      </w:r>
      <w:r w:rsidRPr="00D91DC1">
        <w:rPr>
          <w:rFonts w:ascii="Arial" w:hAnsi="Arial" w:cs="Arial" w:hint="eastAsia"/>
          <w:color w:val="000000"/>
          <w:kern w:val="0"/>
          <w:sz w:val="23"/>
          <w:szCs w:val="23"/>
        </w:rPr>
        <w:t>根据《建设工程质量管理条例》工程项目主要分部工程在政府监督机构监督验收合格后，建设单位应将质量验收证明文件报送工程质量监督机构备案的时限是</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天。</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A.14</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B.7</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C.5</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D.3</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D</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【答案解析】本题考查的是施工过程的质量监督。建设单位应将施工、设计、监理和建设单位各方分别签字的质量验收证明在验收后</w:t>
      </w:r>
      <w:r w:rsidRPr="00D91DC1">
        <w:rPr>
          <w:rFonts w:ascii="Arial" w:hAnsi="Arial" w:cs="Arial"/>
          <w:color w:val="000000"/>
          <w:kern w:val="0"/>
          <w:sz w:val="23"/>
          <w:szCs w:val="23"/>
        </w:rPr>
        <w:t>3</w:t>
      </w:r>
      <w:r w:rsidRPr="00D91DC1">
        <w:rPr>
          <w:rFonts w:ascii="Arial" w:hAnsi="Arial" w:cs="Arial" w:hint="eastAsia"/>
          <w:color w:val="000000"/>
          <w:kern w:val="0"/>
          <w:sz w:val="23"/>
          <w:szCs w:val="23"/>
        </w:rPr>
        <w:t>天内报送工程质量监督机构备案。参考教材</w:t>
      </w:r>
      <w:r w:rsidRPr="00D91DC1">
        <w:rPr>
          <w:rFonts w:ascii="Arial" w:hAnsi="Arial" w:cs="Arial"/>
          <w:color w:val="000000"/>
          <w:kern w:val="0"/>
          <w:sz w:val="23"/>
          <w:szCs w:val="23"/>
        </w:rPr>
        <w:t>P179</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46.</w:t>
      </w:r>
      <w:r w:rsidRPr="00D91DC1">
        <w:rPr>
          <w:rFonts w:ascii="Arial" w:hAnsi="Arial" w:cs="Arial" w:hint="eastAsia"/>
          <w:color w:val="000000"/>
          <w:kern w:val="0"/>
          <w:sz w:val="23"/>
          <w:szCs w:val="23"/>
        </w:rPr>
        <w:t>在影响施工质量的五大因素中，建设主管部门推广的高性能混凝土技术，属于</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的因素。</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方法</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环境</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材料</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机械</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A</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【答案解析】本题考查的是影响施工质量的主要因素。高性能混凝土技术属于建设主管部门在建筑业中推广应用的</w:t>
      </w:r>
      <w:r w:rsidRPr="00D91DC1">
        <w:rPr>
          <w:rFonts w:ascii="Arial" w:hAnsi="Arial" w:cs="Arial"/>
          <w:color w:val="000000"/>
          <w:kern w:val="0"/>
          <w:sz w:val="23"/>
          <w:szCs w:val="23"/>
        </w:rPr>
        <w:t>10</w:t>
      </w:r>
      <w:r w:rsidRPr="00D91DC1">
        <w:rPr>
          <w:rFonts w:ascii="Arial" w:hAnsi="Arial" w:cs="Arial" w:hint="eastAsia"/>
          <w:color w:val="000000"/>
          <w:kern w:val="0"/>
          <w:sz w:val="23"/>
          <w:szCs w:val="23"/>
        </w:rPr>
        <w:t>项新的应用技术之一，这属于方法的因素。参见教材</w:t>
      </w:r>
      <w:r w:rsidRPr="00D91DC1">
        <w:rPr>
          <w:rFonts w:ascii="Arial" w:hAnsi="Arial" w:cs="Arial"/>
          <w:color w:val="000000"/>
          <w:kern w:val="0"/>
          <w:sz w:val="23"/>
          <w:szCs w:val="23"/>
        </w:rPr>
        <w:t>P151.</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47.</w:t>
      </w:r>
      <w:r w:rsidRPr="00D91DC1">
        <w:rPr>
          <w:rFonts w:ascii="Arial" w:hAnsi="Arial" w:cs="Arial" w:hint="eastAsia"/>
          <w:color w:val="000000"/>
          <w:kern w:val="0"/>
          <w:sz w:val="23"/>
          <w:szCs w:val="23"/>
        </w:rPr>
        <w:t>建设工程项目的实施性施工进度计划是指</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月度施工计划和旬施工作业计划</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季度施工计划和月度施工计划</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单位工程施工计划和月度施工计划</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季度施工计划和单位工程施工计划</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A</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【答案解析】本题考查的是实施性施工进度计划。月度施工计划和旬施工作业计划是用于直接组织施工作业的计划，它是实施性施工进度计划。参见教材</w:t>
      </w:r>
      <w:r w:rsidRPr="00D91DC1">
        <w:rPr>
          <w:rFonts w:ascii="Arial" w:hAnsi="Arial" w:cs="Arial"/>
          <w:color w:val="000000"/>
          <w:kern w:val="0"/>
          <w:sz w:val="23"/>
          <w:szCs w:val="23"/>
        </w:rPr>
        <w:t>P129.</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48.</w:t>
      </w:r>
      <w:r w:rsidRPr="00D91DC1">
        <w:rPr>
          <w:rFonts w:ascii="Arial" w:hAnsi="Arial" w:cs="Arial" w:hint="eastAsia"/>
          <w:color w:val="000000"/>
          <w:kern w:val="0"/>
          <w:sz w:val="23"/>
          <w:szCs w:val="23"/>
        </w:rPr>
        <w:t>根据《建筑法》，建筑施工企业可以自主决定是否投保的险种是</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基本医疗保险</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工伤保险</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意外伤害保险</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失业保险</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C</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【答案解析】本题考查的是规费。选项</w:t>
      </w:r>
      <w:r w:rsidRPr="00D91DC1">
        <w:rPr>
          <w:rFonts w:ascii="Arial" w:hAnsi="Arial" w:cs="Arial"/>
          <w:color w:val="000000"/>
          <w:kern w:val="0"/>
          <w:sz w:val="23"/>
          <w:szCs w:val="23"/>
        </w:rPr>
        <w:t>ABD</w:t>
      </w:r>
      <w:r w:rsidRPr="00D91DC1">
        <w:rPr>
          <w:rFonts w:ascii="Arial" w:hAnsi="Arial" w:cs="Arial" w:hint="eastAsia"/>
          <w:color w:val="000000"/>
          <w:kern w:val="0"/>
          <w:sz w:val="23"/>
          <w:szCs w:val="23"/>
        </w:rPr>
        <w:t>是企业按照规定标准为职工缴纳的保险费。参见教材</w:t>
      </w:r>
      <w:r w:rsidRPr="00D91DC1">
        <w:rPr>
          <w:rFonts w:ascii="Arial" w:hAnsi="Arial" w:cs="Arial"/>
          <w:color w:val="000000"/>
          <w:kern w:val="0"/>
          <w:sz w:val="23"/>
          <w:szCs w:val="23"/>
        </w:rPr>
        <w:t>P51</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49.</w:t>
      </w:r>
      <w:r w:rsidRPr="00D91DC1">
        <w:rPr>
          <w:rFonts w:ascii="Arial" w:hAnsi="Arial" w:cs="Arial" w:hint="eastAsia"/>
          <w:color w:val="000000"/>
          <w:kern w:val="0"/>
          <w:sz w:val="23"/>
          <w:szCs w:val="23"/>
        </w:rPr>
        <w:t>施工项目成本分析的基础是</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成本分析。</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工序</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分部分项</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单项工程</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单位工程</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B</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【答案解析】本题考查的是施工成本分析的方法。分部分项工程成本分析是施工项目成本分析的基础。参见教材</w:t>
      </w:r>
      <w:r w:rsidRPr="00D91DC1">
        <w:rPr>
          <w:rFonts w:ascii="Arial" w:hAnsi="Arial" w:cs="Arial"/>
          <w:color w:val="000000"/>
          <w:kern w:val="0"/>
          <w:sz w:val="23"/>
          <w:szCs w:val="23"/>
        </w:rPr>
        <w:t>P120.</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50</w:t>
      </w:r>
      <w:r w:rsidRPr="00D91DC1">
        <w:rPr>
          <w:rFonts w:ascii="Arial" w:hAnsi="Arial" w:cs="Arial" w:hint="eastAsia"/>
          <w:color w:val="000000"/>
          <w:kern w:val="0"/>
          <w:sz w:val="23"/>
          <w:szCs w:val="23"/>
        </w:rPr>
        <w:t>下列质量控制点的重点控制对象中，属于施工技术参数类的是</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水泥的安全性</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预应力钢筋的张拉</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砌体砂浆的饱满度</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混凝土浇筑后的拆模时间</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C</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特殊过程的质量控制。施工技术参数包括：混凝土的外加剂掺量、水灰比、回填土的含水量、砌体砂浆饱满度，防水混凝土抗渗等级、钢筋混凝土结构的实体检测结果及混凝土冬期施工受冻临界强度等技术参数。参见教材</w:t>
      </w:r>
      <w:r w:rsidRPr="00D91DC1">
        <w:rPr>
          <w:rFonts w:ascii="Arial" w:hAnsi="Arial" w:cs="Arial"/>
          <w:color w:val="000000"/>
          <w:kern w:val="0"/>
          <w:sz w:val="23"/>
          <w:szCs w:val="23"/>
        </w:rPr>
        <w:t>P166.</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51.</w:t>
      </w:r>
      <w:r w:rsidRPr="00D91DC1">
        <w:rPr>
          <w:rFonts w:ascii="Arial" w:hAnsi="Arial" w:cs="Arial" w:hint="eastAsia"/>
          <w:color w:val="000000"/>
          <w:kern w:val="0"/>
          <w:sz w:val="23"/>
          <w:szCs w:val="23"/>
        </w:rPr>
        <w:t>关于施工形象进度、产值统计、实际成本三者关系的说法，正确的是</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施工形象进度与产值统计所依据的工程量是相同的，但与实际成本计算依据的工程量不同</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施工形象进度、产值统计、实际成本所依据的工程量应是相同的数值</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施工形象进度、产值统计、实际成本所依据的工程量都是互不相同的</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产值统计与实际成本所依据的工程量是相同的，但不同于形象进度计算所依据的工作量</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B</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【答案解析】本题考查的是施工成本管理的任务。形象进度、产值统计、实际成本归集三同步，即三者的取值范围应是一致的。参见教材</w:t>
      </w:r>
      <w:r w:rsidRPr="00D91DC1">
        <w:rPr>
          <w:rFonts w:ascii="Arial" w:hAnsi="Arial" w:cs="Arial"/>
          <w:color w:val="000000"/>
          <w:kern w:val="0"/>
          <w:sz w:val="23"/>
          <w:szCs w:val="23"/>
        </w:rPr>
        <w:t>P104.</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52.</w:t>
      </w:r>
      <w:r w:rsidRPr="00D91DC1">
        <w:rPr>
          <w:rFonts w:ascii="Arial" w:hAnsi="Arial" w:cs="Arial" w:hint="eastAsia"/>
          <w:color w:val="000000"/>
          <w:kern w:val="0"/>
          <w:sz w:val="23"/>
          <w:szCs w:val="23"/>
        </w:rPr>
        <w:t>某单代号网络计划如下图所示</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时间单位：天</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，工作</w:t>
      </w:r>
      <w:r w:rsidRPr="00D91DC1">
        <w:rPr>
          <w:rFonts w:ascii="Arial" w:hAnsi="Arial" w:cs="Arial"/>
          <w:color w:val="000000"/>
          <w:kern w:val="0"/>
          <w:sz w:val="23"/>
          <w:szCs w:val="23"/>
        </w:rPr>
        <w:t>5</w:t>
      </w:r>
      <w:r w:rsidRPr="00D91DC1">
        <w:rPr>
          <w:rFonts w:ascii="Arial" w:hAnsi="Arial" w:cs="Arial" w:hint="eastAsia"/>
          <w:color w:val="000000"/>
          <w:kern w:val="0"/>
          <w:sz w:val="23"/>
          <w:szCs w:val="23"/>
        </w:rPr>
        <w:t>的最迟完成时间是</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501A17">
        <w:rPr>
          <w:rFonts w:ascii="Arial" w:hAnsi="Arial" w:cs="Arial"/>
          <w:color w:val="000000"/>
          <w:kern w:val="0"/>
          <w:sz w:val="23"/>
          <w:szCs w:val="23"/>
        </w:rPr>
        <w:pict>
          <v:shape id="_x0000_i1026" type="#_x0000_t75" alt="" style="width:390pt;height:168.75pt">
            <v:imagedata r:id="rId8" r:href="rId9"/>
          </v:shape>
        </w:pic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A.10</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B.9</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C.8</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D.7</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C</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【答案解析】本题考查的事单代号网络计划。工作的最迟完成时间等于该工作的最早完成时间与其总时差之后。参见教材</w:t>
      </w:r>
      <w:r w:rsidRPr="00D91DC1">
        <w:rPr>
          <w:rFonts w:ascii="Arial" w:hAnsi="Arial" w:cs="Arial"/>
          <w:color w:val="000000"/>
          <w:kern w:val="0"/>
          <w:sz w:val="23"/>
          <w:szCs w:val="23"/>
        </w:rPr>
        <w:t>P140.</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53.</w:t>
      </w:r>
      <w:r w:rsidRPr="00D91DC1">
        <w:rPr>
          <w:rFonts w:ascii="Arial" w:hAnsi="Arial" w:cs="Arial" w:hint="eastAsia"/>
          <w:color w:val="000000"/>
          <w:kern w:val="0"/>
          <w:sz w:val="23"/>
          <w:szCs w:val="23"/>
        </w:rPr>
        <w:t>工程项目的施工总进度计划属于</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项目的施工总进度方案</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项目的指导性施工进度计划</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项目的控制性施工进度计划</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项目施工的年度施工计划</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C</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【答案标注】本题考查的事控制性施工进度计划的作用。控制性施工进度计划：</w:t>
      </w:r>
      <w:r w:rsidRPr="00D91DC1">
        <w:rPr>
          <w:rFonts w:ascii="Arial" w:hAnsi="Arial" w:cs="Arial"/>
          <w:color w:val="000000"/>
          <w:kern w:val="0"/>
          <w:sz w:val="23"/>
          <w:szCs w:val="23"/>
        </w:rPr>
        <w:t>(1)</w:t>
      </w:r>
      <w:r w:rsidRPr="00D91DC1">
        <w:rPr>
          <w:rFonts w:ascii="Arial" w:hAnsi="Arial" w:cs="Arial" w:hint="eastAsia"/>
          <w:color w:val="000000"/>
          <w:kern w:val="0"/>
          <w:sz w:val="23"/>
          <w:szCs w:val="23"/>
        </w:rPr>
        <w:t>施工总进度规划</w:t>
      </w:r>
      <w:r w:rsidRPr="00D91DC1">
        <w:rPr>
          <w:rFonts w:ascii="Arial" w:hAnsi="Arial" w:cs="Arial"/>
          <w:color w:val="000000"/>
          <w:kern w:val="0"/>
          <w:sz w:val="23"/>
          <w:szCs w:val="23"/>
        </w:rPr>
        <w:t>;(2)</w:t>
      </w:r>
      <w:r w:rsidRPr="00D91DC1">
        <w:rPr>
          <w:rFonts w:ascii="Arial" w:hAnsi="Arial" w:cs="Arial" w:hint="eastAsia"/>
          <w:color w:val="000000"/>
          <w:kern w:val="0"/>
          <w:sz w:val="23"/>
          <w:szCs w:val="23"/>
        </w:rPr>
        <w:t>施工总进度计划。参见教材</w:t>
      </w:r>
      <w:r w:rsidRPr="00D91DC1">
        <w:rPr>
          <w:rFonts w:ascii="Arial" w:hAnsi="Arial" w:cs="Arial"/>
          <w:color w:val="000000"/>
          <w:kern w:val="0"/>
          <w:sz w:val="23"/>
          <w:szCs w:val="23"/>
        </w:rPr>
        <w:t>P127.</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54.</w:t>
      </w:r>
      <w:r w:rsidRPr="00D91DC1">
        <w:rPr>
          <w:rFonts w:ascii="Arial" w:hAnsi="Arial" w:cs="Arial" w:hint="eastAsia"/>
          <w:color w:val="000000"/>
          <w:kern w:val="0"/>
          <w:sz w:val="23"/>
          <w:szCs w:val="23"/>
        </w:rPr>
        <w:t>下列风险控制方法中，适用于第一类风险源控制的是</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提高各类设施的可靠性</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设置安全监控系统</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隔离危险物质</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加强员工的安全意识教育</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C</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【答案解析】本题考查的事风险的控制。第一类风险源控制方法：可以采取消除危险源、限制能量和隔离危险物质、个体防护、应急救援等方法。参见教材</w:t>
      </w:r>
      <w:r w:rsidRPr="00D91DC1">
        <w:rPr>
          <w:rFonts w:ascii="Arial" w:hAnsi="Arial" w:cs="Arial"/>
          <w:color w:val="000000"/>
          <w:kern w:val="0"/>
          <w:sz w:val="23"/>
          <w:szCs w:val="23"/>
        </w:rPr>
        <w:t>201.</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 xml:space="preserve">55 </w:t>
      </w:r>
      <w:r w:rsidRPr="00D91DC1">
        <w:rPr>
          <w:rFonts w:ascii="Arial" w:hAnsi="Arial" w:cs="Arial" w:hint="eastAsia"/>
          <w:color w:val="000000"/>
          <w:kern w:val="0"/>
          <w:sz w:val="23"/>
          <w:szCs w:val="23"/>
        </w:rPr>
        <w:t>下列现场质量检查的方法中，属于目测法的是</w:t>
      </w:r>
      <w:r w:rsidRPr="00D91DC1">
        <w:rPr>
          <w:rFonts w:ascii="Arial" w:hAnsi="Arial" w:cs="Arial"/>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利用全站仪复查轴线偏差</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利用酚酞液观察混凝土表面碳化</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利用磁场磁粉探查焊缝缺陷</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利用小锤检查面砖铺贴质量</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D</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【答案解析】：本题考查的是施工质量控制的一般方法。目测法：即凭借感官进行检查，也称观感质量检验。其手段可概括为</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看、摸、敲、照</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四个字。参见教材</w:t>
      </w:r>
      <w:r w:rsidRPr="00D91DC1">
        <w:rPr>
          <w:rFonts w:ascii="Arial" w:hAnsi="Arial" w:cs="Arial"/>
          <w:color w:val="000000"/>
          <w:kern w:val="0"/>
          <w:sz w:val="23"/>
          <w:szCs w:val="23"/>
        </w:rPr>
        <w:t>P159</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 xml:space="preserve">56 </w:t>
      </w:r>
      <w:r w:rsidRPr="00D91DC1">
        <w:rPr>
          <w:rFonts w:ascii="Arial" w:hAnsi="Arial" w:cs="Arial" w:hint="eastAsia"/>
          <w:color w:val="000000"/>
          <w:kern w:val="0"/>
          <w:sz w:val="23"/>
          <w:szCs w:val="23"/>
        </w:rPr>
        <w:t>下列与项目质量管理有关的费用中，属于外部质量保证成本的是</w:t>
      </w:r>
      <w:r w:rsidRPr="00D91DC1">
        <w:rPr>
          <w:rFonts w:ascii="Arial" w:hAnsi="Arial" w:cs="Arial"/>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一般材料进场抽检</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拆模对混凝土试块进行强度检测</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聘请第三方检测机构对玻璃幕墙进行强度检测</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拆除不合格砖墙进行强度检测</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D</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【答案解析】：本题考查的质量保证成本。</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 xml:space="preserve">57 </w:t>
      </w:r>
      <w:r w:rsidRPr="00D91DC1">
        <w:rPr>
          <w:rFonts w:ascii="Arial" w:hAnsi="Arial" w:cs="Arial" w:hint="eastAsia"/>
          <w:color w:val="000000"/>
          <w:kern w:val="0"/>
          <w:sz w:val="23"/>
          <w:szCs w:val="23"/>
        </w:rPr>
        <w:t>根据《标准施工招标文件》，施工合同履行过程中发生过程变更时，由</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向承包人发出变更指令。</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监理人</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业主</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设计人</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变更提出方</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A</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【答案解析】：本题考查的是变更程序。根据九部委《标准施工招标文件》中通用合同条款的规定，变更指示只能由监理人发出。参见教材</w:t>
      </w:r>
      <w:r w:rsidRPr="00D91DC1">
        <w:rPr>
          <w:rFonts w:ascii="Arial" w:hAnsi="Arial" w:cs="Arial"/>
          <w:color w:val="000000"/>
          <w:kern w:val="0"/>
          <w:sz w:val="23"/>
          <w:szCs w:val="23"/>
        </w:rPr>
        <w:t>P259</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 xml:space="preserve">58 </w:t>
      </w:r>
      <w:r w:rsidRPr="00D91DC1">
        <w:rPr>
          <w:rFonts w:ascii="Arial" w:hAnsi="Arial" w:cs="Arial" w:hint="eastAsia"/>
          <w:color w:val="000000"/>
          <w:kern w:val="0"/>
          <w:sz w:val="23"/>
          <w:szCs w:val="23"/>
        </w:rPr>
        <w:t>施工企业执业健康安全管理体系的纲领性文件是</w:t>
      </w:r>
      <w:r w:rsidRPr="00D91DC1">
        <w:rPr>
          <w:rFonts w:ascii="Arial" w:hAnsi="Arial" w:cs="Arial"/>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作业文件</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管理手册</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程序文件</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监测活动准则</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B</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察的是职业健康安全管理体系与环境体系的建立。管理手册是对施工企业整个管理体系的整体性描述，为体系的进一步展开以及后续程序文件的制定提供了框架要求和原则规定，是管理体系的纲领性文件。参见教材</w:t>
      </w:r>
      <w:r w:rsidRPr="00D91DC1">
        <w:rPr>
          <w:rFonts w:ascii="Arial" w:hAnsi="Arial" w:cs="Arial"/>
          <w:color w:val="000000"/>
          <w:kern w:val="0"/>
          <w:sz w:val="23"/>
          <w:szCs w:val="23"/>
        </w:rPr>
        <w:t>P189</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 xml:space="preserve">59 </w:t>
      </w:r>
      <w:r w:rsidRPr="00D91DC1">
        <w:rPr>
          <w:rFonts w:ascii="Arial" w:hAnsi="Arial" w:cs="Arial" w:hint="eastAsia"/>
          <w:color w:val="000000"/>
          <w:kern w:val="0"/>
          <w:sz w:val="23"/>
          <w:szCs w:val="23"/>
        </w:rPr>
        <w:t>根据《建设工程施工劳务分包合同</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示范文本</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，某工程承包人租赁一台起重机提供给劳务分包人使用，则该起重机的保险就由</w:t>
      </w:r>
      <w:r w:rsidRPr="00D91DC1">
        <w:rPr>
          <w:rFonts w:ascii="Arial" w:hAnsi="Arial" w:cs="Arial"/>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工程承包人办理并支付保险费用</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劳务分包人办理并支付保险费用</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工程承包人办理，但由劳务分包人支付保险费用</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劳务分包人办理，但由承包人支付保险费用</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A</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【答案解析】：本题考查的是施工劳务分包合同的内容。工程承包人必须为租赁或提供给劳务分包人使用的施工机械设备办理保险，并支付保险费用。参见教材</w:t>
      </w:r>
      <w:r w:rsidRPr="00D91DC1">
        <w:rPr>
          <w:rFonts w:ascii="Arial" w:hAnsi="Arial" w:cs="Arial"/>
          <w:color w:val="000000"/>
          <w:kern w:val="0"/>
          <w:sz w:val="23"/>
          <w:szCs w:val="23"/>
        </w:rPr>
        <w:t>P245</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 xml:space="preserve">60 </w:t>
      </w:r>
      <w:r w:rsidRPr="00D91DC1">
        <w:rPr>
          <w:rFonts w:ascii="Arial" w:hAnsi="Arial" w:cs="Arial" w:hint="eastAsia"/>
          <w:color w:val="000000"/>
          <w:kern w:val="0"/>
          <w:sz w:val="23"/>
          <w:szCs w:val="23"/>
        </w:rPr>
        <w:t>根据〈建设工程工程量清单计价规范〉</w:t>
      </w:r>
      <w:r w:rsidRPr="00D91DC1">
        <w:rPr>
          <w:rFonts w:ascii="Arial" w:hAnsi="Arial" w:cs="Arial"/>
          <w:color w:val="000000"/>
          <w:kern w:val="0"/>
          <w:sz w:val="23"/>
          <w:szCs w:val="23"/>
        </w:rPr>
        <w:t>(GB50500-2013)</w:t>
      </w:r>
      <w:r w:rsidRPr="00D91DC1">
        <w:rPr>
          <w:rFonts w:ascii="Arial" w:hAnsi="Arial" w:cs="Arial" w:hint="eastAsia"/>
          <w:color w:val="000000"/>
          <w:kern w:val="0"/>
          <w:sz w:val="23"/>
          <w:szCs w:val="23"/>
        </w:rPr>
        <w:t>，某工程签订了单价合同，在执行过程中，某分项工程原清单工程量为</w:t>
      </w:r>
      <w:r w:rsidRPr="00D91DC1">
        <w:rPr>
          <w:rFonts w:ascii="Arial" w:hAnsi="Arial" w:cs="Arial"/>
          <w:color w:val="000000"/>
          <w:kern w:val="0"/>
          <w:sz w:val="23"/>
          <w:szCs w:val="23"/>
        </w:rPr>
        <w:t>1000m3</w:t>
      </w:r>
      <w:r w:rsidRPr="00D91DC1">
        <w:rPr>
          <w:rFonts w:ascii="Arial" w:hAnsi="Arial" w:cs="Arial" w:hint="eastAsia"/>
          <w:color w:val="000000"/>
          <w:kern w:val="0"/>
          <w:sz w:val="23"/>
          <w:szCs w:val="23"/>
        </w:rPr>
        <w:t>，综合单价为</w:t>
      </w:r>
      <w:r w:rsidRPr="00D91DC1">
        <w:rPr>
          <w:rFonts w:ascii="Arial" w:hAnsi="Arial" w:cs="Arial"/>
          <w:color w:val="000000"/>
          <w:kern w:val="0"/>
          <w:sz w:val="23"/>
          <w:szCs w:val="23"/>
        </w:rPr>
        <w:t>25</w:t>
      </w:r>
      <w:r w:rsidRPr="00D91DC1">
        <w:rPr>
          <w:rFonts w:ascii="Arial" w:hAnsi="Arial" w:cs="Arial" w:hint="eastAsia"/>
          <w:color w:val="000000"/>
          <w:kern w:val="0"/>
          <w:sz w:val="23"/>
          <w:szCs w:val="23"/>
        </w:rPr>
        <w:t>元</w:t>
      </w:r>
      <w:r w:rsidRPr="00D91DC1">
        <w:rPr>
          <w:rFonts w:ascii="Arial" w:hAnsi="Arial" w:cs="Arial"/>
          <w:color w:val="000000"/>
          <w:kern w:val="0"/>
          <w:sz w:val="23"/>
          <w:szCs w:val="23"/>
        </w:rPr>
        <w:t>/m3</w:t>
      </w:r>
      <w:r w:rsidRPr="00D91DC1">
        <w:rPr>
          <w:rFonts w:ascii="Arial" w:hAnsi="Arial" w:cs="Arial" w:hint="eastAsia"/>
          <w:color w:val="000000"/>
          <w:kern w:val="0"/>
          <w:sz w:val="23"/>
          <w:szCs w:val="23"/>
        </w:rPr>
        <w:t>，后因业主方原因实际工程量变更为</w:t>
      </w:r>
      <w:r w:rsidRPr="00D91DC1">
        <w:rPr>
          <w:rFonts w:ascii="Arial" w:hAnsi="Arial" w:cs="Arial"/>
          <w:color w:val="000000"/>
          <w:kern w:val="0"/>
          <w:sz w:val="23"/>
          <w:szCs w:val="23"/>
        </w:rPr>
        <w:t>1500m3</w:t>
      </w:r>
      <w:r w:rsidRPr="00D91DC1">
        <w:rPr>
          <w:rFonts w:ascii="Arial" w:hAnsi="Arial" w:cs="Arial" w:hint="eastAsia"/>
          <w:color w:val="000000"/>
          <w:kern w:val="0"/>
          <w:sz w:val="23"/>
          <w:szCs w:val="23"/>
        </w:rPr>
        <w:t>，合同中约定：若实际工程量超过计划工程量</w:t>
      </w:r>
      <w:r w:rsidRPr="00D91DC1">
        <w:rPr>
          <w:rFonts w:ascii="Arial" w:hAnsi="Arial" w:cs="Arial"/>
          <w:color w:val="000000"/>
          <w:kern w:val="0"/>
          <w:sz w:val="23"/>
          <w:szCs w:val="23"/>
        </w:rPr>
        <w:t>15%</w:t>
      </w:r>
      <w:r w:rsidRPr="00D91DC1">
        <w:rPr>
          <w:rFonts w:ascii="Arial" w:hAnsi="Arial" w:cs="Arial" w:hint="eastAsia"/>
          <w:color w:val="000000"/>
          <w:kern w:val="0"/>
          <w:sz w:val="23"/>
          <w:szCs w:val="23"/>
        </w:rPr>
        <w:t>以上，超过部分综合单价调整为原来的</w:t>
      </w:r>
      <w:r w:rsidRPr="00D91DC1">
        <w:rPr>
          <w:rFonts w:ascii="Arial" w:hAnsi="Arial" w:cs="Arial"/>
          <w:color w:val="000000"/>
          <w:kern w:val="0"/>
          <w:sz w:val="23"/>
          <w:szCs w:val="23"/>
        </w:rPr>
        <w:t>0.9</w:t>
      </w:r>
      <w:r w:rsidRPr="00D91DC1">
        <w:rPr>
          <w:rFonts w:ascii="Arial" w:hAnsi="Arial" w:cs="Arial" w:hint="eastAsia"/>
          <w:color w:val="000000"/>
          <w:kern w:val="0"/>
          <w:sz w:val="23"/>
          <w:szCs w:val="23"/>
        </w:rPr>
        <w:t>。不考虑其他因素，则该分项工程结算款应为</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元。</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A36625</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B35000</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C33750</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D32875</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A</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本题考查的是分部分项工程费的调整。该分项工程的结算款</w:t>
      </w:r>
      <w:r w:rsidRPr="00D91DC1">
        <w:rPr>
          <w:rFonts w:ascii="Arial" w:hAnsi="Arial" w:cs="Arial"/>
          <w:color w:val="000000"/>
          <w:kern w:val="0"/>
          <w:sz w:val="23"/>
          <w:szCs w:val="23"/>
        </w:rPr>
        <w:t>=1000*(1+15%)*25+[1500-1000*(1+15%)]*25*0.9=36625</w:t>
      </w:r>
      <w:r w:rsidRPr="00D91DC1">
        <w:rPr>
          <w:rFonts w:ascii="Arial" w:hAnsi="Arial" w:cs="Arial" w:hint="eastAsia"/>
          <w:color w:val="000000"/>
          <w:kern w:val="0"/>
          <w:sz w:val="23"/>
          <w:szCs w:val="23"/>
        </w:rPr>
        <w:t>元。参见教材</w:t>
      </w:r>
      <w:r w:rsidRPr="00D91DC1">
        <w:rPr>
          <w:rFonts w:ascii="Arial" w:hAnsi="Arial" w:cs="Arial"/>
          <w:color w:val="000000"/>
          <w:kern w:val="0"/>
          <w:sz w:val="23"/>
          <w:szCs w:val="23"/>
        </w:rPr>
        <w:t>P86</w:t>
      </w:r>
      <w:r w:rsidRPr="00D91DC1">
        <w:rPr>
          <w:rFonts w:ascii="Arial" w:hAnsi="Arial" w:cs="Arial" w:hint="eastAsia"/>
          <w:color w:val="000000"/>
          <w:kern w:val="0"/>
          <w:sz w:val="23"/>
          <w:szCs w:val="23"/>
        </w:rPr>
        <w:t>。</w:t>
      </w:r>
      <w:r w:rsidRPr="00D91DC1">
        <w:rPr>
          <w:rFonts w:ascii="Arial" w:hAnsi="Arial" w:cs="Arial"/>
          <w:color w:val="000000"/>
          <w:kern w:val="0"/>
          <w:sz w:val="23"/>
          <w:szCs w:val="23"/>
        </w:rPr>
        <w:t>[NT:PAGE]</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 xml:space="preserve">61 </w:t>
      </w:r>
      <w:r w:rsidRPr="00D91DC1">
        <w:rPr>
          <w:rFonts w:ascii="Arial" w:hAnsi="Arial" w:cs="Arial" w:hint="eastAsia"/>
          <w:color w:val="000000"/>
          <w:kern w:val="0"/>
          <w:sz w:val="23"/>
          <w:szCs w:val="23"/>
        </w:rPr>
        <w:t>某双代号网络计划如下图所示</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时间单位：天</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，其关键线路有</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条。</w:t>
      </w:r>
    </w:p>
    <w:p w:rsidR="00C52170" w:rsidRPr="00D91DC1" w:rsidRDefault="00C52170" w:rsidP="00D91DC1">
      <w:pPr>
        <w:widowControl/>
        <w:spacing w:before="84" w:after="84"/>
        <w:jc w:val="left"/>
        <w:rPr>
          <w:rFonts w:ascii="Arial" w:hAnsi="Arial" w:cs="Arial"/>
          <w:color w:val="000000"/>
          <w:kern w:val="0"/>
          <w:sz w:val="23"/>
          <w:szCs w:val="23"/>
        </w:rPr>
      </w:pPr>
      <w:r w:rsidRPr="00501A17">
        <w:rPr>
          <w:rFonts w:ascii="Arial" w:hAnsi="Arial" w:cs="Arial"/>
          <w:color w:val="000000"/>
          <w:kern w:val="0"/>
          <w:sz w:val="23"/>
          <w:szCs w:val="23"/>
        </w:rPr>
        <w:pict>
          <v:shape id="_x0000_i1027" type="#_x0000_t75" alt="" style="width:297.75pt;height:153.75pt">
            <v:imagedata r:id="rId10" r:href="rId11"/>
          </v:shape>
        </w:pic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A4</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B3</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C2</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D1</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C</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【答案解析】：本题考查的是关键线路和关键工作。关键线路</w:t>
      </w:r>
      <w:r w:rsidRPr="00D91DC1">
        <w:rPr>
          <w:rFonts w:ascii="Arial" w:hAnsi="Arial" w:cs="Arial"/>
          <w:color w:val="000000"/>
          <w:kern w:val="0"/>
          <w:sz w:val="23"/>
          <w:szCs w:val="23"/>
        </w:rPr>
        <w:t>1-2-4-5-6-8-9;1-2-3-5-6-8-9</w:t>
      </w:r>
      <w:r w:rsidRPr="00D91DC1">
        <w:rPr>
          <w:rFonts w:ascii="Arial" w:hAnsi="Arial" w:cs="Arial" w:hint="eastAsia"/>
          <w:color w:val="000000"/>
          <w:kern w:val="0"/>
          <w:sz w:val="23"/>
          <w:szCs w:val="23"/>
        </w:rPr>
        <w:t>。参见教材</w:t>
      </w:r>
      <w:r w:rsidRPr="00D91DC1">
        <w:rPr>
          <w:rFonts w:ascii="Arial" w:hAnsi="Arial" w:cs="Arial"/>
          <w:color w:val="000000"/>
          <w:kern w:val="0"/>
          <w:sz w:val="23"/>
          <w:szCs w:val="23"/>
        </w:rPr>
        <w:t>P145</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 xml:space="preserve">62 </w:t>
      </w:r>
      <w:r w:rsidRPr="00D91DC1">
        <w:rPr>
          <w:rFonts w:ascii="Arial" w:hAnsi="Arial" w:cs="Arial" w:hint="eastAsia"/>
          <w:color w:val="000000"/>
          <w:kern w:val="0"/>
          <w:sz w:val="23"/>
          <w:szCs w:val="23"/>
        </w:rPr>
        <w:t>下列政府质量监督职能中，属于对建设参与各方主体质量行为监督的是</w:t>
      </w:r>
      <w:r w:rsidRPr="00D91DC1">
        <w:rPr>
          <w:rFonts w:ascii="Arial" w:hAnsi="Arial" w:cs="Arial"/>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监督检查主体结构的施工质量</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监督工程竣工验收的组织形式</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监督验收工程中形成的质量验收文件是否符合有关规定</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检查工程实体检测报告是否齐全</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C</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【答案解析】：本题考查的是政府质量监督的职能。监督检查施工现场工程建设参与各方主体的质量行为：检查施工现场参与工程建设各方主体及有关人员的资质或资格</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检查勘察、设计、施工、监理单位的质量管理体系和质量责任落实情况</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检查有关质量文件、技术资料是否齐全并符合规定。参见教材</w:t>
      </w:r>
      <w:r w:rsidRPr="00D91DC1">
        <w:rPr>
          <w:rFonts w:ascii="Arial" w:hAnsi="Arial" w:cs="Arial"/>
          <w:color w:val="000000"/>
          <w:kern w:val="0"/>
          <w:sz w:val="23"/>
          <w:szCs w:val="23"/>
        </w:rPr>
        <w:t>P178-179</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 xml:space="preserve">63 </w:t>
      </w:r>
      <w:r w:rsidRPr="00D91DC1">
        <w:rPr>
          <w:rFonts w:ascii="Arial" w:hAnsi="Arial" w:cs="Arial" w:hint="eastAsia"/>
          <w:color w:val="000000"/>
          <w:kern w:val="0"/>
          <w:sz w:val="23"/>
          <w:szCs w:val="23"/>
        </w:rPr>
        <w:t>某工程采用单价合同，施工过程中承包人向发包人提交了已完工程量报告，发包人决定进行工程计量，下列计量结果有效的是</w:t>
      </w:r>
      <w:r w:rsidRPr="00D91DC1">
        <w:rPr>
          <w:rFonts w:ascii="Arial" w:hAnsi="Arial" w:cs="Arial"/>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发包人在计量前</w:t>
      </w:r>
      <w:r w:rsidRPr="00D91DC1">
        <w:rPr>
          <w:rFonts w:ascii="Arial" w:hAnsi="Arial" w:cs="Arial"/>
          <w:color w:val="000000"/>
          <w:kern w:val="0"/>
          <w:sz w:val="23"/>
          <w:szCs w:val="23"/>
        </w:rPr>
        <w:t>24</w:t>
      </w:r>
      <w:r w:rsidRPr="00D91DC1">
        <w:rPr>
          <w:rFonts w:ascii="Arial" w:hAnsi="Arial" w:cs="Arial" w:hint="eastAsia"/>
          <w:color w:val="000000"/>
          <w:kern w:val="0"/>
          <w:sz w:val="23"/>
          <w:szCs w:val="23"/>
        </w:rPr>
        <w:t>小时通知承包人，但计量时承包人没有在场</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发包人在没有通知承包人的情况下到现场计量</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发包人没有在预定的时间去现场计量，而是在方便的时候进行计量</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发包人单独对承包人返工重做的分项工程计量</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A</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【答案解析】：本题考察的是单价合同的计量。发包人认为需要进行现场计量核实时，应在计量前</w:t>
      </w:r>
      <w:r w:rsidRPr="00D91DC1">
        <w:rPr>
          <w:rFonts w:ascii="Arial" w:hAnsi="Arial" w:cs="Arial"/>
          <w:color w:val="000000"/>
          <w:kern w:val="0"/>
          <w:sz w:val="23"/>
          <w:szCs w:val="23"/>
        </w:rPr>
        <w:t>24</w:t>
      </w:r>
      <w:r w:rsidRPr="00D91DC1">
        <w:rPr>
          <w:rFonts w:ascii="Arial" w:hAnsi="Arial" w:cs="Arial" w:hint="eastAsia"/>
          <w:color w:val="000000"/>
          <w:kern w:val="0"/>
          <w:sz w:val="23"/>
          <w:szCs w:val="23"/>
        </w:rPr>
        <w:t>小时通知承包人。承包人收到通知后不派人参加计量，视为认可发包人的计量核实结果。参见教材</w:t>
      </w:r>
      <w:r w:rsidRPr="00D91DC1">
        <w:rPr>
          <w:rFonts w:ascii="Arial" w:hAnsi="Arial" w:cs="Arial"/>
          <w:color w:val="000000"/>
          <w:kern w:val="0"/>
          <w:sz w:val="23"/>
          <w:szCs w:val="23"/>
        </w:rPr>
        <w:t>P80</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 xml:space="preserve">64 </w:t>
      </w:r>
      <w:r w:rsidRPr="00D91DC1">
        <w:rPr>
          <w:rFonts w:ascii="Arial" w:hAnsi="Arial" w:cs="Arial" w:hint="eastAsia"/>
          <w:color w:val="000000"/>
          <w:kern w:val="0"/>
          <w:sz w:val="23"/>
          <w:szCs w:val="23"/>
        </w:rPr>
        <w:t>某单代号网络计划如下图所示</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时间单位：天</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，其计算工期是</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天</w:t>
      </w:r>
    </w:p>
    <w:p w:rsidR="00C52170" w:rsidRPr="00D91DC1" w:rsidRDefault="00C52170" w:rsidP="00D91DC1">
      <w:pPr>
        <w:widowControl/>
        <w:spacing w:before="84" w:after="84"/>
        <w:jc w:val="left"/>
        <w:rPr>
          <w:rFonts w:ascii="Arial" w:hAnsi="Arial" w:cs="Arial"/>
          <w:color w:val="000000"/>
          <w:kern w:val="0"/>
          <w:sz w:val="23"/>
          <w:szCs w:val="23"/>
        </w:rPr>
      </w:pPr>
      <w:r w:rsidRPr="00501A17">
        <w:rPr>
          <w:rFonts w:ascii="Arial" w:hAnsi="Arial" w:cs="Arial"/>
          <w:color w:val="000000"/>
          <w:kern w:val="0"/>
          <w:sz w:val="23"/>
          <w:szCs w:val="23"/>
        </w:rPr>
        <w:pict>
          <v:shape id="_x0000_i1028" type="#_x0000_t75" alt="" style="width:367.5pt;height:3in">
            <v:imagedata r:id="rId12" r:href="rId13"/>
          </v:shape>
        </w:pic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A15</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B12</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C11</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D10</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A</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【答案解析】：本题考查的是单代号网络计划。计算工期等于网络计划的终点节点的最早完成时间。参见教材</w:t>
      </w:r>
      <w:r w:rsidRPr="00D91DC1">
        <w:rPr>
          <w:rFonts w:ascii="Arial" w:hAnsi="Arial" w:cs="Arial"/>
          <w:color w:val="000000"/>
          <w:kern w:val="0"/>
          <w:sz w:val="23"/>
          <w:szCs w:val="23"/>
        </w:rPr>
        <w:t>P141</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 xml:space="preserve">65 </w:t>
      </w:r>
      <w:r w:rsidRPr="00D91DC1">
        <w:rPr>
          <w:rFonts w:ascii="Arial" w:hAnsi="Arial" w:cs="Arial" w:hint="eastAsia"/>
          <w:color w:val="000000"/>
          <w:kern w:val="0"/>
          <w:sz w:val="23"/>
          <w:szCs w:val="23"/>
        </w:rPr>
        <w:t>下列施工质量控制的工作中，属于事前质量控制的是</w:t>
      </w:r>
      <w:r w:rsidRPr="00D91DC1">
        <w:rPr>
          <w:rFonts w:ascii="Arial" w:hAnsi="Arial" w:cs="Arial"/>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分析可能导致质量问题的因素并制定预防措施</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隐蔽工程的检查</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工程质量事故的处理</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进场材料抽样检验或试验</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A</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施工质量控制的基本环节。事前质量控制即在正式施工前进行的事前主动质量控制，通过编制施工质量计划，明确质量目标，制定施工方案，设置质量管理点，落实质量责任，分析可能导致质量目标偏离的各种影响因素，针对这些影响因素制定有效的预防措施，防患于未然。参见教材</w:t>
      </w:r>
      <w:r w:rsidRPr="00D91DC1">
        <w:rPr>
          <w:rFonts w:ascii="Arial" w:hAnsi="Arial" w:cs="Arial"/>
          <w:color w:val="000000"/>
          <w:kern w:val="0"/>
          <w:sz w:val="23"/>
          <w:szCs w:val="23"/>
        </w:rPr>
        <w:t>P157</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 xml:space="preserve">66 </w:t>
      </w:r>
      <w:r w:rsidRPr="00D91DC1">
        <w:rPr>
          <w:rFonts w:ascii="Arial" w:hAnsi="Arial" w:cs="Arial" w:hint="eastAsia"/>
          <w:color w:val="000000"/>
          <w:kern w:val="0"/>
          <w:sz w:val="23"/>
          <w:szCs w:val="23"/>
        </w:rPr>
        <w:t>下列施工进度控制措施中，属于管理措施的是</w:t>
      </w:r>
      <w:r w:rsidRPr="00D91DC1">
        <w:rPr>
          <w:rFonts w:ascii="Arial" w:hAnsi="Arial" w:cs="Arial"/>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编制进度控制工作流程</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重视信息技术的应用</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优选施工方案</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进行进度控制的会计组织设计</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B</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【答案解析】：本题考查的是施工方进度控制的管理措施。选项</w:t>
      </w:r>
      <w:r w:rsidRPr="00D91DC1">
        <w:rPr>
          <w:rFonts w:ascii="Arial" w:hAnsi="Arial" w:cs="Arial"/>
          <w:color w:val="000000"/>
          <w:kern w:val="0"/>
          <w:sz w:val="23"/>
          <w:szCs w:val="23"/>
        </w:rPr>
        <w:t>A</w:t>
      </w:r>
      <w:r w:rsidRPr="00D91DC1">
        <w:rPr>
          <w:rFonts w:ascii="Arial" w:hAnsi="Arial" w:cs="Arial" w:hint="eastAsia"/>
          <w:color w:val="000000"/>
          <w:kern w:val="0"/>
          <w:sz w:val="23"/>
          <w:szCs w:val="23"/>
        </w:rPr>
        <w:t>、</w:t>
      </w:r>
      <w:r w:rsidRPr="00D91DC1">
        <w:rPr>
          <w:rFonts w:ascii="Arial" w:hAnsi="Arial" w:cs="Arial"/>
          <w:color w:val="000000"/>
          <w:kern w:val="0"/>
          <w:sz w:val="23"/>
          <w:szCs w:val="23"/>
        </w:rPr>
        <w:t>D</w:t>
      </w:r>
      <w:r w:rsidRPr="00D91DC1">
        <w:rPr>
          <w:rFonts w:ascii="Arial" w:hAnsi="Arial" w:cs="Arial" w:hint="eastAsia"/>
          <w:color w:val="000000"/>
          <w:kern w:val="0"/>
          <w:sz w:val="23"/>
          <w:szCs w:val="23"/>
        </w:rPr>
        <w:t>属于组织措施</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选项</w:t>
      </w:r>
      <w:r w:rsidRPr="00D91DC1">
        <w:rPr>
          <w:rFonts w:ascii="Arial" w:hAnsi="Arial" w:cs="Arial"/>
          <w:color w:val="000000"/>
          <w:kern w:val="0"/>
          <w:sz w:val="23"/>
          <w:szCs w:val="23"/>
        </w:rPr>
        <w:t>C</w:t>
      </w:r>
      <w:r w:rsidRPr="00D91DC1">
        <w:rPr>
          <w:rFonts w:ascii="Arial" w:hAnsi="Arial" w:cs="Arial" w:hint="eastAsia"/>
          <w:color w:val="000000"/>
          <w:kern w:val="0"/>
          <w:sz w:val="23"/>
          <w:szCs w:val="23"/>
        </w:rPr>
        <w:t>属于技术措施。参见教材</w:t>
      </w:r>
      <w:r w:rsidRPr="00D91DC1">
        <w:rPr>
          <w:rFonts w:ascii="Arial" w:hAnsi="Arial" w:cs="Arial"/>
          <w:color w:val="000000"/>
          <w:kern w:val="0"/>
          <w:sz w:val="23"/>
          <w:szCs w:val="23"/>
        </w:rPr>
        <w:t>P148</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 xml:space="preserve">67 </w:t>
      </w:r>
      <w:r w:rsidRPr="00D91DC1">
        <w:rPr>
          <w:rFonts w:ascii="Arial" w:hAnsi="Arial" w:cs="Arial" w:hint="eastAsia"/>
          <w:color w:val="000000"/>
          <w:kern w:val="0"/>
          <w:sz w:val="23"/>
          <w:szCs w:val="23"/>
        </w:rPr>
        <w:t>某工程双代号时标网络计划如下图所示，则工作</w:t>
      </w:r>
      <w:r w:rsidRPr="00D91DC1">
        <w:rPr>
          <w:rFonts w:ascii="Arial" w:hAnsi="Arial" w:cs="Arial"/>
          <w:color w:val="000000"/>
          <w:kern w:val="0"/>
          <w:sz w:val="23"/>
          <w:szCs w:val="23"/>
        </w:rPr>
        <w:t>B</w:t>
      </w:r>
      <w:r w:rsidRPr="00D91DC1">
        <w:rPr>
          <w:rFonts w:ascii="Arial" w:hAnsi="Arial" w:cs="Arial" w:hint="eastAsia"/>
          <w:color w:val="000000"/>
          <w:kern w:val="0"/>
          <w:sz w:val="23"/>
          <w:szCs w:val="23"/>
        </w:rPr>
        <w:t>的自由时差和总时差</w:t>
      </w:r>
      <w:r w:rsidRPr="00D91DC1">
        <w:rPr>
          <w:rFonts w:ascii="Arial" w:hAnsi="Arial" w:cs="Arial"/>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501A17">
        <w:rPr>
          <w:rFonts w:ascii="Arial" w:hAnsi="Arial" w:cs="Arial"/>
          <w:color w:val="000000"/>
          <w:kern w:val="0"/>
          <w:sz w:val="23"/>
          <w:szCs w:val="23"/>
        </w:rPr>
        <w:pict>
          <v:shape id="_x0000_i1029" type="#_x0000_t75" alt="" style="width:279pt;height:151.5pt">
            <v:imagedata r:id="rId14" r:href="rId15"/>
          </v:shape>
        </w:pic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分别为</w:t>
      </w:r>
      <w:r w:rsidRPr="00D91DC1">
        <w:rPr>
          <w:rFonts w:ascii="Arial" w:hAnsi="Arial" w:cs="Arial"/>
          <w:color w:val="000000"/>
          <w:kern w:val="0"/>
          <w:sz w:val="23"/>
          <w:szCs w:val="23"/>
        </w:rPr>
        <w:t>2</w:t>
      </w:r>
      <w:r w:rsidRPr="00D91DC1">
        <w:rPr>
          <w:rFonts w:ascii="Arial" w:hAnsi="Arial" w:cs="Arial" w:hint="eastAsia"/>
          <w:color w:val="000000"/>
          <w:kern w:val="0"/>
          <w:sz w:val="23"/>
          <w:szCs w:val="23"/>
        </w:rPr>
        <w:t>周和</w:t>
      </w:r>
      <w:r w:rsidRPr="00D91DC1">
        <w:rPr>
          <w:rFonts w:ascii="Arial" w:hAnsi="Arial" w:cs="Arial"/>
          <w:color w:val="000000"/>
          <w:kern w:val="0"/>
          <w:sz w:val="23"/>
          <w:szCs w:val="23"/>
        </w:rPr>
        <w:t>4</w:t>
      </w:r>
      <w:r w:rsidRPr="00D91DC1">
        <w:rPr>
          <w:rFonts w:ascii="Arial" w:hAnsi="Arial" w:cs="Arial" w:hint="eastAsia"/>
          <w:color w:val="000000"/>
          <w:kern w:val="0"/>
          <w:sz w:val="23"/>
          <w:szCs w:val="23"/>
        </w:rPr>
        <w:t>周</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均为</w:t>
      </w:r>
      <w:r w:rsidRPr="00D91DC1">
        <w:rPr>
          <w:rFonts w:ascii="Arial" w:hAnsi="Arial" w:cs="Arial"/>
          <w:color w:val="000000"/>
          <w:kern w:val="0"/>
          <w:sz w:val="23"/>
          <w:szCs w:val="23"/>
        </w:rPr>
        <w:t>2</w:t>
      </w:r>
      <w:r w:rsidRPr="00D91DC1">
        <w:rPr>
          <w:rFonts w:ascii="Arial" w:hAnsi="Arial" w:cs="Arial" w:hint="eastAsia"/>
          <w:color w:val="000000"/>
          <w:kern w:val="0"/>
          <w:sz w:val="23"/>
          <w:szCs w:val="23"/>
        </w:rPr>
        <w:t>周</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均为</w:t>
      </w:r>
      <w:r w:rsidRPr="00D91DC1">
        <w:rPr>
          <w:rFonts w:ascii="Arial" w:hAnsi="Arial" w:cs="Arial"/>
          <w:color w:val="000000"/>
          <w:kern w:val="0"/>
          <w:sz w:val="23"/>
          <w:szCs w:val="23"/>
        </w:rPr>
        <w:t>4</w:t>
      </w:r>
      <w:r w:rsidRPr="00D91DC1">
        <w:rPr>
          <w:rFonts w:ascii="Arial" w:hAnsi="Arial" w:cs="Arial" w:hint="eastAsia"/>
          <w:color w:val="000000"/>
          <w:kern w:val="0"/>
          <w:sz w:val="23"/>
          <w:szCs w:val="23"/>
        </w:rPr>
        <w:t>周</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分别为</w:t>
      </w:r>
      <w:r w:rsidRPr="00D91DC1">
        <w:rPr>
          <w:rFonts w:ascii="Arial" w:hAnsi="Arial" w:cs="Arial"/>
          <w:color w:val="000000"/>
          <w:kern w:val="0"/>
          <w:sz w:val="23"/>
          <w:szCs w:val="23"/>
        </w:rPr>
        <w:t>3</w:t>
      </w:r>
      <w:r w:rsidRPr="00D91DC1">
        <w:rPr>
          <w:rFonts w:ascii="Arial" w:hAnsi="Arial" w:cs="Arial" w:hint="eastAsia"/>
          <w:color w:val="000000"/>
          <w:kern w:val="0"/>
          <w:sz w:val="23"/>
          <w:szCs w:val="23"/>
        </w:rPr>
        <w:t>周和</w:t>
      </w:r>
      <w:r w:rsidRPr="00D91DC1">
        <w:rPr>
          <w:rFonts w:ascii="Arial" w:hAnsi="Arial" w:cs="Arial"/>
          <w:color w:val="000000"/>
          <w:kern w:val="0"/>
          <w:sz w:val="23"/>
          <w:szCs w:val="23"/>
        </w:rPr>
        <w:t>4</w:t>
      </w:r>
      <w:r w:rsidRPr="00D91DC1">
        <w:rPr>
          <w:rFonts w:ascii="Arial" w:hAnsi="Arial" w:cs="Arial" w:hint="eastAsia"/>
          <w:color w:val="000000"/>
          <w:kern w:val="0"/>
          <w:sz w:val="23"/>
          <w:szCs w:val="23"/>
        </w:rPr>
        <w:t>周</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A</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【答案解析】：本题考查的是双代号时标网络计划。由图可直接看出工作</w:t>
      </w:r>
      <w:r w:rsidRPr="00D91DC1">
        <w:rPr>
          <w:rFonts w:ascii="Arial" w:hAnsi="Arial" w:cs="Arial"/>
          <w:color w:val="000000"/>
          <w:kern w:val="0"/>
          <w:sz w:val="23"/>
          <w:szCs w:val="23"/>
        </w:rPr>
        <w:t>B</w:t>
      </w:r>
      <w:r w:rsidRPr="00D91DC1">
        <w:rPr>
          <w:rFonts w:ascii="Arial" w:hAnsi="Arial" w:cs="Arial" w:hint="eastAsia"/>
          <w:color w:val="000000"/>
          <w:kern w:val="0"/>
          <w:sz w:val="23"/>
          <w:szCs w:val="23"/>
        </w:rPr>
        <w:t>的自由时差为</w:t>
      </w:r>
      <w:r w:rsidRPr="00D91DC1">
        <w:rPr>
          <w:rFonts w:ascii="Arial" w:hAnsi="Arial" w:cs="Arial"/>
          <w:color w:val="000000"/>
          <w:kern w:val="0"/>
          <w:sz w:val="23"/>
          <w:szCs w:val="23"/>
        </w:rPr>
        <w:t>2</w:t>
      </w:r>
      <w:r w:rsidRPr="00D91DC1">
        <w:rPr>
          <w:rFonts w:ascii="Arial" w:hAnsi="Arial" w:cs="Arial" w:hint="eastAsia"/>
          <w:color w:val="000000"/>
          <w:kern w:val="0"/>
          <w:sz w:val="23"/>
          <w:szCs w:val="23"/>
        </w:rPr>
        <w:t>周</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工作</w:t>
      </w:r>
      <w:r w:rsidRPr="00D91DC1">
        <w:rPr>
          <w:rFonts w:ascii="Arial" w:hAnsi="Arial" w:cs="Arial"/>
          <w:color w:val="000000"/>
          <w:kern w:val="0"/>
          <w:sz w:val="23"/>
          <w:szCs w:val="23"/>
        </w:rPr>
        <w:t>B</w:t>
      </w:r>
      <w:r w:rsidRPr="00D91DC1">
        <w:rPr>
          <w:rFonts w:ascii="Arial" w:hAnsi="Arial" w:cs="Arial" w:hint="eastAsia"/>
          <w:color w:val="000000"/>
          <w:kern w:val="0"/>
          <w:sz w:val="23"/>
          <w:szCs w:val="23"/>
        </w:rPr>
        <w:t>所在的最长线路为</w:t>
      </w:r>
      <w:r w:rsidRPr="00D91DC1">
        <w:rPr>
          <w:rFonts w:ascii="Arial" w:hAnsi="Arial" w:cs="Arial"/>
          <w:color w:val="000000"/>
          <w:kern w:val="0"/>
          <w:sz w:val="23"/>
          <w:szCs w:val="23"/>
        </w:rPr>
        <w:t>BEH</w:t>
      </w:r>
      <w:r w:rsidRPr="00D91DC1">
        <w:rPr>
          <w:rFonts w:ascii="Arial" w:hAnsi="Arial" w:cs="Arial" w:hint="eastAsia"/>
          <w:color w:val="000000"/>
          <w:kern w:val="0"/>
          <w:sz w:val="23"/>
          <w:szCs w:val="23"/>
        </w:rPr>
        <w:t>，工作为</w:t>
      </w:r>
      <w:r w:rsidRPr="00D91DC1">
        <w:rPr>
          <w:rFonts w:ascii="Arial" w:hAnsi="Arial" w:cs="Arial"/>
          <w:color w:val="000000"/>
          <w:kern w:val="0"/>
          <w:sz w:val="23"/>
          <w:szCs w:val="23"/>
        </w:rPr>
        <w:t>2+4+4=10</w:t>
      </w:r>
      <w:r w:rsidRPr="00D91DC1">
        <w:rPr>
          <w:rFonts w:ascii="Arial" w:hAnsi="Arial" w:cs="Arial" w:hint="eastAsia"/>
          <w:color w:val="000000"/>
          <w:kern w:val="0"/>
          <w:sz w:val="23"/>
          <w:szCs w:val="23"/>
        </w:rPr>
        <w:t>周，而总工期</w:t>
      </w:r>
      <w:r w:rsidRPr="00D91DC1">
        <w:rPr>
          <w:rFonts w:ascii="Arial" w:hAnsi="Arial" w:cs="Arial"/>
          <w:color w:val="000000"/>
          <w:kern w:val="0"/>
          <w:sz w:val="23"/>
          <w:szCs w:val="23"/>
        </w:rPr>
        <w:t>=14</w:t>
      </w:r>
      <w:r w:rsidRPr="00D91DC1">
        <w:rPr>
          <w:rFonts w:ascii="Arial" w:hAnsi="Arial" w:cs="Arial" w:hint="eastAsia"/>
          <w:color w:val="000000"/>
          <w:kern w:val="0"/>
          <w:sz w:val="23"/>
          <w:szCs w:val="23"/>
        </w:rPr>
        <w:t>周，则工作</w:t>
      </w:r>
      <w:r w:rsidRPr="00D91DC1">
        <w:rPr>
          <w:rFonts w:ascii="Arial" w:hAnsi="Arial" w:cs="Arial"/>
          <w:color w:val="000000"/>
          <w:kern w:val="0"/>
          <w:sz w:val="23"/>
          <w:szCs w:val="23"/>
        </w:rPr>
        <w:t>B</w:t>
      </w:r>
      <w:r w:rsidRPr="00D91DC1">
        <w:rPr>
          <w:rFonts w:ascii="Arial" w:hAnsi="Arial" w:cs="Arial" w:hint="eastAsia"/>
          <w:color w:val="000000"/>
          <w:kern w:val="0"/>
          <w:sz w:val="23"/>
          <w:szCs w:val="23"/>
        </w:rPr>
        <w:t>的总时差</w:t>
      </w:r>
      <w:r w:rsidRPr="00D91DC1">
        <w:rPr>
          <w:rFonts w:ascii="Arial" w:hAnsi="Arial" w:cs="Arial"/>
          <w:color w:val="000000"/>
          <w:kern w:val="0"/>
          <w:sz w:val="23"/>
          <w:szCs w:val="23"/>
        </w:rPr>
        <w:t>=14-10=4</w:t>
      </w:r>
      <w:r w:rsidRPr="00D91DC1">
        <w:rPr>
          <w:rFonts w:ascii="Arial" w:hAnsi="Arial" w:cs="Arial" w:hint="eastAsia"/>
          <w:color w:val="000000"/>
          <w:kern w:val="0"/>
          <w:sz w:val="23"/>
          <w:szCs w:val="23"/>
        </w:rPr>
        <w:t>周。参见教材</w:t>
      </w:r>
      <w:r w:rsidRPr="00D91DC1">
        <w:rPr>
          <w:rFonts w:ascii="Arial" w:hAnsi="Arial" w:cs="Arial"/>
          <w:color w:val="000000"/>
          <w:kern w:val="0"/>
          <w:sz w:val="23"/>
          <w:szCs w:val="23"/>
        </w:rPr>
        <w:t>P142</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 xml:space="preserve">68 </w:t>
      </w:r>
      <w:r w:rsidRPr="00D91DC1">
        <w:rPr>
          <w:rFonts w:ascii="Arial" w:hAnsi="Arial" w:cs="Arial" w:hint="eastAsia"/>
          <w:color w:val="000000"/>
          <w:kern w:val="0"/>
          <w:sz w:val="23"/>
          <w:szCs w:val="23"/>
        </w:rPr>
        <w:t>某施工承包合同采用单价合同，在签约时双方根据估算的工程量约定了一合同总价。在实际结算时，合同总价与合同各项单位乘以实际完成工程量之和不一致，则价款结算应以</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为准。</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 xml:space="preserve">A </w:t>
      </w:r>
      <w:r w:rsidRPr="00D91DC1">
        <w:rPr>
          <w:rFonts w:ascii="Arial" w:hAnsi="Arial" w:cs="Arial" w:hint="eastAsia"/>
          <w:color w:val="000000"/>
          <w:kern w:val="0"/>
          <w:sz w:val="23"/>
          <w:szCs w:val="23"/>
        </w:rPr>
        <w:t>签订的合同总价</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 xml:space="preserve">B </w:t>
      </w:r>
      <w:r w:rsidRPr="00D91DC1">
        <w:rPr>
          <w:rFonts w:ascii="Arial" w:hAnsi="Arial" w:cs="Arial" w:hint="eastAsia"/>
          <w:color w:val="000000"/>
          <w:kern w:val="0"/>
          <w:sz w:val="23"/>
          <w:szCs w:val="23"/>
        </w:rPr>
        <w:t>合同中的各项单价乘以实际完成的工程量之和</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 xml:space="preserve">C </w:t>
      </w:r>
      <w:r w:rsidRPr="00D91DC1">
        <w:rPr>
          <w:rFonts w:ascii="Arial" w:hAnsi="Arial" w:cs="Arial" w:hint="eastAsia"/>
          <w:color w:val="000000"/>
          <w:kern w:val="0"/>
          <w:sz w:val="23"/>
          <w:szCs w:val="23"/>
        </w:rPr>
        <w:t>双方重新协商确定的单价和工程量</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实际完成的工程量乘以重新协商的各项单价之和</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B</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单价合同。当合同总价与各项单价乘以实际完成的工程量之和发生矛盾时，则肯定以后者为准，即单价优先。实际工程款的支付也将以实际完成任务成工程量乘以合同单价进行计算。参见教材</w:t>
      </w:r>
      <w:r w:rsidRPr="00D91DC1">
        <w:rPr>
          <w:rFonts w:ascii="Arial" w:hAnsi="Arial" w:cs="Arial"/>
          <w:color w:val="000000"/>
          <w:kern w:val="0"/>
          <w:sz w:val="23"/>
          <w:szCs w:val="23"/>
        </w:rPr>
        <w:t>P251</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 xml:space="preserve">69 </w:t>
      </w:r>
      <w:r w:rsidRPr="00D91DC1">
        <w:rPr>
          <w:rFonts w:ascii="Arial" w:hAnsi="Arial" w:cs="Arial" w:hint="eastAsia"/>
          <w:color w:val="000000"/>
          <w:kern w:val="0"/>
          <w:sz w:val="23"/>
          <w:szCs w:val="23"/>
        </w:rPr>
        <w:t>根据《建设工程项目管理规范》</w:t>
      </w:r>
      <w:r w:rsidRPr="00D91DC1">
        <w:rPr>
          <w:rFonts w:ascii="Arial" w:hAnsi="Arial" w:cs="Arial"/>
          <w:color w:val="000000"/>
          <w:kern w:val="0"/>
          <w:sz w:val="23"/>
          <w:szCs w:val="23"/>
        </w:rPr>
        <w:t>(GF/T50326-2006)</w:t>
      </w:r>
      <w:r w:rsidRPr="00D91DC1">
        <w:rPr>
          <w:rFonts w:ascii="Arial" w:hAnsi="Arial" w:cs="Arial" w:hint="eastAsia"/>
          <w:color w:val="000000"/>
          <w:kern w:val="0"/>
          <w:sz w:val="23"/>
          <w:szCs w:val="23"/>
        </w:rPr>
        <w:t>的条文说明中所列风险等级，某工程的风险评估值为</w:t>
      </w:r>
      <w:r w:rsidRPr="00D91DC1">
        <w:rPr>
          <w:rFonts w:ascii="Arial" w:hAnsi="Arial" w:cs="Arial"/>
          <w:color w:val="000000"/>
          <w:kern w:val="0"/>
          <w:sz w:val="23"/>
          <w:szCs w:val="23"/>
        </w:rPr>
        <w:t>5</w:t>
      </w:r>
      <w:r w:rsidRPr="00D91DC1">
        <w:rPr>
          <w:rFonts w:ascii="Arial" w:hAnsi="Arial" w:cs="Arial" w:hint="eastAsia"/>
          <w:color w:val="000000"/>
          <w:kern w:val="0"/>
          <w:sz w:val="23"/>
          <w:szCs w:val="23"/>
        </w:rPr>
        <w:t>，则表明该工程</w:t>
      </w:r>
      <w:r w:rsidRPr="00D91DC1">
        <w:rPr>
          <w:rFonts w:ascii="Arial" w:hAnsi="Arial" w:cs="Arial"/>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发生风险可能性很大，后果为轻度损失</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发生风险可能性很大，后果为重大损失</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发生风险可能性中等，后果为中度损失</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发生风险可能性中等，后果为重大损失</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B</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【答案解析】：本题考查的是风险等级。风险评估值为</w:t>
      </w:r>
      <w:r w:rsidRPr="00D91DC1">
        <w:rPr>
          <w:rFonts w:ascii="Arial" w:hAnsi="Arial" w:cs="Arial"/>
          <w:color w:val="000000"/>
          <w:kern w:val="0"/>
          <w:sz w:val="23"/>
          <w:szCs w:val="23"/>
        </w:rPr>
        <w:t>5</w:t>
      </w:r>
      <w:r w:rsidRPr="00D91DC1">
        <w:rPr>
          <w:rFonts w:ascii="Arial" w:hAnsi="Arial" w:cs="Arial" w:hint="eastAsia"/>
          <w:color w:val="000000"/>
          <w:kern w:val="0"/>
          <w:sz w:val="23"/>
          <w:szCs w:val="23"/>
        </w:rPr>
        <w:t>表示的是：发生可能性很大，风险后果为重大损失。参见教材</w:t>
      </w:r>
      <w:r w:rsidRPr="00D91DC1">
        <w:rPr>
          <w:rFonts w:ascii="Arial" w:hAnsi="Arial" w:cs="Arial"/>
          <w:color w:val="000000"/>
          <w:kern w:val="0"/>
          <w:sz w:val="23"/>
          <w:szCs w:val="23"/>
        </w:rPr>
        <w:t>P37</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 xml:space="preserve">70 </w:t>
      </w:r>
      <w:r w:rsidRPr="00D91DC1">
        <w:rPr>
          <w:rFonts w:ascii="Arial" w:hAnsi="Arial" w:cs="Arial" w:hint="eastAsia"/>
          <w:color w:val="000000"/>
          <w:kern w:val="0"/>
          <w:sz w:val="23"/>
          <w:szCs w:val="23"/>
        </w:rPr>
        <w:t>根据《建设工程工程量清单计价规范》</w:t>
      </w:r>
      <w:r w:rsidRPr="00D91DC1">
        <w:rPr>
          <w:rFonts w:ascii="Arial" w:hAnsi="Arial" w:cs="Arial"/>
          <w:color w:val="000000"/>
          <w:kern w:val="0"/>
          <w:sz w:val="23"/>
          <w:szCs w:val="23"/>
        </w:rPr>
        <w:t>(GB50500-2013)</w:t>
      </w:r>
      <w:r w:rsidRPr="00D91DC1">
        <w:rPr>
          <w:rFonts w:ascii="Arial" w:hAnsi="Arial" w:cs="Arial" w:hint="eastAsia"/>
          <w:color w:val="000000"/>
          <w:kern w:val="0"/>
          <w:sz w:val="23"/>
          <w:szCs w:val="23"/>
        </w:rPr>
        <w:t>分包人进安全文明施工费预计的时间和金额分别为</w:t>
      </w:r>
      <w:r w:rsidRPr="00D91DC1">
        <w:rPr>
          <w:rFonts w:ascii="Arial" w:hAnsi="Arial" w:cs="Arial"/>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预付时间为工程开工后</w:t>
      </w:r>
      <w:r w:rsidRPr="00D91DC1">
        <w:rPr>
          <w:rFonts w:ascii="Arial" w:hAnsi="Arial" w:cs="Arial"/>
          <w:color w:val="000000"/>
          <w:kern w:val="0"/>
          <w:sz w:val="23"/>
          <w:szCs w:val="23"/>
        </w:rPr>
        <w:t>42</w:t>
      </w:r>
      <w:r w:rsidRPr="00D91DC1">
        <w:rPr>
          <w:rFonts w:ascii="Arial" w:hAnsi="Arial" w:cs="Arial" w:hint="eastAsia"/>
          <w:color w:val="000000"/>
          <w:kern w:val="0"/>
          <w:sz w:val="23"/>
          <w:szCs w:val="23"/>
        </w:rPr>
        <w:t>天内，金额不低于当年施工进度计划的安全文明施工费总额的</w:t>
      </w:r>
      <w:r w:rsidRPr="00D91DC1">
        <w:rPr>
          <w:rFonts w:ascii="Arial" w:hAnsi="Arial" w:cs="Arial"/>
          <w:color w:val="000000"/>
          <w:kern w:val="0"/>
          <w:sz w:val="23"/>
          <w:szCs w:val="23"/>
        </w:rPr>
        <w:t>60%</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预付时间为工程开工后</w:t>
      </w:r>
      <w:r w:rsidRPr="00D91DC1">
        <w:rPr>
          <w:rFonts w:ascii="Arial" w:hAnsi="Arial" w:cs="Arial"/>
          <w:color w:val="000000"/>
          <w:kern w:val="0"/>
          <w:sz w:val="23"/>
          <w:szCs w:val="23"/>
        </w:rPr>
        <w:t>42</w:t>
      </w:r>
      <w:r w:rsidRPr="00D91DC1">
        <w:rPr>
          <w:rFonts w:ascii="Arial" w:hAnsi="Arial" w:cs="Arial" w:hint="eastAsia"/>
          <w:color w:val="000000"/>
          <w:kern w:val="0"/>
          <w:sz w:val="23"/>
          <w:szCs w:val="23"/>
        </w:rPr>
        <w:t>天内，金额不低于当年施工进度计划的安全文明施工费总额的</w:t>
      </w:r>
      <w:r w:rsidRPr="00D91DC1">
        <w:rPr>
          <w:rFonts w:ascii="Arial" w:hAnsi="Arial" w:cs="Arial"/>
          <w:color w:val="000000"/>
          <w:kern w:val="0"/>
          <w:sz w:val="23"/>
          <w:szCs w:val="23"/>
        </w:rPr>
        <w:t>50%</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预付时间为工程开工后</w:t>
      </w:r>
      <w:r w:rsidRPr="00D91DC1">
        <w:rPr>
          <w:rFonts w:ascii="Arial" w:hAnsi="Arial" w:cs="Arial"/>
          <w:color w:val="000000"/>
          <w:kern w:val="0"/>
          <w:sz w:val="23"/>
          <w:szCs w:val="23"/>
        </w:rPr>
        <w:t>28</w:t>
      </w:r>
      <w:r w:rsidRPr="00D91DC1">
        <w:rPr>
          <w:rFonts w:ascii="Arial" w:hAnsi="Arial" w:cs="Arial" w:hint="eastAsia"/>
          <w:color w:val="000000"/>
          <w:kern w:val="0"/>
          <w:sz w:val="23"/>
          <w:szCs w:val="23"/>
        </w:rPr>
        <w:t>内，金额不低于当年施工进度计划的安全文明施工费总额的</w:t>
      </w:r>
      <w:r w:rsidRPr="00D91DC1">
        <w:rPr>
          <w:rFonts w:ascii="Arial" w:hAnsi="Arial" w:cs="Arial"/>
          <w:color w:val="000000"/>
          <w:kern w:val="0"/>
          <w:sz w:val="23"/>
          <w:szCs w:val="23"/>
        </w:rPr>
        <w:t>60%</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C</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【答案解析】：本题考查的是安全文明施工费。发包人应在工程开工后的</w:t>
      </w:r>
      <w:r w:rsidRPr="00D91DC1">
        <w:rPr>
          <w:rFonts w:ascii="Arial" w:hAnsi="Arial" w:cs="Arial"/>
          <w:color w:val="000000"/>
          <w:kern w:val="0"/>
          <w:sz w:val="23"/>
          <w:szCs w:val="23"/>
        </w:rPr>
        <w:t>28</w:t>
      </w:r>
      <w:r w:rsidRPr="00D91DC1">
        <w:rPr>
          <w:rFonts w:ascii="Arial" w:hAnsi="Arial" w:cs="Arial" w:hint="eastAsia"/>
          <w:color w:val="000000"/>
          <w:kern w:val="0"/>
          <w:sz w:val="23"/>
          <w:szCs w:val="23"/>
        </w:rPr>
        <w:t>天内预付不低于当年施工进度计划的安全文明施工费总额的</w:t>
      </w:r>
      <w:r w:rsidRPr="00D91DC1">
        <w:rPr>
          <w:rFonts w:ascii="Arial" w:hAnsi="Arial" w:cs="Arial"/>
          <w:color w:val="000000"/>
          <w:kern w:val="0"/>
          <w:sz w:val="23"/>
          <w:szCs w:val="23"/>
        </w:rPr>
        <w:t>60%</w:t>
      </w:r>
      <w:r w:rsidRPr="00D91DC1">
        <w:rPr>
          <w:rFonts w:ascii="Arial" w:hAnsi="Arial" w:cs="Arial" w:hint="eastAsia"/>
          <w:color w:val="000000"/>
          <w:kern w:val="0"/>
          <w:sz w:val="23"/>
          <w:szCs w:val="23"/>
        </w:rPr>
        <w:t>。参见教材</w:t>
      </w:r>
      <w:r w:rsidRPr="00D91DC1">
        <w:rPr>
          <w:rFonts w:ascii="Arial" w:hAnsi="Arial" w:cs="Arial"/>
          <w:color w:val="000000"/>
          <w:kern w:val="0"/>
          <w:sz w:val="23"/>
          <w:szCs w:val="23"/>
        </w:rPr>
        <w:t>P96</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 xml:space="preserve">71 </w:t>
      </w:r>
      <w:r w:rsidRPr="00D91DC1">
        <w:rPr>
          <w:rFonts w:ascii="Arial" w:hAnsi="Arial" w:cs="Arial" w:hint="eastAsia"/>
          <w:color w:val="000000"/>
          <w:kern w:val="0"/>
          <w:sz w:val="23"/>
          <w:szCs w:val="23"/>
        </w:rPr>
        <w:t>关于赢得值及其曲线的说法，正确的有</w:t>
      </w:r>
      <w:r w:rsidRPr="00D91DC1">
        <w:rPr>
          <w:rFonts w:ascii="Arial" w:hAnsi="Arial" w:cs="Arial"/>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最理想状态是已完工实际费用，计划工作预算费用和已完工作预算费用三条曲线靠得很近并平稳上升</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进度偏差是相对值指标，相对值越大的项目，表明偏离程度越严重</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如果已完工作实际费用，计划工作预算费用和已完工作预算费用三条曲线离散度不断增加，则预示着可能发生关系到项目成败的重大问题</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在费用、进度控制中引入赢得值可以克服将费用、进度分开控制的缺点</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E</w:t>
      </w:r>
      <w:r w:rsidRPr="00D91DC1">
        <w:rPr>
          <w:rFonts w:ascii="Arial" w:hAnsi="Arial" w:cs="Arial" w:hint="eastAsia"/>
          <w:color w:val="000000"/>
          <w:kern w:val="0"/>
          <w:sz w:val="23"/>
          <w:szCs w:val="23"/>
        </w:rPr>
        <w:t>同一项项目采用费用偏差和费用绩效指数进行分析，结论是一致的</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ACDE</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【答案解析】：本题考查的是赢得值</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挣值法</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。选项</w:t>
      </w:r>
      <w:r w:rsidRPr="00D91DC1">
        <w:rPr>
          <w:rFonts w:ascii="Arial" w:hAnsi="Arial" w:cs="Arial"/>
          <w:color w:val="000000"/>
          <w:kern w:val="0"/>
          <w:sz w:val="23"/>
          <w:szCs w:val="23"/>
        </w:rPr>
        <w:t>B</w:t>
      </w:r>
      <w:r w:rsidRPr="00D91DC1">
        <w:rPr>
          <w:rFonts w:ascii="Arial" w:hAnsi="Arial" w:cs="Arial" w:hint="eastAsia"/>
          <w:color w:val="000000"/>
          <w:kern w:val="0"/>
          <w:sz w:val="23"/>
          <w:szCs w:val="23"/>
        </w:rPr>
        <w:t>：进度偏差反映的是绝对偏差。参见教材</w:t>
      </w:r>
      <w:r w:rsidRPr="00D91DC1">
        <w:rPr>
          <w:rFonts w:ascii="Arial" w:hAnsi="Arial" w:cs="Arial"/>
          <w:color w:val="000000"/>
          <w:kern w:val="0"/>
          <w:sz w:val="23"/>
          <w:szCs w:val="23"/>
        </w:rPr>
        <w:t>P116</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72</w:t>
      </w:r>
      <w:r w:rsidRPr="00D91DC1">
        <w:rPr>
          <w:rFonts w:ascii="Arial" w:hAnsi="Arial" w:cs="Arial" w:hint="eastAsia"/>
          <w:color w:val="000000"/>
          <w:kern w:val="0"/>
          <w:sz w:val="23"/>
          <w:szCs w:val="23"/>
        </w:rPr>
        <w:t>承包商可以提出索赔的事件有</w:t>
      </w:r>
      <w:r w:rsidRPr="00D91DC1">
        <w:rPr>
          <w:rFonts w:ascii="Arial" w:hAnsi="Arial" w:cs="Arial"/>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发包人违反合同给承包人造成时间、费用的损失</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因工程变更造成的时间、费用损失</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发包人提出提前竣工而造成承包人的费用增加</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货款利率上调造成贷款利息增加</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E</w:t>
      </w:r>
      <w:r w:rsidRPr="00D91DC1">
        <w:rPr>
          <w:rFonts w:ascii="Arial" w:hAnsi="Arial" w:cs="Arial" w:hint="eastAsia"/>
          <w:color w:val="000000"/>
          <w:kern w:val="0"/>
          <w:sz w:val="23"/>
          <w:szCs w:val="23"/>
        </w:rPr>
        <w:t>发包人延误支付期限造成承包人的损失</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ABCE</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【答案解析】：本题考查的是索赔成立的条件。选项</w:t>
      </w:r>
      <w:r w:rsidRPr="00D91DC1">
        <w:rPr>
          <w:rFonts w:ascii="Arial" w:hAnsi="Arial" w:cs="Arial"/>
          <w:color w:val="000000"/>
          <w:kern w:val="0"/>
          <w:sz w:val="23"/>
          <w:szCs w:val="23"/>
        </w:rPr>
        <w:t>D</w:t>
      </w:r>
      <w:r w:rsidRPr="00D91DC1">
        <w:rPr>
          <w:rFonts w:ascii="Arial" w:hAnsi="Arial" w:cs="Arial" w:hint="eastAsia"/>
          <w:color w:val="000000"/>
          <w:kern w:val="0"/>
          <w:sz w:val="23"/>
          <w:szCs w:val="23"/>
        </w:rPr>
        <w:t>不属于可以提出索赔的事件。参见教材</w:t>
      </w:r>
      <w:r w:rsidRPr="00D91DC1">
        <w:rPr>
          <w:rFonts w:ascii="Arial" w:hAnsi="Arial" w:cs="Arial"/>
          <w:color w:val="000000"/>
          <w:kern w:val="0"/>
          <w:sz w:val="23"/>
          <w:szCs w:val="23"/>
        </w:rPr>
        <w:t>P261-262</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 xml:space="preserve">73 </w:t>
      </w:r>
      <w:r w:rsidRPr="00D91DC1">
        <w:rPr>
          <w:rFonts w:ascii="Arial" w:hAnsi="Arial" w:cs="Arial" w:hint="eastAsia"/>
          <w:color w:val="000000"/>
          <w:kern w:val="0"/>
          <w:sz w:val="23"/>
          <w:szCs w:val="23"/>
        </w:rPr>
        <w:t>某工程按月编制的成本计划如下图所示，若</w:t>
      </w:r>
      <w:r w:rsidRPr="00D91DC1">
        <w:rPr>
          <w:rFonts w:ascii="Arial" w:hAnsi="Arial" w:cs="Arial"/>
          <w:color w:val="000000"/>
          <w:kern w:val="0"/>
          <w:sz w:val="23"/>
          <w:szCs w:val="23"/>
        </w:rPr>
        <w:t>6</w:t>
      </w:r>
      <w:r w:rsidRPr="00D91DC1">
        <w:rPr>
          <w:rFonts w:ascii="Arial" w:hAnsi="Arial" w:cs="Arial" w:hint="eastAsia"/>
          <w:color w:val="000000"/>
          <w:kern w:val="0"/>
          <w:sz w:val="23"/>
          <w:szCs w:val="23"/>
        </w:rPr>
        <w:t>月、</w:t>
      </w:r>
      <w:r w:rsidRPr="00D91DC1">
        <w:rPr>
          <w:rFonts w:ascii="Arial" w:hAnsi="Arial" w:cs="Arial"/>
          <w:color w:val="000000"/>
          <w:kern w:val="0"/>
          <w:sz w:val="23"/>
          <w:szCs w:val="23"/>
        </w:rPr>
        <w:t>7</w:t>
      </w:r>
      <w:r w:rsidRPr="00D91DC1">
        <w:rPr>
          <w:rFonts w:ascii="Arial" w:hAnsi="Arial" w:cs="Arial" w:hint="eastAsia"/>
          <w:color w:val="000000"/>
          <w:kern w:val="0"/>
          <w:sz w:val="23"/>
          <w:szCs w:val="23"/>
        </w:rPr>
        <w:t>月实际完成的成本为</w:t>
      </w:r>
      <w:r w:rsidRPr="00D91DC1">
        <w:rPr>
          <w:rFonts w:ascii="Arial" w:hAnsi="Arial" w:cs="Arial"/>
          <w:color w:val="000000"/>
          <w:kern w:val="0"/>
          <w:sz w:val="23"/>
          <w:szCs w:val="23"/>
        </w:rPr>
        <w:t>700</w:t>
      </w:r>
      <w:r w:rsidRPr="00D91DC1">
        <w:rPr>
          <w:rFonts w:ascii="Arial" w:hAnsi="Arial" w:cs="Arial" w:hint="eastAsia"/>
          <w:color w:val="000000"/>
          <w:kern w:val="0"/>
          <w:sz w:val="23"/>
          <w:szCs w:val="23"/>
        </w:rPr>
        <w:t>万和</w:t>
      </w:r>
      <w:r w:rsidRPr="00D91DC1">
        <w:rPr>
          <w:rFonts w:ascii="Arial" w:hAnsi="Arial" w:cs="Arial"/>
          <w:color w:val="000000"/>
          <w:kern w:val="0"/>
          <w:sz w:val="23"/>
          <w:szCs w:val="23"/>
        </w:rPr>
        <w:t>1000</w:t>
      </w:r>
      <w:r w:rsidRPr="00D91DC1">
        <w:rPr>
          <w:rFonts w:ascii="Arial" w:hAnsi="Arial" w:cs="Arial" w:hint="eastAsia"/>
          <w:color w:val="000000"/>
          <w:kern w:val="0"/>
          <w:sz w:val="23"/>
          <w:szCs w:val="23"/>
        </w:rPr>
        <w:t>万元，其余月份的实际成本与计划相同，则关于成本偏差的说法，正确的有</w:t>
      </w:r>
      <w:r w:rsidRPr="00D91DC1">
        <w:rPr>
          <w:rFonts w:ascii="Arial" w:hAnsi="Arial" w:cs="Arial"/>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501A17">
        <w:rPr>
          <w:rFonts w:ascii="Arial" w:hAnsi="Arial" w:cs="Arial"/>
          <w:color w:val="000000"/>
          <w:kern w:val="0"/>
          <w:sz w:val="23"/>
          <w:szCs w:val="23"/>
        </w:rPr>
        <w:pict>
          <v:shape id="_x0000_i1030" type="#_x0000_t75" alt="" style="width:307.5pt;height:174pt">
            <v:imagedata r:id="rId16" r:href="rId17"/>
          </v:shape>
        </w:pic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第</w:t>
      </w:r>
      <w:r w:rsidRPr="00D91DC1">
        <w:rPr>
          <w:rFonts w:ascii="Arial" w:hAnsi="Arial" w:cs="Arial"/>
          <w:color w:val="000000"/>
          <w:kern w:val="0"/>
          <w:sz w:val="23"/>
          <w:szCs w:val="23"/>
        </w:rPr>
        <w:t>7</w:t>
      </w:r>
      <w:r w:rsidRPr="00D91DC1">
        <w:rPr>
          <w:rFonts w:ascii="Arial" w:hAnsi="Arial" w:cs="Arial" w:hint="eastAsia"/>
          <w:color w:val="000000"/>
          <w:kern w:val="0"/>
          <w:sz w:val="23"/>
          <w:szCs w:val="23"/>
        </w:rPr>
        <w:t>个月末的计划成本累计值为</w:t>
      </w:r>
      <w:r w:rsidRPr="00D91DC1">
        <w:rPr>
          <w:rFonts w:ascii="Arial" w:hAnsi="Arial" w:cs="Arial"/>
          <w:color w:val="000000"/>
          <w:kern w:val="0"/>
          <w:sz w:val="23"/>
          <w:szCs w:val="23"/>
        </w:rPr>
        <w:t>3500</w:t>
      </w:r>
      <w:r w:rsidRPr="00D91DC1">
        <w:rPr>
          <w:rFonts w:ascii="Arial" w:hAnsi="Arial" w:cs="Arial" w:hint="eastAsia"/>
          <w:color w:val="000000"/>
          <w:kern w:val="0"/>
          <w:sz w:val="23"/>
          <w:szCs w:val="23"/>
        </w:rPr>
        <w:t>万元</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第</w:t>
      </w:r>
      <w:r w:rsidRPr="00D91DC1">
        <w:rPr>
          <w:rFonts w:ascii="Arial" w:hAnsi="Arial" w:cs="Arial"/>
          <w:color w:val="000000"/>
          <w:kern w:val="0"/>
          <w:sz w:val="23"/>
          <w:szCs w:val="23"/>
        </w:rPr>
        <w:t>6</w:t>
      </w:r>
      <w:r w:rsidRPr="00D91DC1">
        <w:rPr>
          <w:rFonts w:ascii="Arial" w:hAnsi="Arial" w:cs="Arial" w:hint="eastAsia"/>
          <w:color w:val="000000"/>
          <w:kern w:val="0"/>
          <w:sz w:val="23"/>
          <w:szCs w:val="23"/>
        </w:rPr>
        <w:t>个月末的实际成本累计值为</w:t>
      </w:r>
      <w:r w:rsidRPr="00D91DC1">
        <w:rPr>
          <w:rFonts w:ascii="Arial" w:hAnsi="Arial" w:cs="Arial"/>
          <w:color w:val="000000"/>
          <w:kern w:val="0"/>
          <w:sz w:val="23"/>
          <w:szCs w:val="23"/>
        </w:rPr>
        <w:t>2550</w:t>
      </w:r>
      <w:r w:rsidRPr="00D91DC1">
        <w:rPr>
          <w:rFonts w:ascii="Arial" w:hAnsi="Arial" w:cs="Arial" w:hint="eastAsia"/>
          <w:color w:val="000000"/>
          <w:kern w:val="0"/>
          <w:sz w:val="23"/>
          <w:szCs w:val="23"/>
        </w:rPr>
        <w:t>万元</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第</w:t>
      </w:r>
      <w:r w:rsidRPr="00D91DC1">
        <w:rPr>
          <w:rFonts w:ascii="Arial" w:hAnsi="Arial" w:cs="Arial"/>
          <w:color w:val="000000"/>
          <w:kern w:val="0"/>
          <w:sz w:val="23"/>
          <w:szCs w:val="23"/>
        </w:rPr>
        <w:t>6</w:t>
      </w:r>
      <w:r w:rsidRPr="00D91DC1">
        <w:rPr>
          <w:rFonts w:ascii="Arial" w:hAnsi="Arial" w:cs="Arial" w:hint="eastAsia"/>
          <w:color w:val="000000"/>
          <w:kern w:val="0"/>
          <w:sz w:val="23"/>
          <w:szCs w:val="23"/>
        </w:rPr>
        <w:t>个月末的计划成本累计值为</w:t>
      </w:r>
      <w:r w:rsidRPr="00D91DC1">
        <w:rPr>
          <w:rFonts w:ascii="Arial" w:hAnsi="Arial" w:cs="Arial"/>
          <w:color w:val="000000"/>
          <w:kern w:val="0"/>
          <w:sz w:val="23"/>
          <w:szCs w:val="23"/>
        </w:rPr>
        <w:t>2650</w:t>
      </w:r>
      <w:r w:rsidRPr="00D91DC1">
        <w:rPr>
          <w:rFonts w:ascii="Arial" w:hAnsi="Arial" w:cs="Arial" w:hint="eastAsia"/>
          <w:color w:val="000000"/>
          <w:kern w:val="0"/>
          <w:sz w:val="23"/>
          <w:szCs w:val="23"/>
        </w:rPr>
        <w:t>万元</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若绘制</w:t>
      </w:r>
      <w:r w:rsidRPr="00D91DC1">
        <w:rPr>
          <w:rFonts w:ascii="Arial" w:hAnsi="Arial" w:cs="Arial"/>
          <w:color w:val="000000"/>
          <w:kern w:val="0"/>
          <w:sz w:val="23"/>
          <w:szCs w:val="23"/>
        </w:rPr>
        <w:t>S</w:t>
      </w:r>
      <w:r w:rsidRPr="00D91DC1">
        <w:rPr>
          <w:rFonts w:ascii="Arial" w:hAnsi="Arial" w:cs="Arial" w:hint="eastAsia"/>
          <w:color w:val="000000"/>
          <w:kern w:val="0"/>
          <w:sz w:val="23"/>
          <w:szCs w:val="23"/>
        </w:rPr>
        <w:t>型曲线，全部工作必须按照最早开工时间计划</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E</w:t>
      </w:r>
      <w:r w:rsidRPr="00D91DC1">
        <w:rPr>
          <w:rFonts w:ascii="Arial" w:hAnsi="Arial" w:cs="Arial" w:hint="eastAsia"/>
          <w:color w:val="000000"/>
          <w:kern w:val="0"/>
          <w:sz w:val="23"/>
          <w:szCs w:val="23"/>
        </w:rPr>
        <w:t>第</w:t>
      </w:r>
      <w:r w:rsidRPr="00D91DC1">
        <w:rPr>
          <w:rFonts w:ascii="Arial" w:hAnsi="Arial" w:cs="Arial"/>
          <w:color w:val="000000"/>
          <w:kern w:val="0"/>
          <w:sz w:val="23"/>
          <w:szCs w:val="23"/>
        </w:rPr>
        <w:t>7</w:t>
      </w:r>
      <w:r w:rsidRPr="00D91DC1">
        <w:rPr>
          <w:rFonts w:ascii="Arial" w:hAnsi="Arial" w:cs="Arial" w:hint="eastAsia"/>
          <w:color w:val="000000"/>
          <w:kern w:val="0"/>
          <w:sz w:val="23"/>
          <w:szCs w:val="23"/>
        </w:rPr>
        <w:t>个月末的实际成本累计值为</w:t>
      </w:r>
      <w:r w:rsidRPr="00D91DC1">
        <w:rPr>
          <w:rFonts w:ascii="Arial" w:hAnsi="Arial" w:cs="Arial"/>
          <w:color w:val="000000"/>
          <w:kern w:val="0"/>
          <w:sz w:val="23"/>
          <w:szCs w:val="23"/>
        </w:rPr>
        <w:t>3550</w:t>
      </w:r>
      <w:r w:rsidRPr="00D91DC1">
        <w:rPr>
          <w:rFonts w:ascii="Arial" w:hAnsi="Arial" w:cs="Arial" w:hint="eastAsia"/>
          <w:color w:val="000000"/>
          <w:kern w:val="0"/>
          <w:sz w:val="23"/>
          <w:szCs w:val="23"/>
        </w:rPr>
        <w:t>万元</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BCE</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【答案解析】：本题考查的是施工成本计划。选项</w:t>
      </w:r>
      <w:r w:rsidRPr="00D91DC1">
        <w:rPr>
          <w:rFonts w:ascii="Arial" w:hAnsi="Arial" w:cs="Arial"/>
          <w:color w:val="000000"/>
          <w:kern w:val="0"/>
          <w:sz w:val="23"/>
          <w:szCs w:val="23"/>
        </w:rPr>
        <w:t>A</w:t>
      </w:r>
      <w:r w:rsidRPr="00D91DC1">
        <w:rPr>
          <w:rFonts w:ascii="Arial" w:hAnsi="Arial" w:cs="Arial" w:hint="eastAsia"/>
          <w:color w:val="000000"/>
          <w:kern w:val="0"/>
          <w:sz w:val="23"/>
          <w:szCs w:val="23"/>
        </w:rPr>
        <w:t>：第</w:t>
      </w:r>
      <w:r w:rsidRPr="00D91DC1">
        <w:rPr>
          <w:rFonts w:ascii="Arial" w:hAnsi="Arial" w:cs="Arial"/>
          <w:color w:val="000000"/>
          <w:kern w:val="0"/>
          <w:sz w:val="23"/>
          <w:szCs w:val="23"/>
        </w:rPr>
        <w:t>7</w:t>
      </w:r>
      <w:r w:rsidRPr="00D91DC1">
        <w:rPr>
          <w:rFonts w:ascii="Arial" w:hAnsi="Arial" w:cs="Arial" w:hint="eastAsia"/>
          <w:color w:val="000000"/>
          <w:kern w:val="0"/>
          <w:sz w:val="23"/>
          <w:szCs w:val="23"/>
        </w:rPr>
        <w:t>个月末的计划成本累计值为</w:t>
      </w:r>
      <w:r w:rsidRPr="00D91DC1">
        <w:rPr>
          <w:rFonts w:ascii="Arial" w:hAnsi="Arial" w:cs="Arial"/>
          <w:color w:val="000000"/>
          <w:kern w:val="0"/>
          <w:sz w:val="23"/>
          <w:szCs w:val="23"/>
        </w:rPr>
        <w:t>3600;</w:t>
      </w:r>
      <w:r w:rsidRPr="00D91DC1">
        <w:rPr>
          <w:rFonts w:ascii="Arial" w:hAnsi="Arial" w:cs="Arial" w:hint="eastAsia"/>
          <w:color w:val="000000"/>
          <w:kern w:val="0"/>
          <w:sz w:val="23"/>
          <w:szCs w:val="23"/>
        </w:rPr>
        <w:t>选项</w:t>
      </w:r>
      <w:r w:rsidRPr="00D91DC1">
        <w:rPr>
          <w:rFonts w:ascii="Arial" w:hAnsi="Arial" w:cs="Arial"/>
          <w:color w:val="000000"/>
          <w:kern w:val="0"/>
          <w:sz w:val="23"/>
          <w:szCs w:val="23"/>
        </w:rPr>
        <w:t>D</w:t>
      </w:r>
      <w:r w:rsidRPr="00D91DC1">
        <w:rPr>
          <w:rFonts w:ascii="Arial" w:hAnsi="Arial" w:cs="Arial" w:hint="eastAsia"/>
          <w:color w:val="000000"/>
          <w:kern w:val="0"/>
          <w:sz w:val="23"/>
          <w:szCs w:val="23"/>
        </w:rPr>
        <w:t>：</w:t>
      </w:r>
      <w:r w:rsidRPr="00D91DC1">
        <w:rPr>
          <w:rFonts w:ascii="Arial" w:hAnsi="Arial" w:cs="Arial"/>
          <w:color w:val="000000"/>
          <w:kern w:val="0"/>
          <w:sz w:val="23"/>
          <w:szCs w:val="23"/>
        </w:rPr>
        <w:t>S</w:t>
      </w:r>
      <w:r w:rsidRPr="00D91DC1">
        <w:rPr>
          <w:rFonts w:ascii="Arial" w:hAnsi="Arial" w:cs="Arial" w:hint="eastAsia"/>
          <w:color w:val="000000"/>
          <w:kern w:val="0"/>
          <w:sz w:val="23"/>
          <w:szCs w:val="23"/>
        </w:rPr>
        <w:t>形曲线包络在由全部工作都按最早开始时间开始和全部工作都按最迟必须开始时间的曲线组成的香蕉图中。参见教材</w:t>
      </w:r>
      <w:r w:rsidRPr="00D91DC1">
        <w:rPr>
          <w:rFonts w:ascii="Arial" w:hAnsi="Arial" w:cs="Arial"/>
          <w:color w:val="000000"/>
          <w:kern w:val="0"/>
          <w:sz w:val="23"/>
          <w:szCs w:val="23"/>
        </w:rPr>
        <w:t>P110</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 xml:space="preserve">74 </w:t>
      </w:r>
      <w:r w:rsidRPr="00D91DC1">
        <w:rPr>
          <w:rFonts w:ascii="Arial" w:hAnsi="Arial" w:cs="Arial" w:hint="eastAsia"/>
          <w:color w:val="000000"/>
          <w:kern w:val="0"/>
          <w:sz w:val="23"/>
          <w:szCs w:val="23"/>
        </w:rPr>
        <w:t>根据九部委《标准施工招标文件》中</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通用合同条款</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，变更指示，应说明变更的</w:t>
      </w:r>
      <w:r w:rsidRPr="00D91DC1">
        <w:rPr>
          <w:rFonts w:ascii="Arial" w:hAnsi="Arial" w:cs="Arial"/>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目的</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范围</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变更内容</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变更的工程量及其进度和技术需求</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E</w:t>
      </w:r>
      <w:r w:rsidRPr="00D91DC1">
        <w:rPr>
          <w:rFonts w:ascii="Arial" w:hAnsi="Arial" w:cs="Arial" w:hint="eastAsia"/>
          <w:color w:val="000000"/>
          <w:kern w:val="0"/>
          <w:sz w:val="23"/>
          <w:szCs w:val="23"/>
        </w:rPr>
        <w:t>变更程度</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ABCD</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【答案解析】：本题考查的是变更程序。变更指示应说明变更的目的，范围，变更内容以及变更的工程量及其进度和技术要求。参见教材</w:t>
      </w:r>
      <w:r w:rsidRPr="00D91DC1">
        <w:rPr>
          <w:rFonts w:ascii="Arial" w:hAnsi="Arial" w:cs="Arial"/>
          <w:color w:val="000000"/>
          <w:kern w:val="0"/>
          <w:sz w:val="23"/>
          <w:szCs w:val="23"/>
        </w:rPr>
        <w:t>P259</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 xml:space="preserve">75 </w:t>
      </w:r>
      <w:r w:rsidRPr="00D91DC1">
        <w:rPr>
          <w:rFonts w:ascii="Arial" w:hAnsi="Arial" w:cs="Arial" w:hint="eastAsia"/>
          <w:color w:val="000000"/>
          <w:kern w:val="0"/>
          <w:sz w:val="23"/>
          <w:szCs w:val="23"/>
        </w:rPr>
        <w:t>在项目实施阶段，项目总进度计划包括</w:t>
      </w:r>
      <w:r w:rsidRPr="00D91DC1">
        <w:rPr>
          <w:rFonts w:ascii="Arial" w:hAnsi="Arial" w:cs="Arial"/>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招标工作进度</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保修工作进度</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设计工作进度</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工程施工进度</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E</w:t>
      </w:r>
      <w:r w:rsidRPr="00D91DC1">
        <w:rPr>
          <w:rFonts w:ascii="Arial" w:hAnsi="Arial" w:cs="Arial" w:hint="eastAsia"/>
          <w:color w:val="000000"/>
          <w:kern w:val="0"/>
          <w:sz w:val="23"/>
          <w:szCs w:val="23"/>
        </w:rPr>
        <w:t>物资采购工作进度</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CDE</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w:t>
      </w:r>
      <w:r w:rsidRPr="00D91DC1">
        <w:rPr>
          <w:rFonts w:ascii="Arial" w:hAnsi="Arial" w:cs="Arial"/>
          <w:color w:val="000000"/>
          <w:kern w:val="0"/>
          <w:sz w:val="23"/>
          <w:szCs w:val="23"/>
        </w:rPr>
        <w:t xml:space="preserve"> </w:t>
      </w:r>
      <w:r w:rsidRPr="00D91DC1">
        <w:rPr>
          <w:rFonts w:ascii="Arial" w:hAnsi="Arial" w:cs="Arial" w:hint="eastAsia"/>
          <w:color w:val="000000"/>
          <w:kern w:val="0"/>
          <w:sz w:val="23"/>
          <w:szCs w:val="23"/>
        </w:rPr>
        <w:t>：本题考查的是进度控制任务。业主方进度控制的任务是控制整个项目实施阶段的进度，包括：控制设计准备阶段的工作进度，设计工作进度，施工进度，物资采购工作进度以及项目运用前准备阶段的工作进度。参见教材</w:t>
      </w:r>
      <w:r w:rsidRPr="00D91DC1">
        <w:rPr>
          <w:rFonts w:ascii="Arial" w:hAnsi="Arial" w:cs="Arial"/>
          <w:color w:val="000000"/>
          <w:kern w:val="0"/>
          <w:sz w:val="23"/>
          <w:szCs w:val="23"/>
        </w:rPr>
        <w:t>P126</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 xml:space="preserve">76 </w:t>
      </w:r>
      <w:r w:rsidRPr="00D91DC1">
        <w:rPr>
          <w:rFonts w:ascii="Arial" w:hAnsi="Arial" w:cs="Arial" w:hint="eastAsia"/>
          <w:color w:val="000000"/>
          <w:kern w:val="0"/>
          <w:sz w:val="23"/>
          <w:szCs w:val="23"/>
        </w:rPr>
        <w:t>生产安全事故报告和调查处理过程中，对事故发生单位处</w:t>
      </w:r>
      <w:r w:rsidRPr="00D91DC1">
        <w:rPr>
          <w:rFonts w:ascii="Arial" w:hAnsi="Arial" w:cs="Arial"/>
          <w:color w:val="000000"/>
          <w:kern w:val="0"/>
          <w:sz w:val="23"/>
          <w:szCs w:val="23"/>
        </w:rPr>
        <w:t>100</w:t>
      </w:r>
      <w:r w:rsidRPr="00D91DC1">
        <w:rPr>
          <w:rFonts w:ascii="Arial" w:hAnsi="Arial" w:cs="Arial" w:hint="eastAsia"/>
          <w:color w:val="000000"/>
          <w:kern w:val="0"/>
          <w:sz w:val="23"/>
          <w:szCs w:val="23"/>
        </w:rPr>
        <w:t>万元以上</w:t>
      </w:r>
      <w:r w:rsidRPr="00D91DC1">
        <w:rPr>
          <w:rFonts w:ascii="Arial" w:hAnsi="Arial" w:cs="Arial"/>
          <w:color w:val="000000"/>
          <w:kern w:val="0"/>
          <w:sz w:val="23"/>
          <w:szCs w:val="23"/>
        </w:rPr>
        <w:t>500</w:t>
      </w:r>
      <w:r w:rsidRPr="00D91DC1">
        <w:rPr>
          <w:rFonts w:ascii="Arial" w:hAnsi="Arial" w:cs="Arial" w:hint="eastAsia"/>
          <w:color w:val="000000"/>
          <w:kern w:val="0"/>
          <w:sz w:val="23"/>
          <w:szCs w:val="23"/>
        </w:rPr>
        <w:t>万元以下罚款的情形有</w:t>
      </w:r>
      <w:r w:rsidRPr="00D91DC1">
        <w:rPr>
          <w:rFonts w:ascii="Arial" w:hAnsi="Arial" w:cs="Arial"/>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不立即组织事故抢救</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销毁有关证据</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迟报或漏报事故</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指使他人作伪证</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E</w:t>
      </w:r>
      <w:r w:rsidRPr="00D91DC1">
        <w:rPr>
          <w:rFonts w:ascii="Arial" w:hAnsi="Arial" w:cs="Arial" w:hint="eastAsia"/>
          <w:color w:val="000000"/>
          <w:kern w:val="0"/>
          <w:sz w:val="23"/>
          <w:szCs w:val="23"/>
        </w:rPr>
        <w:t>故意破坏事故现场</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BDE</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【答案解析】：本题考查的是蝣</w:t>
      </w:r>
      <w:r w:rsidRPr="00D91DC1">
        <w:rPr>
          <w:rFonts w:ascii="Arial" w:hAnsi="Arial" w:cs="Arial"/>
          <w:color w:val="000000"/>
          <w:kern w:val="0"/>
          <w:sz w:val="23"/>
          <w:szCs w:val="23"/>
        </w:rPr>
        <w:t xml:space="preserve"> </w:t>
      </w:r>
      <w:r w:rsidRPr="00D91DC1">
        <w:rPr>
          <w:rFonts w:ascii="Arial" w:hAnsi="Arial" w:cs="Arial" w:hint="eastAsia"/>
          <w:color w:val="000000"/>
          <w:kern w:val="0"/>
          <w:sz w:val="23"/>
          <w:szCs w:val="23"/>
        </w:rPr>
        <w:t>工生产安全事故的处理。对事故发生单位处</w:t>
      </w:r>
      <w:r w:rsidRPr="00D91DC1">
        <w:rPr>
          <w:rFonts w:ascii="Arial" w:hAnsi="Arial" w:cs="Arial"/>
          <w:color w:val="000000"/>
          <w:kern w:val="0"/>
          <w:sz w:val="23"/>
          <w:szCs w:val="23"/>
        </w:rPr>
        <w:t>100</w:t>
      </w:r>
      <w:r w:rsidRPr="00D91DC1">
        <w:rPr>
          <w:rFonts w:ascii="Arial" w:hAnsi="Arial" w:cs="Arial" w:hint="eastAsia"/>
          <w:color w:val="000000"/>
          <w:kern w:val="0"/>
          <w:sz w:val="23"/>
          <w:szCs w:val="23"/>
        </w:rPr>
        <w:t>万以上</w:t>
      </w:r>
      <w:r w:rsidRPr="00D91DC1">
        <w:rPr>
          <w:rFonts w:ascii="Arial" w:hAnsi="Arial" w:cs="Arial"/>
          <w:color w:val="000000"/>
          <w:kern w:val="0"/>
          <w:sz w:val="23"/>
          <w:szCs w:val="23"/>
        </w:rPr>
        <w:t>500</w:t>
      </w:r>
      <w:r w:rsidRPr="00D91DC1">
        <w:rPr>
          <w:rFonts w:ascii="Arial" w:hAnsi="Arial" w:cs="Arial" w:hint="eastAsia"/>
          <w:color w:val="000000"/>
          <w:kern w:val="0"/>
          <w:sz w:val="23"/>
          <w:szCs w:val="23"/>
        </w:rPr>
        <w:t>万以下的罚款的违法行为有：</w:t>
      </w:r>
      <w:r w:rsidRPr="00D91DC1">
        <w:rPr>
          <w:rFonts w:ascii="Arial" w:hAnsi="Arial" w:cs="Arial"/>
          <w:color w:val="000000"/>
          <w:kern w:val="0"/>
          <w:sz w:val="23"/>
          <w:szCs w:val="23"/>
        </w:rPr>
        <w:t>(1)</w:t>
      </w:r>
      <w:r w:rsidRPr="00D91DC1">
        <w:rPr>
          <w:rFonts w:ascii="Arial" w:hAnsi="Arial" w:cs="Arial" w:hint="eastAsia"/>
          <w:color w:val="000000"/>
          <w:kern w:val="0"/>
          <w:sz w:val="23"/>
          <w:szCs w:val="23"/>
        </w:rPr>
        <w:t>谎报或者瞒报事故</w:t>
      </w:r>
      <w:r w:rsidRPr="00D91DC1">
        <w:rPr>
          <w:rFonts w:ascii="Arial" w:hAnsi="Arial" w:cs="Arial"/>
          <w:color w:val="000000"/>
          <w:kern w:val="0"/>
          <w:sz w:val="23"/>
          <w:szCs w:val="23"/>
        </w:rPr>
        <w:t>;(2)</w:t>
      </w:r>
      <w:r w:rsidRPr="00D91DC1">
        <w:rPr>
          <w:rFonts w:ascii="Arial" w:hAnsi="Arial" w:cs="Arial" w:hint="eastAsia"/>
          <w:color w:val="000000"/>
          <w:kern w:val="0"/>
          <w:sz w:val="23"/>
          <w:szCs w:val="23"/>
        </w:rPr>
        <w:t>伪造或者故意破坏事故现场</w:t>
      </w:r>
      <w:r w:rsidRPr="00D91DC1">
        <w:rPr>
          <w:rFonts w:ascii="Arial" w:hAnsi="Arial" w:cs="Arial"/>
          <w:color w:val="000000"/>
          <w:kern w:val="0"/>
          <w:sz w:val="23"/>
          <w:szCs w:val="23"/>
        </w:rPr>
        <w:t>;(3)</w:t>
      </w:r>
      <w:r w:rsidRPr="00D91DC1">
        <w:rPr>
          <w:rFonts w:ascii="Arial" w:hAnsi="Arial" w:cs="Arial" w:hint="eastAsia"/>
          <w:color w:val="000000"/>
          <w:kern w:val="0"/>
          <w:sz w:val="23"/>
          <w:szCs w:val="23"/>
        </w:rPr>
        <w:t>转移、隐匿资金、财产，或者销毁有关证据、资料</w:t>
      </w:r>
      <w:r w:rsidRPr="00D91DC1">
        <w:rPr>
          <w:rFonts w:ascii="Arial" w:hAnsi="Arial" w:cs="Arial"/>
          <w:color w:val="000000"/>
          <w:kern w:val="0"/>
          <w:sz w:val="23"/>
          <w:szCs w:val="23"/>
        </w:rPr>
        <w:t>;(4)</w:t>
      </w:r>
      <w:r w:rsidRPr="00D91DC1">
        <w:rPr>
          <w:rFonts w:ascii="Arial" w:hAnsi="Arial" w:cs="Arial" w:hint="eastAsia"/>
          <w:color w:val="000000"/>
          <w:kern w:val="0"/>
          <w:sz w:val="23"/>
          <w:szCs w:val="23"/>
        </w:rPr>
        <w:t>拒绝接受调查或者拒绝提供有关情况和资料</w:t>
      </w:r>
      <w:r w:rsidRPr="00D91DC1">
        <w:rPr>
          <w:rFonts w:ascii="Arial" w:hAnsi="Arial" w:cs="Arial"/>
          <w:color w:val="000000"/>
          <w:kern w:val="0"/>
          <w:sz w:val="23"/>
          <w:szCs w:val="23"/>
        </w:rPr>
        <w:t>;(5)</w:t>
      </w:r>
      <w:r w:rsidRPr="00D91DC1">
        <w:rPr>
          <w:rFonts w:ascii="Arial" w:hAnsi="Arial" w:cs="Arial" w:hint="eastAsia"/>
          <w:color w:val="000000"/>
          <w:kern w:val="0"/>
          <w:sz w:val="23"/>
          <w:szCs w:val="23"/>
        </w:rPr>
        <w:t>在事故调查中作伪证或者指使他人作伪证</w:t>
      </w:r>
      <w:r w:rsidRPr="00D91DC1">
        <w:rPr>
          <w:rFonts w:ascii="Arial" w:hAnsi="Arial" w:cs="Arial"/>
          <w:color w:val="000000"/>
          <w:kern w:val="0"/>
          <w:sz w:val="23"/>
          <w:szCs w:val="23"/>
        </w:rPr>
        <w:t>;(6)</w:t>
      </w:r>
      <w:r w:rsidRPr="00D91DC1">
        <w:rPr>
          <w:rFonts w:ascii="Arial" w:hAnsi="Arial" w:cs="Arial" w:hint="eastAsia"/>
          <w:color w:val="000000"/>
          <w:kern w:val="0"/>
          <w:sz w:val="23"/>
          <w:szCs w:val="23"/>
        </w:rPr>
        <w:t>事故发生后逃匿。参见教材</w:t>
      </w:r>
      <w:r w:rsidRPr="00D91DC1">
        <w:rPr>
          <w:rFonts w:ascii="Arial" w:hAnsi="Arial" w:cs="Arial"/>
          <w:color w:val="000000"/>
          <w:kern w:val="0"/>
          <w:sz w:val="23"/>
          <w:szCs w:val="23"/>
        </w:rPr>
        <w:t>P209</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 xml:space="preserve">77 </w:t>
      </w:r>
      <w:r w:rsidRPr="00D91DC1">
        <w:rPr>
          <w:rFonts w:ascii="Arial" w:hAnsi="Arial" w:cs="Arial" w:hint="eastAsia"/>
          <w:color w:val="000000"/>
          <w:kern w:val="0"/>
          <w:sz w:val="23"/>
          <w:szCs w:val="23"/>
        </w:rPr>
        <w:t>施工进度计划的调整内容有</w:t>
      </w:r>
      <w:r w:rsidRPr="00D91DC1">
        <w:rPr>
          <w:rFonts w:ascii="Arial" w:hAnsi="Arial" w:cs="Arial"/>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合同工期目标的调整</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工程量的调整</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工作起止时间的调整</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工作关系的调整</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E</w:t>
      </w:r>
      <w:r w:rsidRPr="00D91DC1">
        <w:rPr>
          <w:rFonts w:ascii="Arial" w:hAnsi="Arial" w:cs="Arial" w:hint="eastAsia"/>
          <w:color w:val="000000"/>
          <w:kern w:val="0"/>
          <w:sz w:val="23"/>
          <w:szCs w:val="23"/>
        </w:rPr>
        <w:t>资源提供条件的调整</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BCDE</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【答案解析】：本题考查的是施工进度计划的检查与调整。施工进度计划的调整内容有：工程量的调整，工作</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工序</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起止时间的调整，工作关系的调整，资源提供条件的调整，必要目标的调整。参见教材</w:t>
      </w:r>
      <w:r w:rsidRPr="00D91DC1">
        <w:rPr>
          <w:rFonts w:ascii="Arial" w:hAnsi="Arial" w:cs="Arial"/>
          <w:color w:val="000000"/>
          <w:kern w:val="0"/>
          <w:sz w:val="23"/>
          <w:szCs w:val="23"/>
        </w:rPr>
        <w:t>P146</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 xml:space="preserve">78 </w:t>
      </w:r>
      <w:r w:rsidRPr="00D91DC1">
        <w:rPr>
          <w:rFonts w:ascii="Arial" w:hAnsi="Arial" w:cs="Arial" w:hint="eastAsia"/>
          <w:color w:val="000000"/>
          <w:kern w:val="0"/>
          <w:sz w:val="23"/>
          <w:szCs w:val="23"/>
        </w:rPr>
        <w:t>影响施工现场周围性材料消耗的主要因素有</w:t>
      </w:r>
      <w:r w:rsidRPr="00D91DC1">
        <w:rPr>
          <w:rFonts w:ascii="Arial" w:hAnsi="Arial" w:cs="Arial"/>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第一次制造时的材料消耗量</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每周转使用一次材料的损耗</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周转使用次数</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周转材料的最终回收及其回收折价</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E</w:t>
      </w:r>
      <w:r w:rsidRPr="00D91DC1">
        <w:rPr>
          <w:rFonts w:ascii="Arial" w:hAnsi="Arial" w:cs="Arial" w:hint="eastAsia"/>
          <w:color w:val="000000"/>
          <w:kern w:val="0"/>
          <w:sz w:val="23"/>
          <w:szCs w:val="23"/>
        </w:rPr>
        <w:t>材料的测算方法</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ABCD</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【答案解析】：本题考查的是周转性材料消耗定额的编制。周转性材料消耗一般与以下因素有关：</w:t>
      </w:r>
      <w:r w:rsidRPr="00D91DC1">
        <w:rPr>
          <w:rFonts w:ascii="Arial" w:hAnsi="Arial" w:cs="Arial"/>
          <w:color w:val="000000"/>
          <w:kern w:val="0"/>
          <w:sz w:val="23"/>
          <w:szCs w:val="23"/>
        </w:rPr>
        <w:t>(1)</w:t>
      </w:r>
      <w:r w:rsidRPr="00D91DC1">
        <w:rPr>
          <w:rFonts w:ascii="Arial" w:hAnsi="Arial" w:cs="Arial" w:hint="eastAsia"/>
          <w:color w:val="000000"/>
          <w:kern w:val="0"/>
          <w:sz w:val="23"/>
          <w:szCs w:val="23"/>
        </w:rPr>
        <w:t>第一次制造时的材料消耗量</w:t>
      </w:r>
      <w:r w:rsidRPr="00D91DC1">
        <w:rPr>
          <w:rFonts w:ascii="Arial" w:hAnsi="Arial" w:cs="Arial"/>
          <w:color w:val="000000"/>
          <w:kern w:val="0"/>
          <w:sz w:val="23"/>
          <w:szCs w:val="23"/>
        </w:rPr>
        <w:t>;(2)</w:t>
      </w:r>
      <w:r w:rsidRPr="00D91DC1">
        <w:rPr>
          <w:rFonts w:ascii="Arial" w:hAnsi="Arial" w:cs="Arial" w:hint="eastAsia"/>
          <w:color w:val="000000"/>
          <w:kern w:val="0"/>
          <w:sz w:val="23"/>
          <w:szCs w:val="23"/>
        </w:rPr>
        <w:t>每周转使用一次材料的损耗</w:t>
      </w:r>
      <w:r w:rsidRPr="00D91DC1">
        <w:rPr>
          <w:rFonts w:ascii="Arial" w:hAnsi="Arial" w:cs="Arial"/>
          <w:color w:val="000000"/>
          <w:kern w:val="0"/>
          <w:sz w:val="23"/>
          <w:szCs w:val="23"/>
        </w:rPr>
        <w:t>;(3)</w:t>
      </w:r>
      <w:r w:rsidRPr="00D91DC1">
        <w:rPr>
          <w:rFonts w:ascii="Arial" w:hAnsi="Arial" w:cs="Arial" w:hint="eastAsia"/>
          <w:color w:val="000000"/>
          <w:kern w:val="0"/>
          <w:sz w:val="23"/>
          <w:szCs w:val="23"/>
        </w:rPr>
        <w:t>周转使用次数</w:t>
      </w:r>
      <w:r w:rsidRPr="00D91DC1">
        <w:rPr>
          <w:rFonts w:ascii="Arial" w:hAnsi="Arial" w:cs="Arial"/>
          <w:color w:val="000000"/>
          <w:kern w:val="0"/>
          <w:sz w:val="23"/>
          <w:szCs w:val="23"/>
        </w:rPr>
        <w:t>;(4)</w:t>
      </w:r>
      <w:r w:rsidRPr="00D91DC1">
        <w:rPr>
          <w:rFonts w:ascii="Arial" w:hAnsi="Arial" w:cs="Arial" w:hint="eastAsia"/>
          <w:color w:val="000000"/>
          <w:kern w:val="0"/>
          <w:sz w:val="23"/>
          <w:szCs w:val="23"/>
        </w:rPr>
        <w:t>周转材料的最终回收及其回收折价。参见教材</w:t>
      </w:r>
      <w:r w:rsidRPr="00D91DC1">
        <w:rPr>
          <w:rFonts w:ascii="Arial" w:hAnsi="Arial" w:cs="Arial"/>
          <w:color w:val="000000"/>
          <w:kern w:val="0"/>
          <w:sz w:val="23"/>
          <w:szCs w:val="23"/>
        </w:rPr>
        <w:t>P75</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 xml:space="preserve">79 </w:t>
      </w:r>
      <w:r w:rsidRPr="00D91DC1">
        <w:rPr>
          <w:rFonts w:ascii="Arial" w:hAnsi="Arial" w:cs="Arial" w:hint="eastAsia"/>
          <w:color w:val="000000"/>
          <w:kern w:val="0"/>
          <w:sz w:val="23"/>
          <w:szCs w:val="23"/>
        </w:rPr>
        <w:t>下列建设工程施工资料中，属于工程质量控制资料的有</w:t>
      </w:r>
      <w:r w:rsidRPr="00D91DC1">
        <w:rPr>
          <w:rFonts w:ascii="Arial" w:hAnsi="Arial" w:cs="Arial"/>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见证检测报告</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施工组织设计</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交接检查记录</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施工测量放线报验表</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E</w:t>
      </w:r>
      <w:r w:rsidRPr="00D91DC1">
        <w:rPr>
          <w:rFonts w:ascii="Arial" w:hAnsi="Arial" w:cs="Arial" w:hint="eastAsia"/>
          <w:color w:val="000000"/>
          <w:kern w:val="0"/>
          <w:sz w:val="23"/>
          <w:szCs w:val="23"/>
        </w:rPr>
        <w:t>检验质量验收记录</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AC</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w:t>
      </w:r>
      <w:r w:rsidRPr="00D91DC1">
        <w:rPr>
          <w:rFonts w:ascii="Arial" w:hAnsi="Arial" w:cs="Arial"/>
          <w:color w:val="000000"/>
          <w:kern w:val="0"/>
          <w:sz w:val="23"/>
          <w:szCs w:val="23"/>
        </w:rPr>
        <w:t xml:space="preserve"> </w:t>
      </w:r>
      <w:r w:rsidRPr="00D91DC1">
        <w:rPr>
          <w:rFonts w:ascii="Arial" w:hAnsi="Arial" w:cs="Arial" w:hint="eastAsia"/>
          <w:color w:val="000000"/>
          <w:kern w:val="0"/>
          <w:sz w:val="23"/>
          <w:szCs w:val="23"/>
        </w:rPr>
        <w:t>本题考查的是施工文件档案管理的主要内容。工程质量控制资料：工程项目原材料、构配件、成品、半成品和设备的出厂合格证及进场检验报告、施工试验记录和见证检测报告、隐蔽工程验收记录文件、交接检查记录。参见教材</w:t>
      </w:r>
      <w:r w:rsidRPr="00D91DC1">
        <w:rPr>
          <w:rFonts w:ascii="Arial" w:hAnsi="Arial" w:cs="Arial"/>
          <w:color w:val="000000"/>
          <w:kern w:val="0"/>
          <w:sz w:val="23"/>
          <w:szCs w:val="23"/>
        </w:rPr>
        <w:t>P277</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 xml:space="preserve">80 </w:t>
      </w:r>
      <w:r w:rsidRPr="00D91DC1">
        <w:rPr>
          <w:rFonts w:ascii="Arial" w:hAnsi="Arial" w:cs="Arial" w:hint="eastAsia"/>
          <w:color w:val="000000"/>
          <w:kern w:val="0"/>
          <w:sz w:val="23"/>
          <w:szCs w:val="23"/>
        </w:rPr>
        <w:t>建设工程项目实施性施工计划的主要作用有</w:t>
      </w:r>
      <w:r w:rsidRPr="00D91DC1">
        <w:rPr>
          <w:rFonts w:ascii="Arial" w:hAnsi="Arial" w:cs="Arial"/>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确定试工作业的具体安排</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确定计划期内人、机、米的需求</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确定控制性进度计划的关键指标</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确定里程碑计划节点</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E</w:t>
      </w:r>
      <w:r w:rsidRPr="00D91DC1">
        <w:rPr>
          <w:rFonts w:ascii="Arial" w:hAnsi="Arial" w:cs="Arial" w:hint="eastAsia"/>
          <w:color w:val="000000"/>
          <w:kern w:val="0"/>
          <w:sz w:val="23"/>
          <w:szCs w:val="23"/>
        </w:rPr>
        <w:t>确定计划期内的资金需求</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ABE</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【答案解析】：本题考查的是实施性施工进度计划的作用。实施性施工进度计划的主要作用有：</w:t>
      </w:r>
      <w:r w:rsidRPr="00D91DC1">
        <w:rPr>
          <w:rFonts w:ascii="Arial" w:hAnsi="Arial" w:cs="Arial"/>
          <w:color w:val="000000"/>
          <w:kern w:val="0"/>
          <w:sz w:val="23"/>
          <w:szCs w:val="23"/>
        </w:rPr>
        <w:t>(1)</w:t>
      </w:r>
      <w:r w:rsidRPr="00D91DC1">
        <w:rPr>
          <w:rFonts w:ascii="Arial" w:hAnsi="Arial" w:cs="Arial" w:hint="eastAsia"/>
          <w:color w:val="000000"/>
          <w:kern w:val="0"/>
          <w:sz w:val="23"/>
          <w:szCs w:val="23"/>
        </w:rPr>
        <w:t>确定施工作业的具体安排</w:t>
      </w:r>
      <w:r w:rsidRPr="00D91DC1">
        <w:rPr>
          <w:rFonts w:ascii="Arial" w:hAnsi="Arial" w:cs="Arial"/>
          <w:color w:val="000000"/>
          <w:kern w:val="0"/>
          <w:sz w:val="23"/>
          <w:szCs w:val="23"/>
        </w:rPr>
        <w:t>;(2)</w:t>
      </w:r>
      <w:r w:rsidRPr="00D91DC1">
        <w:rPr>
          <w:rFonts w:ascii="Arial" w:hAnsi="Arial" w:cs="Arial" w:hint="eastAsia"/>
          <w:color w:val="000000"/>
          <w:kern w:val="0"/>
          <w:sz w:val="23"/>
          <w:szCs w:val="23"/>
        </w:rPr>
        <w:t>确定一个月度或旬的人工需求</w:t>
      </w:r>
      <w:r w:rsidRPr="00D91DC1">
        <w:rPr>
          <w:rFonts w:ascii="Arial" w:hAnsi="Arial" w:cs="Arial"/>
          <w:color w:val="000000"/>
          <w:kern w:val="0"/>
          <w:sz w:val="23"/>
          <w:szCs w:val="23"/>
        </w:rPr>
        <w:t>(3)</w:t>
      </w:r>
      <w:r w:rsidRPr="00D91DC1">
        <w:rPr>
          <w:rFonts w:ascii="Arial" w:hAnsi="Arial" w:cs="Arial" w:hint="eastAsia"/>
          <w:color w:val="000000"/>
          <w:kern w:val="0"/>
          <w:sz w:val="23"/>
          <w:szCs w:val="23"/>
        </w:rPr>
        <w:t>确定一个月度或旬的施工机械需求</w:t>
      </w:r>
      <w:r w:rsidRPr="00D91DC1">
        <w:rPr>
          <w:rFonts w:ascii="Arial" w:hAnsi="Arial" w:cs="Arial"/>
          <w:color w:val="000000"/>
          <w:kern w:val="0"/>
          <w:sz w:val="23"/>
          <w:szCs w:val="23"/>
        </w:rPr>
        <w:t>(4)</w:t>
      </w:r>
      <w:r w:rsidRPr="00D91DC1">
        <w:rPr>
          <w:rFonts w:ascii="Arial" w:hAnsi="Arial" w:cs="Arial" w:hint="eastAsia"/>
          <w:color w:val="000000"/>
          <w:kern w:val="0"/>
          <w:sz w:val="23"/>
          <w:szCs w:val="23"/>
        </w:rPr>
        <w:t>确定一个月度或旬的建筑材料需求</w:t>
      </w:r>
      <w:r w:rsidRPr="00D91DC1">
        <w:rPr>
          <w:rFonts w:ascii="Arial" w:hAnsi="Arial" w:cs="Arial"/>
          <w:color w:val="000000"/>
          <w:kern w:val="0"/>
          <w:sz w:val="23"/>
          <w:szCs w:val="23"/>
        </w:rPr>
        <w:t>(5)</w:t>
      </w:r>
      <w:r w:rsidRPr="00D91DC1">
        <w:rPr>
          <w:rFonts w:ascii="Arial" w:hAnsi="Arial" w:cs="Arial" w:hint="eastAsia"/>
          <w:color w:val="000000"/>
          <w:kern w:val="0"/>
          <w:sz w:val="23"/>
          <w:szCs w:val="23"/>
        </w:rPr>
        <w:t>确定一个月度或旬的资金需求。参见教材</w:t>
      </w:r>
      <w:r w:rsidRPr="00D91DC1">
        <w:rPr>
          <w:rFonts w:ascii="Arial" w:hAnsi="Arial" w:cs="Arial"/>
          <w:color w:val="000000"/>
          <w:kern w:val="0"/>
          <w:sz w:val="23"/>
          <w:szCs w:val="23"/>
        </w:rPr>
        <w:t>P129.[NT:PAGE]</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 xml:space="preserve">81 </w:t>
      </w:r>
      <w:r w:rsidRPr="00D91DC1">
        <w:rPr>
          <w:rFonts w:ascii="Arial" w:hAnsi="Arial" w:cs="Arial" w:hint="eastAsia"/>
          <w:color w:val="000000"/>
          <w:kern w:val="0"/>
          <w:sz w:val="23"/>
          <w:szCs w:val="23"/>
        </w:rPr>
        <w:t>下列导致施工质量事故发生的原因中，属于施工失误的有</w:t>
      </w:r>
      <w:r w:rsidRPr="00D91DC1">
        <w:rPr>
          <w:rFonts w:ascii="Arial" w:hAnsi="Arial" w:cs="Arial"/>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使用不合格的工程材料</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试工人员不具备上岗的技术资质</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边勘察、边设计、边施工</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勘察报告不准、不细</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E</w:t>
      </w:r>
      <w:r w:rsidRPr="00D91DC1">
        <w:rPr>
          <w:rFonts w:ascii="Arial" w:hAnsi="Arial" w:cs="Arial" w:hint="eastAsia"/>
          <w:color w:val="000000"/>
          <w:kern w:val="0"/>
          <w:sz w:val="23"/>
          <w:szCs w:val="23"/>
        </w:rPr>
        <w:t>施工管理混乱</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BE</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【答案解析】：本题考查的是施工质量事故发生的原因。施工的失误：缺乏基本业务知识，不具备上岗的技术资质，不懂装懂瞎指挥，胡乱施工盲干</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施工管理混乱，施工组织、施工工艺技术措施不当</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不按图纸施工，不遵守相关规范，违章作业</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使用不合格的工程材料、半成品、构配件</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忽视安全施工，发生安全事故等，所有这一切都可能引发施工质量事故。参见教材</w:t>
      </w:r>
      <w:r w:rsidRPr="00D91DC1">
        <w:rPr>
          <w:rFonts w:ascii="Arial" w:hAnsi="Arial" w:cs="Arial"/>
          <w:color w:val="000000"/>
          <w:kern w:val="0"/>
          <w:sz w:val="23"/>
          <w:szCs w:val="23"/>
        </w:rPr>
        <w:t>P172</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 xml:space="preserve">82 </w:t>
      </w:r>
      <w:r w:rsidRPr="00D91DC1">
        <w:rPr>
          <w:rFonts w:ascii="Arial" w:hAnsi="Arial" w:cs="Arial" w:hint="eastAsia"/>
          <w:color w:val="000000"/>
          <w:kern w:val="0"/>
          <w:sz w:val="23"/>
          <w:szCs w:val="23"/>
        </w:rPr>
        <w:t>在最大成本加费用合同中，投标人所报的固定酬金中应包括的费用有</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管理费</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临时设施费</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暂定金额</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利润</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E</w:t>
      </w:r>
      <w:r w:rsidRPr="00D91DC1">
        <w:rPr>
          <w:rFonts w:ascii="Arial" w:hAnsi="Arial" w:cs="Arial" w:hint="eastAsia"/>
          <w:color w:val="000000"/>
          <w:kern w:val="0"/>
          <w:sz w:val="23"/>
          <w:szCs w:val="23"/>
        </w:rPr>
        <w:t>风险费</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ADE</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【答案解析】：本题考查的是成本加酬金的形式。最大成本加费用合同：在工程成本总价基础上加酬金费用的方式，即当设计深度达到可以报总价的深度，投标人报一个工程成本总价和一个固定的酬金</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包括各项管理费、风险费和利润</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。参见教材</w:t>
      </w:r>
      <w:r w:rsidRPr="00D91DC1">
        <w:rPr>
          <w:rFonts w:ascii="Arial" w:hAnsi="Arial" w:cs="Arial"/>
          <w:color w:val="000000"/>
          <w:kern w:val="0"/>
          <w:sz w:val="23"/>
          <w:szCs w:val="23"/>
        </w:rPr>
        <w:t>P254</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 xml:space="preserve">83 </w:t>
      </w:r>
      <w:r w:rsidRPr="00D91DC1">
        <w:rPr>
          <w:rFonts w:ascii="Arial" w:hAnsi="Arial" w:cs="Arial" w:hint="eastAsia"/>
          <w:color w:val="000000"/>
          <w:kern w:val="0"/>
          <w:sz w:val="23"/>
          <w:szCs w:val="23"/>
        </w:rPr>
        <w:t>根据《建设工程施工合同</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示范文本</w:t>
      </w:r>
      <w:r w:rsidRPr="00D91DC1">
        <w:rPr>
          <w:rFonts w:ascii="Arial" w:hAnsi="Arial" w:cs="Arial"/>
          <w:color w:val="000000"/>
          <w:kern w:val="0"/>
          <w:sz w:val="23"/>
          <w:szCs w:val="23"/>
        </w:rPr>
        <w:t>)(GT-2013-0201)</w:t>
      </w:r>
      <w:r w:rsidRPr="00D91DC1">
        <w:rPr>
          <w:rFonts w:ascii="Arial" w:hAnsi="Arial" w:cs="Arial" w:hint="eastAsia"/>
          <w:color w:val="000000"/>
          <w:kern w:val="0"/>
          <w:sz w:val="23"/>
          <w:szCs w:val="23"/>
        </w:rPr>
        <w:t>》施工合同签订后，承包人应向发包人提交的关于项目经理的有效证明文件包括</w:t>
      </w:r>
      <w:r w:rsidRPr="00D91DC1">
        <w:rPr>
          <w:rFonts w:ascii="Arial" w:hAnsi="Arial" w:cs="Arial"/>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劳动合同</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缴纳社保证明</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身份证</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职称证收</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E</w:t>
      </w:r>
      <w:r w:rsidRPr="00D91DC1">
        <w:rPr>
          <w:rFonts w:ascii="Arial" w:hAnsi="Arial" w:cs="Arial" w:hint="eastAsia"/>
          <w:color w:val="000000"/>
          <w:kern w:val="0"/>
          <w:sz w:val="23"/>
          <w:szCs w:val="23"/>
        </w:rPr>
        <w:t>注册执业证书</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AB</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施工项目监理的任务和责任。项目经理应是承包人正式聘用的员工，承包人应向发包人提交项目经理与承包人之间的劳动合同，以及承包人为项目经理缴纳社会保险的有效证明。参见教材</w:t>
      </w:r>
      <w:r w:rsidRPr="00D91DC1">
        <w:rPr>
          <w:rFonts w:ascii="Arial" w:hAnsi="Arial" w:cs="Arial"/>
          <w:color w:val="000000"/>
          <w:kern w:val="0"/>
          <w:sz w:val="23"/>
          <w:szCs w:val="23"/>
        </w:rPr>
        <w:t>P32</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 xml:space="preserve">84 </w:t>
      </w:r>
      <w:r w:rsidRPr="00D91DC1">
        <w:rPr>
          <w:rFonts w:ascii="Arial" w:hAnsi="Arial" w:cs="Arial" w:hint="eastAsia"/>
          <w:color w:val="000000"/>
          <w:kern w:val="0"/>
          <w:sz w:val="23"/>
          <w:szCs w:val="23"/>
        </w:rPr>
        <w:t>试工企业环境管理体系文件中，属于作业文件的有</w:t>
      </w:r>
      <w:r w:rsidRPr="00D91DC1">
        <w:rPr>
          <w:rFonts w:ascii="Arial" w:hAnsi="Arial" w:cs="Arial"/>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监测活动规则</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管理手册</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程序文件</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操作规程</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E</w:t>
      </w:r>
      <w:r w:rsidRPr="00D91DC1">
        <w:rPr>
          <w:rFonts w:ascii="Arial" w:hAnsi="Arial" w:cs="Arial" w:hint="eastAsia"/>
          <w:color w:val="000000"/>
          <w:kern w:val="0"/>
          <w:sz w:val="23"/>
          <w:szCs w:val="23"/>
        </w:rPr>
        <w:t>管理规定</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ADE</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【答案解析】：本题考查的是职业健康安全管理体系与环境管理体系的建立。作业文件是指管理手册、程序文件、监测活动准则及程序文件引用的表格。参见教材</w:t>
      </w:r>
      <w:r w:rsidRPr="00D91DC1">
        <w:rPr>
          <w:rFonts w:ascii="Arial" w:hAnsi="Arial" w:cs="Arial"/>
          <w:color w:val="000000"/>
          <w:kern w:val="0"/>
          <w:sz w:val="23"/>
          <w:szCs w:val="23"/>
        </w:rPr>
        <w:t>P188</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 xml:space="preserve">85 </w:t>
      </w:r>
      <w:r w:rsidRPr="00D91DC1">
        <w:rPr>
          <w:rFonts w:ascii="Arial" w:hAnsi="Arial" w:cs="Arial" w:hint="eastAsia"/>
          <w:color w:val="000000"/>
          <w:kern w:val="0"/>
          <w:sz w:val="23"/>
          <w:szCs w:val="23"/>
        </w:rPr>
        <w:t>根据《建设工程项目管理规范》</w:t>
      </w:r>
      <w:r w:rsidRPr="00D91DC1">
        <w:rPr>
          <w:rFonts w:ascii="Arial" w:hAnsi="Arial" w:cs="Arial"/>
          <w:color w:val="000000"/>
          <w:kern w:val="0"/>
          <w:sz w:val="23"/>
          <w:szCs w:val="23"/>
        </w:rPr>
        <w:t>(GB/T50326-2006)</w:t>
      </w:r>
      <w:r w:rsidRPr="00D91DC1">
        <w:rPr>
          <w:rFonts w:ascii="Arial" w:hAnsi="Arial" w:cs="Arial" w:hint="eastAsia"/>
          <w:color w:val="000000"/>
          <w:kern w:val="0"/>
          <w:sz w:val="23"/>
          <w:szCs w:val="23"/>
        </w:rPr>
        <w:t>，关于项目经理权限的说法正确的有</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参与制订内部计酬办法</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参与项目招标、投标和合同签订</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参与组建项目经理部</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参与选择工程分包人</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E</w:t>
      </w:r>
      <w:r w:rsidRPr="00D91DC1">
        <w:rPr>
          <w:rFonts w:ascii="Arial" w:hAnsi="Arial" w:cs="Arial" w:hint="eastAsia"/>
          <w:color w:val="000000"/>
          <w:kern w:val="0"/>
          <w:sz w:val="23"/>
          <w:szCs w:val="23"/>
        </w:rPr>
        <w:t>参与选择物资供应单位</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BCDE</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【答案解析】：本题考查的是项目经理的权限。选项</w:t>
      </w:r>
      <w:r w:rsidRPr="00D91DC1">
        <w:rPr>
          <w:rFonts w:ascii="Arial" w:hAnsi="Arial" w:cs="Arial"/>
          <w:color w:val="000000"/>
          <w:kern w:val="0"/>
          <w:sz w:val="23"/>
          <w:szCs w:val="23"/>
        </w:rPr>
        <w:t>A</w:t>
      </w:r>
      <w:r w:rsidRPr="00D91DC1">
        <w:rPr>
          <w:rFonts w:ascii="Arial" w:hAnsi="Arial" w:cs="Arial" w:hint="eastAsia"/>
          <w:color w:val="000000"/>
          <w:kern w:val="0"/>
          <w:sz w:val="23"/>
          <w:szCs w:val="23"/>
        </w:rPr>
        <w:t>，正确的表述应是</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制定内部计酬办法</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。参见教材</w:t>
      </w:r>
      <w:r w:rsidRPr="00D91DC1">
        <w:rPr>
          <w:rFonts w:ascii="Arial" w:hAnsi="Arial" w:cs="Arial"/>
          <w:color w:val="000000"/>
          <w:kern w:val="0"/>
          <w:sz w:val="23"/>
          <w:szCs w:val="23"/>
        </w:rPr>
        <w:t>P35</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 xml:space="preserve">86 </w:t>
      </w:r>
      <w:r w:rsidRPr="00D91DC1">
        <w:rPr>
          <w:rFonts w:ascii="Arial" w:hAnsi="Arial" w:cs="Arial" w:hint="eastAsia"/>
          <w:color w:val="000000"/>
          <w:kern w:val="0"/>
          <w:sz w:val="23"/>
          <w:szCs w:val="23"/>
        </w:rPr>
        <w:t>某施工单位采用下图所示的组织结构模式，则关于该组织结构的说法，正确的有</w:t>
      </w:r>
      <w:r w:rsidRPr="00D91DC1">
        <w:rPr>
          <w:rFonts w:ascii="Arial" w:hAnsi="Arial" w:cs="Arial"/>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501A17">
        <w:rPr>
          <w:rFonts w:ascii="Arial" w:hAnsi="Arial" w:cs="Arial"/>
          <w:color w:val="000000"/>
          <w:kern w:val="0"/>
          <w:sz w:val="23"/>
          <w:szCs w:val="23"/>
        </w:rPr>
        <w:pict>
          <v:shape id="_x0000_i1031" type="#_x0000_t75" alt="" style="width:388.5pt;height:168pt">
            <v:imagedata r:id="rId18" r:href="rId19"/>
          </v:shape>
        </w:pic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技术部可以对甲、乙、丙、丁直接下达指令</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工程部不可以对甲、乙、丙、丁直接下达指令</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甲工作涉及的指令源有</w:t>
      </w:r>
      <w:r w:rsidRPr="00D91DC1">
        <w:rPr>
          <w:rFonts w:ascii="Arial" w:hAnsi="Arial" w:cs="Arial"/>
          <w:color w:val="000000"/>
          <w:kern w:val="0"/>
          <w:sz w:val="23"/>
          <w:szCs w:val="23"/>
        </w:rPr>
        <w:t>2</w:t>
      </w:r>
      <w:r w:rsidRPr="00D91DC1">
        <w:rPr>
          <w:rFonts w:ascii="Arial" w:hAnsi="Arial" w:cs="Arial" w:hint="eastAsia"/>
          <w:color w:val="000000"/>
          <w:kern w:val="0"/>
          <w:sz w:val="23"/>
          <w:szCs w:val="23"/>
        </w:rPr>
        <w:t>个，即项目部</w:t>
      </w:r>
      <w:r w:rsidRPr="00D91DC1">
        <w:rPr>
          <w:rFonts w:ascii="Arial" w:hAnsi="Arial" w:cs="Arial"/>
          <w:color w:val="000000"/>
          <w:kern w:val="0"/>
          <w:sz w:val="23"/>
          <w:szCs w:val="23"/>
        </w:rPr>
        <w:t>1</w:t>
      </w:r>
      <w:r w:rsidRPr="00D91DC1">
        <w:rPr>
          <w:rFonts w:ascii="Arial" w:hAnsi="Arial" w:cs="Arial" w:hint="eastAsia"/>
          <w:color w:val="000000"/>
          <w:kern w:val="0"/>
          <w:sz w:val="23"/>
          <w:szCs w:val="23"/>
        </w:rPr>
        <w:t>和技术部</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该组织结构属于矩阵式</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E</w:t>
      </w:r>
      <w:r w:rsidRPr="00D91DC1">
        <w:rPr>
          <w:rFonts w:ascii="Arial" w:hAnsi="Arial" w:cs="Arial" w:hint="eastAsia"/>
          <w:color w:val="000000"/>
          <w:kern w:val="0"/>
          <w:sz w:val="23"/>
          <w:szCs w:val="23"/>
        </w:rPr>
        <w:t>当乙工作来自项目部</w:t>
      </w:r>
      <w:r w:rsidRPr="00D91DC1">
        <w:rPr>
          <w:rFonts w:ascii="Arial" w:hAnsi="Arial" w:cs="Arial"/>
          <w:color w:val="000000"/>
          <w:kern w:val="0"/>
          <w:sz w:val="23"/>
          <w:szCs w:val="23"/>
        </w:rPr>
        <w:t>2</w:t>
      </w:r>
      <w:r w:rsidRPr="00D91DC1">
        <w:rPr>
          <w:rFonts w:ascii="Arial" w:hAnsi="Arial" w:cs="Arial" w:hint="eastAsia"/>
          <w:color w:val="000000"/>
          <w:kern w:val="0"/>
          <w:sz w:val="23"/>
          <w:szCs w:val="23"/>
        </w:rPr>
        <w:t>和合同部的指令矛盾时，必须以合同部的指令为主</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CD</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基本的组织结构模式。图中的组织结构属于矩阵式。在矩阵组织结构中，每一项纵向和横向交汇的工作，指令来自于纵向和横向两个工作部门，因此其指令源为两个。在矩阵组织结构中，为避免纵向和横向工作部门指令矛盾对工作的影响，可以采用以纵向工作部门指令为主或以横向工作部门指令为主。参见教材</w:t>
      </w:r>
      <w:r w:rsidRPr="00D91DC1">
        <w:rPr>
          <w:rFonts w:ascii="Arial" w:hAnsi="Arial" w:cs="Arial"/>
          <w:color w:val="000000"/>
          <w:kern w:val="0"/>
          <w:sz w:val="23"/>
          <w:szCs w:val="23"/>
        </w:rPr>
        <w:t>P15-16</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 xml:space="preserve">87 </w:t>
      </w:r>
      <w:r w:rsidRPr="00D91DC1">
        <w:rPr>
          <w:rFonts w:ascii="Arial" w:hAnsi="Arial" w:cs="Arial" w:hint="eastAsia"/>
          <w:color w:val="000000"/>
          <w:kern w:val="0"/>
          <w:sz w:val="23"/>
          <w:szCs w:val="23"/>
        </w:rPr>
        <w:t>根据《建设工程工程量清单计价规范》</w:t>
      </w:r>
      <w:r w:rsidRPr="00D91DC1">
        <w:rPr>
          <w:rFonts w:ascii="Arial" w:hAnsi="Arial" w:cs="Arial"/>
          <w:color w:val="000000"/>
          <w:kern w:val="0"/>
          <w:sz w:val="23"/>
          <w:szCs w:val="23"/>
        </w:rPr>
        <w:t>(GB50500-2013)</w:t>
      </w:r>
      <w:r w:rsidRPr="00D91DC1">
        <w:rPr>
          <w:rFonts w:ascii="Arial" w:hAnsi="Arial" w:cs="Arial" w:hint="eastAsia"/>
          <w:color w:val="000000"/>
          <w:kern w:val="0"/>
          <w:sz w:val="23"/>
          <w:szCs w:val="23"/>
        </w:rPr>
        <w:t>，关于企业投标报价编制原则的说，正确的有</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投标报价由投标人自主确定</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为了鼓励竞争，投标报价可以略低于成本</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投标人必须按照招标工程量清单填报价格</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投标人的投标报价高于招标控制价的应予废标</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E</w:t>
      </w:r>
      <w:r w:rsidRPr="00D91DC1">
        <w:rPr>
          <w:rFonts w:ascii="Arial" w:hAnsi="Arial" w:cs="Arial" w:hint="eastAsia"/>
          <w:color w:val="000000"/>
          <w:kern w:val="0"/>
          <w:sz w:val="23"/>
          <w:szCs w:val="23"/>
        </w:rPr>
        <w:t>投人应以施工方案、技术措施等作为投标报价计算的基本条件</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ACDE</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【答案解析】：本题考查的是投票价的编制方法。选项</w:t>
      </w:r>
      <w:r w:rsidRPr="00D91DC1">
        <w:rPr>
          <w:rFonts w:ascii="Arial" w:hAnsi="Arial" w:cs="Arial"/>
          <w:color w:val="000000"/>
          <w:kern w:val="0"/>
          <w:sz w:val="23"/>
          <w:szCs w:val="23"/>
        </w:rPr>
        <w:t>B</w:t>
      </w:r>
      <w:r w:rsidRPr="00D91DC1">
        <w:rPr>
          <w:rFonts w:ascii="Arial" w:hAnsi="Arial" w:cs="Arial" w:hint="eastAsia"/>
          <w:color w:val="000000"/>
          <w:kern w:val="0"/>
          <w:sz w:val="23"/>
          <w:szCs w:val="23"/>
        </w:rPr>
        <w:t>：投标报价不得低于工程成本。参见教材</w:t>
      </w:r>
      <w:r w:rsidRPr="00D91DC1">
        <w:rPr>
          <w:rFonts w:ascii="Arial" w:hAnsi="Arial" w:cs="Arial"/>
          <w:color w:val="000000"/>
          <w:kern w:val="0"/>
          <w:sz w:val="23"/>
          <w:szCs w:val="23"/>
        </w:rPr>
        <w:t>P66</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 xml:space="preserve">88 </w:t>
      </w:r>
      <w:r w:rsidRPr="00D91DC1">
        <w:rPr>
          <w:rFonts w:ascii="Arial" w:hAnsi="Arial" w:cs="Arial" w:hint="eastAsia"/>
          <w:color w:val="000000"/>
          <w:kern w:val="0"/>
          <w:sz w:val="23"/>
          <w:szCs w:val="23"/>
        </w:rPr>
        <w:t>下列工程建设的参建主体中，应在建设单位报送工程质量监督机构的主体结构分部工程质量验收证明上签字的单位有</w:t>
      </w:r>
      <w:r w:rsidRPr="00D91DC1">
        <w:rPr>
          <w:rFonts w:ascii="Arial" w:hAnsi="Arial" w:cs="Arial"/>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勘察单位</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设计单位</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施工单位</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检测单位</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E</w:t>
      </w:r>
      <w:r w:rsidRPr="00D91DC1">
        <w:rPr>
          <w:rFonts w:ascii="Arial" w:hAnsi="Arial" w:cs="Arial" w:hint="eastAsia"/>
          <w:color w:val="000000"/>
          <w:kern w:val="0"/>
          <w:sz w:val="23"/>
          <w:szCs w:val="23"/>
        </w:rPr>
        <w:t>监理单位</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BCE</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【答案解析】：本题考查的是施工过程的质量监督，建设单位应将施工、设计、监理和建设单位各方分别签字的质量验收证明在验收后</w:t>
      </w:r>
      <w:r w:rsidRPr="00D91DC1">
        <w:rPr>
          <w:rFonts w:ascii="Arial" w:hAnsi="Arial" w:cs="Arial"/>
          <w:color w:val="000000"/>
          <w:kern w:val="0"/>
          <w:sz w:val="23"/>
          <w:szCs w:val="23"/>
        </w:rPr>
        <w:t>3</w:t>
      </w:r>
      <w:r w:rsidRPr="00D91DC1">
        <w:rPr>
          <w:rFonts w:ascii="Arial" w:hAnsi="Arial" w:cs="Arial" w:hint="eastAsia"/>
          <w:color w:val="000000"/>
          <w:kern w:val="0"/>
          <w:sz w:val="23"/>
          <w:szCs w:val="23"/>
        </w:rPr>
        <w:t>天内报送工程质量监督机构备案。参见教材</w:t>
      </w:r>
      <w:r w:rsidRPr="00D91DC1">
        <w:rPr>
          <w:rFonts w:ascii="Arial" w:hAnsi="Arial" w:cs="Arial"/>
          <w:color w:val="000000"/>
          <w:kern w:val="0"/>
          <w:sz w:val="23"/>
          <w:szCs w:val="23"/>
        </w:rPr>
        <w:t>P179</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 xml:space="preserve">89 </w:t>
      </w:r>
      <w:r w:rsidRPr="00D91DC1">
        <w:rPr>
          <w:rFonts w:ascii="Arial" w:hAnsi="Arial" w:cs="Arial" w:hint="eastAsia"/>
          <w:color w:val="000000"/>
          <w:kern w:val="0"/>
          <w:sz w:val="23"/>
          <w:szCs w:val="23"/>
        </w:rPr>
        <w:t>与施工总承包模式相比，施工总承包管理模式的主要优点有</w:t>
      </w:r>
      <w:r w:rsidRPr="00D91DC1">
        <w:rPr>
          <w:rFonts w:ascii="Arial" w:hAnsi="Arial" w:cs="Arial"/>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业主只需要进行一次招标，招标及合同管理工作量大大减少</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合同总价不是一次确定，整个项目的合同总额确定较有依据</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分包合同都通过招标获得有竞争力的投标报价，对业主方节约投资有利</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施工总承包管理单位只收取总包管理费，不赚取总包与分包之间的差价</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E</w:t>
      </w:r>
      <w:r w:rsidRPr="00D91DC1">
        <w:rPr>
          <w:rFonts w:ascii="Arial" w:hAnsi="Arial" w:cs="Arial" w:hint="eastAsia"/>
          <w:color w:val="000000"/>
          <w:kern w:val="0"/>
          <w:sz w:val="23"/>
          <w:szCs w:val="23"/>
        </w:rPr>
        <w:t>多数情况下，由业主方直接与分包人签约，减少了业主方的风险</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BCD</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【答案解析】：本题考查的是施工总承包管理模式。选项</w:t>
      </w:r>
      <w:r w:rsidRPr="00D91DC1">
        <w:rPr>
          <w:rFonts w:ascii="Arial" w:hAnsi="Arial" w:cs="Arial"/>
          <w:color w:val="000000"/>
          <w:kern w:val="0"/>
          <w:sz w:val="23"/>
          <w:szCs w:val="23"/>
        </w:rPr>
        <w:t>A</w:t>
      </w:r>
      <w:r w:rsidRPr="00D91DC1">
        <w:rPr>
          <w:rFonts w:ascii="Arial" w:hAnsi="Arial" w:cs="Arial" w:hint="eastAsia"/>
          <w:color w:val="000000"/>
          <w:kern w:val="0"/>
          <w:sz w:val="23"/>
          <w:szCs w:val="23"/>
        </w:rPr>
        <w:t>属于施工总承包的特点</w:t>
      </w:r>
      <w:r w:rsidRPr="00D91DC1">
        <w:rPr>
          <w:rFonts w:ascii="Arial" w:hAnsi="Arial" w:cs="Arial"/>
          <w:color w:val="000000"/>
          <w:kern w:val="0"/>
          <w:sz w:val="23"/>
          <w:szCs w:val="23"/>
        </w:rPr>
        <w:t xml:space="preserve">; </w:t>
      </w:r>
      <w:r w:rsidRPr="00D91DC1">
        <w:rPr>
          <w:rFonts w:ascii="Arial" w:hAnsi="Arial" w:cs="Arial" w:hint="eastAsia"/>
          <w:color w:val="000000"/>
          <w:kern w:val="0"/>
          <w:sz w:val="23"/>
          <w:szCs w:val="23"/>
        </w:rPr>
        <w:t>选项</w:t>
      </w:r>
      <w:r w:rsidRPr="00D91DC1">
        <w:rPr>
          <w:rFonts w:ascii="Arial" w:hAnsi="Arial" w:cs="Arial"/>
          <w:color w:val="000000"/>
          <w:kern w:val="0"/>
          <w:sz w:val="23"/>
          <w:szCs w:val="23"/>
        </w:rPr>
        <w:t>E</w:t>
      </w:r>
      <w:r w:rsidRPr="00D91DC1">
        <w:rPr>
          <w:rFonts w:ascii="Arial" w:hAnsi="Arial" w:cs="Arial" w:hint="eastAsia"/>
          <w:color w:val="000000"/>
          <w:kern w:val="0"/>
          <w:sz w:val="23"/>
          <w:szCs w:val="23"/>
        </w:rPr>
        <w:t>应是：多数情况下，由业主方直接与分包人签约，加大了业主方的风险</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而且这并不是优点。参见</w:t>
      </w:r>
      <w:r w:rsidRPr="00D91DC1">
        <w:rPr>
          <w:rFonts w:ascii="Arial" w:hAnsi="Arial" w:cs="Arial"/>
          <w:color w:val="000000"/>
          <w:kern w:val="0"/>
          <w:sz w:val="23"/>
          <w:szCs w:val="23"/>
        </w:rPr>
        <w:t>P222-223</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 xml:space="preserve">90 </w:t>
      </w:r>
      <w:r w:rsidRPr="00D91DC1">
        <w:rPr>
          <w:rFonts w:ascii="Arial" w:hAnsi="Arial" w:cs="Arial" w:hint="eastAsia"/>
          <w:color w:val="000000"/>
          <w:kern w:val="0"/>
          <w:sz w:val="23"/>
          <w:szCs w:val="23"/>
        </w:rPr>
        <w:t>某钢筋混凝土基础工程，包括支模板、绑扎钢筋、浇筑混凝土三道工序，每道工序安排一个专业施工队进行，分三段施工，各工序在一个施工段上的作业时间分别为</w:t>
      </w:r>
      <w:r w:rsidRPr="00D91DC1">
        <w:rPr>
          <w:rFonts w:ascii="Arial" w:hAnsi="Arial" w:cs="Arial"/>
          <w:color w:val="000000"/>
          <w:kern w:val="0"/>
          <w:sz w:val="23"/>
          <w:szCs w:val="23"/>
        </w:rPr>
        <w:t>3</w:t>
      </w:r>
      <w:r w:rsidRPr="00D91DC1">
        <w:rPr>
          <w:rFonts w:ascii="Arial" w:hAnsi="Arial" w:cs="Arial" w:hint="eastAsia"/>
          <w:color w:val="000000"/>
          <w:kern w:val="0"/>
          <w:sz w:val="23"/>
          <w:szCs w:val="23"/>
        </w:rPr>
        <w:t>天，</w:t>
      </w:r>
      <w:r w:rsidRPr="00D91DC1">
        <w:rPr>
          <w:rFonts w:ascii="Arial" w:hAnsi="Arial" w:cs="Arial"/>
          <w:color w:val="000000"/>
          <w:kern w:val="0"/>
          <w:sz w:val="23"/>
          <w:szCs w:val="23"/>
        </w:rPr>
        <w:t>2</w:t>
      </w:r>
      <w:r w:rsidRPr="00D91DC1">
        <w:rPr>
          <w:rFonts w:ascii="Arial" w:hAnsi="Arial" w:cs="Arial" w:hint="eastAsia"/>
          <w:color w:val="000000"/>
          <w:kern w:val="0"/>
          <w:sz w:val="23"/>
          <w:szCs w:val="23"/>
        </w:rPr>
        <w:t>天，</w:t>
      </w:r>
      <w:r w:rsidRPr="00D91DC1">
        <w:rPr>
          <w:rFonts w:ascii="Arial" w:hAnsi="Arial" w:cs="Arial"/>
          <w:color w:val="000000"/>
          <w:kern w:val="0"/>
          <w:sz w:val="23"/>
          <w:szCs w:val="23"/>
        </w:rPr>
        <w:t>1</w:t>
      </w:r>
      <w:r w:rsidRPr="00D91DC1">
        <w:rPr>
          <w:rFonts w:ascii="Arial" w:hAnsi="Arial" w:cs="Arial" w:hint="eastAsia"/>
          <w:color w:val="000000"/>
          <w:kern w:val="0"/>
          <w:sz w:val="23"/>
          <w:szCs w:val="23"/>
        </w:rPr>
        <w:t>天，关于其施工网络计划的说法，正确的有</w:t>
      </w:r>
      <w:r w:rsidRPr="00D91DC1">
        <w:rPr>
          <w:rFonts w:ascii="Arial" w:hAnsi="Arial" w:cs="Arial"/>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501A17">
        <w:rPr>
          <w:rFonts w:ascii="Arial" w:hAnsi="Arial" w:cs="Arial"/>
          <w:color w:val="000000"/>
          <w:kern w:val="0"/>
          <w:sz w:val="23"/>
          <w:szCs w:val="23"/>
        </w:rPr>
        <w:pict>
          <v:shape id="_x0000_i1032" type="#_x0000_t75" alt="" style="width:381.75pt;height:105.75pt">
            <v:imagedata r:id="rId20" r:href="rId21"/>
          </v:shape>
        </w:pic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工作</w:t>
      </w:r>
      <w:r w:rsidRPr="00D91DC1">
        <w:rPr>
          <w:rFonts w:ascii="Arial" w:hAnsi="Arial" w:cs="Arial"/>
          <w:color w:val="000000"/>
          <w:kern w:val="0"/>
          <w:sz w:val="23"/>
          <w:szCs w:val="23"/>
        </w:rPr>
        <w:t>1-2</w:t>
      </w:r>
      <w:r w:rsidRPr="00D91DC1">
        <w:rPr>
          <w:rFonts w:ascii="Arial" w:hAnsi="Arial" w:cs="Arial" w:hint="eastAsia"/>
          <w:color w:val="000000"/>
          <w:kern w:val="0"/>
          <w:sz w:val="23"/>
          <w:szCs w:val="23"/>
        </w:rPr>
        <w:t>是关键工作</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只有</w:t>
      </w:r>
      <w:r w:rsidRPr="00D91DC1">
        <w:rPr>
          <w:rFonts w:ascii="Arial" w:hAnsi="Arial" w:cs="Arial"/>
          <w:color w:val="000000"/>
          <w:kern w:val="0"/>
          <w:sz w:val="23"/>
          <w:szCs w:val="23"/>
        </w:rPr>
        <w:t>1</w:t>
      </w:r>
      <w:r w:rsidRPr="00D91DC1">
        <w:rPr>
          <w:rFonts w:ascii="Arial" w:hAnsi="Arial" w:cs="Arial" w:hint="eastAsia"/>
          <w:color w:val="000000"/>
          <w:kern w:val="0"/>
          <w:sz w:val="23"/>
          <w:szCs w:val="23"/>
        </w:rPr>
        <w:t>条关键路线</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工作</w:t>
      </w:r>
      <w:r w:rsidRPr="00D91DC1">
        <w:rPr>
          <w:rFonts w:ascii="Arial" w:hAnsi="Arial" w:cs="Arial"/>
          <w:color w:val="000000"/>
          <w:kern w:val="0"/>
          <w:sz w:val="23"/>
          <w:szCs w:val="23"/>
        </w:rPr>
        <w:t>5-6</w:t>
      </w:r>
      <w:r w:rsidRPr="00D91DC1">
        <w:rPr>
          <w:rFonts w:ascii="Arial" w:hAnsi="Arial" w:cs="Arial" w:hint="eastAsia"/>
          <w:color w:val="000000"/>
          <w:kern w:val="0"/>
          <w:sz w:val="23"/>
          <w:szCs w:val="23"/>
        </w:rPr>
        <w:t>是非关键工作</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节点</w:t>
      </w:r>
      <w:r w:rsidRPr="00D91DC1">
        <w:rPr>
          <w:rFonts w:ascii="Arial" w:hAnsi="Arial" w:cs="Arial"/>
          <w:color w:val="000000"/>
          <w:kern w:val="0"/>
          <w:sz w:val="23"/>
          <w:szCs w:val="23"/>
        </w:rPr>
        <w:t>5</w:t>
      </w:r>
      <w:r w:rsidRPr="00D91DC1">
        <w:rPr>
          <w:rFonts w:ascii="Arial" w:hAnsi="Arial" w:cs="Arial" w:hint="eastAsia"/>
          <w:color w:val="000000"/>
          <w:kern w:val="0"/>
          <w:sz w:val="23"/>
          <w:szCs w:val="23"/>
        </w:rPr>
        <w:t>的最早时间是</w:t>
      </w:r>
      <w:r w:rsidRPr="00D91DC1">
        <w:rPr>
          <w:rFonts w:ascii="Arial" w:hAnsi="Arial" w:cs="Arial"/>
          <w:color w:val="000000"/>
          <w:kern w:val="0"/>
          <w:sz w:val="23"/>
          <w:szCs w:val="23"/>
        </w:rPr>
        <w:t>5</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E</w:t>
      </w:r>
      <w:r w:rsidRPr="00D91DC1">
        <w:rPr>
          <w:rFonts w:ascii="Arial" w:hAnsi="Arial" w:cs="Arial" w:hint="eastAsia"/>
          <w:color w:val="000000"/>
          <w:kern w:val="0"/>
          <w:sz w:val="23"/>
          <w:szCs w:val="23"/>
        </w:rPr>
        <w:t>虚工作</w:t>
      </w:r>
      <w:r w:rsidRPr="00D91DC1">
        <w:rPr>
          <w:rFonts w:ascii="Arial" w:hAnsi="Arial" w:cs="Arial"/>
          <w:color w:val="000000"/>
          <w:kern w:val="0"/>
          <w:sz w:val="23"/>
          <w:szCs w:val="23"/>
        </w:rPr>
        <w:t>3-5</w:t>
      </w:r>
      <w:r w:rsidRPr="00D91DC1">
        <w:rPr>
          <w:rFonts w:ascii="Arial" w:hAnsi="Arial" w:cs="Arial" w:hint="eastAsia"/>
          <w:color w:val="000000"/>
          <w:kern w:val="0"/>
          <w:sz w:val="23"/>
          <w:szCs w:val="23"/>
        </w:rPr>
        <w:t>是多余的</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ABC</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【答案解析】：本题考查的是施工网络计划。选项</w:t>
      </w:r>
      <w:r w:rsidRPr="00D91DC1">
        <w:rPr>
          <w:rFonts w:ascii="Arial" w:hAnsi="Arial" w:cs="Arial"/>
          <w:color w:val="000000"/>
          <w:kern w:val="0"/>
          <w:sz w:val="23"/>
          <w:szCs w:val="23"/>
        </w:rPr>
        <w:t>D</w:t>
      </w:r>
      <w:r w:rsidRPr="00D91DC1">
        <w:rPr>
          <w:rFonts w:ascii="Arial" w:hAnsi="Arial" w:cs="Arial" w:hint="eastAsia"/>
          <w:color w:val="000000"/>
          <w:kern w:val="0"/>
          <w:sz w:val="23"/>
          <w:szCs w:val="23"/>
        </w:rPr>
        <w:t>：节点</w:t>
      </w:r>
      <w:r w:rsidRPr="00D91DC1">
        <w:rPr>
          <w:rFonts w:ascii="Arial" w:hAnsi="Arial" w:cs="Arial"/>
          <w:color w:val="000000"/>
          <w:kern w:val="0"/>
          <w:sz w:val="23"/>
          <w:szCs w:val="23"/>
        </w:rPr>
        <w:t xml:space="preserve"> 5</w:t>
      </w:r>
      <w:r w:rsidRPr="00D91DC1">
        <w:rPr>
          <w:rFonts w:ascii="Arial" w:hAnsi="Arial" w:cs="Arial" w:hint="eastAsia"/>
          <w:color w:val="000000"/>
          <w:kern w:val="0"/>
          <w:sz w:val="23"/>
          <w:szCs w:val="23"/>
        </w:rPr>
        <w:t>的最早时间是</w:t>
      </w:r>
      <w:r w:rsidRPr="00D91DC1">
        <w:rPr>
          <w:rFonts w:ascii="Arial" w:hAnsi="Arial" w:cs="Arial"/>
          <w:color w:val="000000"/>
          <w:kern w:val="0"/>
          <w:sz w:val="23"/>
          <w:szCs w:val="23"/>
        </w:rPr>
        <w:t>6</w:t>
      </w:r>
      <w:r w:rsidRPr="00D91DC1">
        <w:rPr>
          <w:rFonts w:ascii="Arial" w:hAnsi="Arial" w:cs="Arial" w:hint="eastAsia"/>
          <w:color w:val="000000"/>
          <w:kern w:val="0"/>
          <w:sz w:val="23"/>
          <w:szCs w:val="23"/>
        </w:rPr>
        <w:t>，选项</w:t>
      </w:r>
      <w:r w:rsidRPr="00D91DC1">
        <w:rPr>
          <w:rFonts w:ascii="Arial" w:hAnsi="Arial" w:cs="Arial"/>
          <w:color w:val="000000"/>
          <w:kern w:val="0"/>
          <w:sz w:val="23"/>
          <w:szCs w:val="23"/>
        </w:rPr>
        <w:t>E</w:t>
      </w:r>
      <w:r w:rsidRPr="00D91DC1">
        <w:rPr>
          <w:rFonts w:ascii="Arial" w:hAnsi="Arial" w:cs="Arial" w:hint="eastAsia"/>
          <w:color w:val="000000"/>
          <w:kern w:val="0"/>
          <w:sz w:val="23"/>
          <w:szCs w:val="23"/>
        </w:rPr>
        <w:t>：虚工作不是多余的，它代表第二个施工段上的支模</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和第一个施工段上的扎筋</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都结束之后，才能够进行第二个施工段上的扎筋工作。参见教材</w:t>
      </w:r>
      <w:r w:rsidRPr="00D91DC1">
        <w:rPr>
          <w:rFonts w:ascii="Arial" w:hAnsi="Arial" w:cs="Arial"/>
          <w:color w:val="000000"/>
          <w:kern w:val="0"/>
          <w:sz w:val="23"/>
          <w:szCs w:val="23"/>
        </w:rPr>
        <w:t>P131</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 xml:space="preserve">91 </w:t>
      </w:r>
      <w:r w:rsidRPr="00D91DC1">
        <w:rPr>
          <w:rFonts w:ascii="Arial" w:hAnsi="Arial" w:cs="Arial" w:hint="eastAsia"/>
          <w:color w:val="000000"/>
          <w:kern w:val="0"/>
          <w:sz w:val="23"/>
          <w:szCs w:val="23"/>
        </w:rPr>
        <w:t>项目经理部建立施工安全生产管理制度体系时，应遵循的原则有</w:t>
      </w:r>
      <w:r w:rsidRPr="00D91DC1">
        <w:rPr>
          <w:rFonts w:ascii="Arial" w:hAnsi="Arial" w:cs="Arial"/>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贯彻</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安全第一，预防为主</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的方针</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建立健全安全生产责任制度和群防群治制度</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必须符合有关法律、法规及规程的要求</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必须适用于工程施工全过程的安全管理控制</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E</w:t>
      </w:r>
      <w:r w:rsidRPr="00D91DC1">
        <w:rPr>
          <w:rFonts w:ascii="Arial" w:hAnsi="Arial" w:cs="Arial" w:hint="eastAsia"/>
          <w:color w:val="000000"/>
          <w:kern w:val="0"/>
          <w:sz w:val="23"/>
          <w:szCs w:val="23"/>
        </w:rPr>
        <w:t>遵循安全生产投入最小</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ABCD</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【答案解析】：本题考查的是施工安全生产管理制度体系建立的原则。</w:t>
      </w:r>
      <w:r w:rsidRPr="00D91DC1">
        <w:rPr>
          <w:rFonts w:ascii="Arial" w:hAnsi="Arial" w:cs="Arial"/>
          <w:color w:val="000000"/>
          <w:kern w:val="0"/>
          <w:sz w:val="23"/>
          <w:szCs w:val="23"/>
        </w:rPr>
        <w:t>E</w:t>
      </w:r>
      <w:r w:rsidRPr="00D91DC1">
        <w:rPr>
          <w:rFonts w:ascii="Arial" w:hAnsi="Arial" w:cs="Arial" w:hint="eastAsia"/>
          <w:color w:val="000000"/>
          <w:kern w:val="0"/>
          <w:sz w:val="23"/>
          <w:szCs w:val="23"/>
        </w:rPr>
        <w:t>不属于其原则。见教材</w:t>
      </w:r>
      <w:r w:rsidRPr="00D91DC1">
        <w:rPr>
          <w:rFonts w:ascii="Arial" w:hAnsi="Arial" w:cs="Arial"/>
          <w:color w:val="000000"/>
          <w:kern w:val="0"/>
          <w:sz w:val="23"/>
          <w:szCs w:val="23"/>
        </w:rPr>
        <w:t>P191</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 xml:space="preserve">92 </w:t>
      </w:r>
      <w:r w:rsidRPr="00D91DC1">
        <w:rPr>
          <w:rFonts w:ascii="Arial" w:hAnsi="Arial" w:cs="Arial" w:hint="eastAsia"/>
          <w:color w:val="000000"/>
          <w:kern w:val="0"/>
          <w:sz w:val="23"/>
          <w:szCs w:val="23"/>
        </w:rPr>
        <w:t>施工组织设计的编制原则包括</w:t>
      </w:r>
      <w:r w:rsidRPr="00D91DC1">
        <w:rPr>
          <w:rFonts w:ascii="Arial" w:hAnsi="Arial" w:cs="Arial"/>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重视工程施工的目标控制</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合理部署施工现场</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提高施工的工业化程度</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提高施工的连续性和均衡性</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E</w:t>
      </w:r>
      <w:r w:rsidRPr="00D91DC1">
        <w:rPr>
          <w:rFonts w:ascii="Arial" w:hAnsi="Arial" w:cs="Arial" w:hint="eastAsia"/>
          <w:color w:val="000000"/>
          <w:kern w:val="0"/>
          <w:sz w:val="23"/>
          <w:szCs w:val="23"/>
        </w:rPr>
        <w:t>采用国内外最先进的施工技术</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ABCD</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【答案解析】：本题考查的是施工组织设计的编制原则。选项</w:t>
      </w:r>
      <w:r w:rsidRPr="00D91DC1">
        <w:rPr>
          <w:rFonts w:ascii="Arial" w:hAnsi="Arial" w:cs="Arial"/>
          <w:color w:val="000000"/>
          <w:kern w:val="0"/>
          <w:sz w:val="23"/>
          <w:szCs w:val="23"/>
        </w:rPr>
        <w:t>E</w:t>
      </w:r>
      <w:r w:rsidRPr="00D91DC1">
        <w:rPr>
          <w:rFonts w:ascii="Arial" w:hAnsi="Arial" w:cs="Arial" w:hint="eastAsia"/>
          <w:color w:val="000000"/>
          <w:kern w:val="0"/>
          <w:sz w:val="23"/>
          <w:szCs w:val="23"/>
        </w:rPr>
        <w:t>的正确说法是：积极采用国内外先进的施工技术，参见教材</w:t>
      </w:r>
      <w:r w:rsidRPr="00D91DC1">
        <w:rPr>
          <w:rFonts w:ascii="Arial" w:hAnsi="Arial" w:cs="Arial"/>
          <w:color w:val="000000"/>
          <w:kern w:val="0"/>
          <w:sz w:val="23"/>
          <w:szCs w:val="23"/>
        </w:rPr>
        <w:t>P27</w:t>
      </w:r>
      <w:r w:rsidRPr="00D91DC1">
        <w:rPr>
          <w:rFonts w:ascii="Arial" w:hAnsi="Arial" w:cs="Arial" w:hint="eastAsia"/>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 xml:space="preserve">93 </w:t>
      </w:r>
      <w:r w:rsidRPr="00D91DC1">
        <w:rPr>
          <w:rFonts w:ascii="Arial" w:hAnsi="Arial" w:cs="Arial" w:hint="eastAsia"/>
          <w:color w:val="000000"/>
          <w:kern w:val="0"/>
          <w:sz w:val="23"/>
          <w:szCs w:val="23"/>
        </w:rPr>
        <w:t>根据《建设工程施工专业分包合同</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示范文本</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w:t>
      </w:r>
      <w:r w:rsidRPr="00D91DC1">
        <w:rPr>
          <w:rFonts w:ascii="Arial" w:hAnsi="Arial" w:cs="Arial"/>
          <w:color w:val="000000"/>
          <w:kern w:val="0"/>
          <w:sz w:val="23"/>
          <w:szCs w:val="23"/>
        </w:rPr>
        <w:t>(GF-2003-0213)</w:t>
      </w:r>
      <w:r w:rsidRPr="00D91DC1">
        <w:rPr>
          <w:rFonts w:ascii="Arial" w:hAnsi="Arial" w:cs="Arial" w:hint="eastAsia"/>
          <w:color w:val="000000"/>
          <w:kern w:val="0"/>
          <w:sz w:val="23"/>
          <w:szCs w:val="23"/>
        </w:rPr>
        <w:t>，专业工程分包人应承担违约责任的情形有</w:t>
      </w:r>
      <w:r w:rsidRPr="00D91DC1">
        <w:rPr>
          <w:rFonts w:ascii="Arial" w:hAnsi="Arial" w:cs="Arial"/>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未履行总承包合同中与分包工程有关的承包人的义务与责任</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已竣工工程未交付承包人之前，发生损坏</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未能及时办理与分包工程相关的各种证件、批件</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为施工方便，分包人直接接受发包人或工程师的指令</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E</w:t>
      </w:r>
      <w:r w:rsidRPr="00D91DC1">
        <w:rPr>
          <w:rFonts w:ascii="Arial" w:hAnsi="Arial" w:cs="Arial" w:hint="eastAsia"/>
          <w:color w:val="000000"/>
          <w:kern w:val="0"/>
          <w:sz w:val="23"/>
          <w:szCs w:val="23"/>
        </w:rPr>
        <w:t>经承包人允许，分包人直接致函发包人或工程师</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ABD</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本题考查的是专业工程分包人的主要责任和义务。选项</w:t>
      </w:r>
      <w:r w:rsidRPr="00D91DC1">
        <w:rPr>
          <w:rFonts w:ascii="Arial" w:hAnsi="Arial" w:cs="Arial"/>
          <w:color w:val="000000"/>
          <w:kern w:val="0"/>
          <w:sz w:val="23"/>
          <w:szCs w:val="23"/>
        </w:rPr>
        <w:t>B</w:t>
      </w:r>
      <w:r w:rsidRPr="00D91DC1">
        <w:rPr>
          <w:rFonts w:ascii="Arial" w:hAnsi="Arial" w:cs="Arial" w:hint="eastAsia"/>
          <w:color w:val="000000"/>
          <w:kern w:val="0"/>
          <w:sz w:val="23"/>
          <w:szCs w:val="23"/>
        </w:rPr>
        <w:t>，已竣工工程未交付承包人之前，分包人应负责已完分包工程的成品保护工作，保护期间发生损坏，分包人自费予以修复。选项</w:t>
      </w:r>
      <w:r w:rsidRPr="00D91DC1">
        <w:rPr>
          <w:rFonts w:ascii="Arial" w:hAnsi="Arial" w:cs="Arial"/>
          <w:color w:val="000000"/>
          <w:kern w:val="0"/>
          <w:sz w:val="23"/>
          <w:szCs w:val="23"/>
        </w:rPr>
        <w:t>C</w:t>
      </w:r>
      <w:r w:rsidRPr="00D91DC1">
        <w:rPr>
          <w:rFonts w:ascii="Arial" w:hAnsi="Arial" w:cs="Arial" w:hint="eastAsia"/>
          <w:color w:val="000000"/>
          <w:kern w:val="0"/>
          <w:sz w:val="23"/>
          <w:szCs w:val="23"/>
        </w:rPr>
        <w:t>，因发包人原因未能及时办理完毕前述许可、批准或备案，由发包人承担由此增加的费用和</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或</w:t>
      </w:r>
      <w:r w:rsidRPr="00D91DC1">
        <w:rPr>
          <w:rFonts w:ascii="Arial" w:hAnsi="Arial" w:cs="Arial"/>
          <w:color w:val="000000"/>
          <w:kern w:val="0"/>
          <w:sz w:val="23"/>
          <w:szCs w:val="23"/>
        </w:rPr>
        <w:t>)</w:t>
      </w:r>
      <w:r w:rsidRPr="00D91DC1">
        <w:rPr>
          <w:rFonts w:ascii="Arial" w:hAnsi="Arial" w:cs="Arial" w:hint="eastAsia"/>
          <w:color w:val="000000"/>
          <w:kern w:val="0"/>
          <w:sz w:val="23"/>
          <w:szCs w:val="23"/>
        </w:rPr>
        <w:t>延误的工期，并支付承包人合理的利润。选项</w:t>
      </w:r>
      <w:r w:rsidRPr="00D91DC1">
        <w:rPr>
          <w:rFonts w:ascii="Arial" w:hAnsi="Arial" w:cs="Arial"/>
          <w:color w:val="000000"/>
          <w:kern w:val="0"/>
          <w:sz w:val="23"/>
          <w:szCs w:val="23"/>
        </w:rPr>
        <w:t>D</w:t>
      </w:r>
      <w:r w:rsidRPr="00D91DC1">
        <w:rPr>
          <w:rFonts w:ascii="Arial" w:hAnsi="Arial" w:cs="Arial" w:hint="eastAsia"/>
          <w:color w:val="000000"/>
          <w:kern w:val="0"/>
          <w:sz w:val="23"/>
          <w:szCs w:val="23"/>
        </w:rPr>
        <w:t>，未经承包人允许，分包人不得以任何理由与发包人或工程师发生直接工作联系，分包人不得直接致函发包人或工程师，也不得直接接受发包人或工程师的指令。</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 xml:space="preserve">94 </w:t>
      </w:r>
      <w:r w:rsidRPr="00D91DC1">
        <w:rPr>
          <w:rFonts w:ascii="Arial" w:hAnsi="Arial" w:cs="Arial" w:hint="eastAsia"/>
          <w:color w:val="000000"/>
          <w:kern w:val="0"/>
          <w:sz w:val="23"/>
          <w:szCs w:val="23"/>
        </w:rPr>
        <w:t>下列施工质量保证体系的内容中，属于施工阶段工作保证体系的有</w:t>
      </w:r>
      <w:r w:rsidRPr="00D91DC1">
        <w:rPr>
          <w:rFonts w:ascii="Arial" w:hAnsi="Arial" w:cs="Arial"/>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建立质量检验制度</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建立施工现场管理制度</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做好成品保护</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建立质量信息系统</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E</w:t>
      </w:r>
      <w:r w:rsidRPr="00D91DC1">
        <w:rPr>
          <w:rFonts w:ascii="Arial" w:hAnsi="Arial" w:cs="Arial" w:hint="eastAsia"/>
          <w:color w:val="000000"/>
          <w:kern w:val="0"/>
          <w:sz w:val="23"/>
          <w:szCs w:val="23"/>
        </w:rPr>
        <w:t>开展群众性的</w:t>
      </w:r>
      <w:r w:rsidRPr="00D91DC1">
        <w:rPr>
          <w:rFonts w:ascii="Arial" w:hAnsi="Arial" w:cs="Arial"/>
          <w:color w:val="000000"/>
          <w:kern w:val="0"/>
          <w:sz w:val="23"/>
          <w:szCs w:val="23"/>
        </w:rPr>
        <w:t>QC</w:t>
      </w:r>
      <w:r w:rsidRPr="00D91DC1">
        <w:rPr>
          <w:rFonts w:ascii="Arial" w:hAnsi="Arial" w:cs="Arial" w:hint="eastAsia"/>
          <w:color w:val="000000"/>
          <w:kern w:val="0"/>
          <w:sz w:val="23"/>
          <w:szCs w:val="23"/>
        </w:rPr>
        <w:t>活动</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AE</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【答案解析】：本题考查的是施工质量保证体系的内容。施工阶段：必须加强工序管理，建立质量检查制度，严格实行自检、互检和专检，开展群众性的</w:t>
      </w:r>
      <w:r w:rsidRPr="00D91DC1">
        <w:rPr>
          <w:rFonts w:ascii="Arial" w:hAnsi="Arial" w:cs="Arial"/>
          <w:color w:val="000000"/>
          <w:kern w:val="0"/>
          <w:sz w:val="23"/>
          <w:szCs w:val="23"/>
        </w:rPr>
        <w:t>QC</w:t>
      </w:r>
      <w:r w:rsidRPr="00D91DC1">
        <w:rPr>
          <w:rFonts w:ascii="Arial" w:hAnsi="Arial" w:cs="Arial" w:hint="eastAsia"/>
          <w:color w:val="000000"/>
          <w:kern w:val="0"/>
          <w:sz w:val="23"/>
          <w:szCs w:val="23"/>
        </w:rPr>
        <w:t>活动，强化过程控制，以确保施工阶段的工作质量。</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 xml:space="preserve">95 </w:t>
      </w:r>
      <w:r w:rsidRPr="00D91DC1">
        <w:rPr>
          <w:rFonts w:ascii="Arial" w:hAnsi="Arial" w:cs="Arial" w:hint="eastAsia"/>
          <w:color w:val="000000"/>
          <w:kern w:val="0"/>
          <w:sz w:val="23"/>
          <w:szCs w:val="23"/>
        </w:rPr>
        <w:t>建筑工程施工质量控制难度大的原因有</w:t>
      </w:r>
      <w:r w:rsidRPr="00D91DC1">
        <w:rPr>
          <w:rFonts w:ascii="Arial" w:hAnsi="Arial" w:cs="Arial"/>
          <w:color w:val="000000"/>
          <w:kern w:val="0"/>
          <w:sz w:val="23"/>
          <w:szCs w:val="23"/>
        </w:rPr>
        <w:t>()</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A</w:t>
      </w:r>
      <w:r w:rsidRPr="00D91DC1">
        <w:rPr>
          <w:rFonts w:ascii="Arial" w:hAnsi="Arial" w:cs="Arial" w:hint="eastAsia"/>
          <w:color w:val="000000"/>
          <w:kern w:val="0"/>
          <w:sz w:val="23"/>
          <w:szCs w:val="23"/>
        </w:rPr>
        <w:t>规范化的生产工艺</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B</w:t>
      </w:r>
      <w:r w:rsidRPr="00D91DC1">
        <w:rPr>
          <w:rFonts w:ascii="Arial" w:hAnsi="Arial" w:cs="Arial" w:hint="eastAsia"/>
          <w:color w:val="000000"/>
          <w:kern w:val="0"/>
          <w:sz w:val="23"/>
          <w:szCs w:val="23"/>
        </w:rPr>
        <w:t>承包的生产设备</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C</w:t>
      </w:r>
      <w:r w:rsidRPr="00D91DC1">
        <w:rPr>
          <w:rFonts w:ascii="Arial" w:hAnsi="Arial" w:cs="Arial" w:hint="eastAsia"/>
          <w:color w:val="000000"/>
          <w:kern w:val="0"/>
          <w:sz w:val="23"/>
          <w:szCs w:val="23"/>
        </w:rPr>
        <w:t>建筑产品的单件性</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D</w:t>
      </w:r>
      <w:r w:rsidRPr="00D91DC1">
        <w:rPr>
          <w:rFonts w:ascii="Arial" w:hAnsi="Arial" w:cs="Arial" w:hint="eastAsia"/>
          <w:color w:val="000000"/>
          <w:kern w:val="0"/>
          <w:sz w:val="23"/>
          <w:szCs w:val="23"/>
        </w:rPr>
        <w:t>施工生产的流动性</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color w:val="000000"/>
          <w:kern w:val="0"/>
          <w:sz w:val="23"/>
          <w:szCs w:val="23"/>
        </w:rPr>
        <w:t>E</w:t>
      </w:r>
      <w:r w:rsidRPr="00D91DC1">
        <w:rPr>
          <w:rFonts w:ascii="Arial" w:hAnsi="Arial" w:cs="Arial" w:hint="eastAsia"/>
          <w:color w:val="000000"/>
          <w:kern w:val="0"/>
          <w:sz w:val="23"/>
          <w:szCs w:val="23"/>
        </w:rPr>
        <w:t>复杂的工序关系</w:t>
      </w:r>
    </w:p>
    <w:p w:rsidR="00C52170" w:rsidRPr="00D91DC1" w:rsidRDefault="00C52170" w:rsidP="00D91DC1">
      <w:pPr>
        <w:widowControl/>
        <w:spacing w:before="84" w:after="84"/>
        <w:jc w:val="left"/>
        <w:rPr>
          <w:rFonts w:ascii="Arial" w:hAnsi="Arial" w:cs="Arial"/>
          <w:color w:val="000000"/>
          <w:kern w:val="0"/>
          <w:sz w:val="23"/>
          <w:szCs w:val="23"/>
        </w:rPr>
      </w:pPr>
      <w:r w:rsidRPr="00D91DC1">
        <w:rPr>
          <w:rFonts w:ascii="Arial" w:hAnsi="Arial" w:cs="Arial" w:hint="eastAsia"/>
          <w:color w:val="000000"/>
          <w:kern w:val="0"/>
          <w:sz w:val="23"/>
          <w:szCs w:val="23"/>
        </w:rPr>
        <w:t>【标准答案】</w:t>
      </w:r>
      <w:r w:rsidRPr="00D91DC1">
        <w:rPr>
          <w:rFonts w:ascii="Arial" w:hAnsi="Arial" w:cs="Arial"/>
          <w:color w:val="000000"/>
          <w:kern w:val="0"/>
          <w:sz w:val="23"/>
          <w:szCs w:val="23"/>
        </w:rPr>
        <w:t xml:space="preserve"> CDE</w:t>
      </w:r>
    </w:p>
    <w:p w:rsidR="00C52170" w:rsidRPr="00D91DC1" w:rsidRDefault="00C52170" w:rsidP="00D91DC1">
      <w:pPr>
        <w:rPr>
          <w:szCs w:val="23"/>
        </w:rPr>
      </w:pPr>
      <w:r>
        <w:rPr>
          <w:szCs w:val="23"/>
        </w:rPr>
        <w:t>s</w:t>
      </w:r>
    </w:p>
    <w:sectPr w:rsidR="00C52170" w:rsidRPr="00D91DC1" w:rsidSect="005A38C9">
      <w:headerReference w:type="even" r:id="rId22"/>
      <w:headerReference w:type="default" r:id="rId23"/>
      <w:footerReference w:type="default" r:id="rId24"/>
      <w:headerReference w:type="first" r:id="rId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170" w:rsidRDefault="00C52170" w:rsidP="00712868">
      <w:r>
        <w:separator/>
      </w:r>
    </w:p>
  </w:endnote>
  <w:endnote w:type="continuationSeparator" w:id="0">
    <w:p w:rsidR="00C52170" w:rsidRDefault="00C52170" w:rsidP="007128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70" w:rsidRDefault="00C52170" w:rsidP="00A404E0">
    <w:pPr>
      <w:pStyle w:val="Footer"/>
      <w:jc w:val="center"/>
    </w:pPr>
    <w:r>
      <w:rPr>
        <w:rFonts w:hint="eastAsia"/>
      </w:rPr>
      <w:t>中大网校二级建造师考试网整理</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170" w:rsidRDefault="00C52170" w:rsidP="00712868">
      <w:r>
        <w:separator/>
      </w:r>
    </w:p>
  </w:footnote>
  <w:footnote w:type="continuationSeparator" w:id="0">
    <w:p w:rsidR="00C52170" w:rsidRDefault="00C52170" w:rsidP="00712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70" w:rsidRDefault="00C5217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414.95pt;height:497.95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70" w:rsidRDefault="00C5217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left:0;text-align:left;margin-left:0;margin-top:0;width:414.95pt;height:497.95pt;z-index:-251657728;mso-position-horizontal:center;mso-position-horizontal-relative:margin;mso-position-vertical:center;mso-position-vertical-relative:margin" o:allowincell="f">
          <v:imagedata r:id="rId1" o:title=""/>
          <w10:wrap anchorx="margin" anchory="margin"/>
        </v:shape>
      </w:pict>
    </w:r>
    <w:r>
      <w:rPr>
        <w:rFonts w:hint="eastAsia"/>
      </w:rPr>
      <w:t>二级建造师真题</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70" w:rsidRDefault="00C5217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left:0;text-align:left;margin-left:0;margin-top:0;width:414.95pt;height:497.95pt;z-index:-251659776;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868"/>
    <w:rsid w:val="000112D1"/>
    <w:rsid w:val="00020FED"/>
    <w:rsid w:val="0004742A"/>
    <w:rsid w:val="000646CF"/>
    <w:rsid w:val="000650E2"/>
    <w:rsid w:val="0009533B"/>
    <w:rsid w:val="000B5A5D"/>
    <w:rsid w:val="0010063A"/>
    <w:rsid w:val="0017214A"/>
    <w:rsid w:val="00174794"/>
    <w:rsid w:val="001E76EB"/>
    <w:rsid w:val="00261C0E"/>
    <w:rsid w:val="00261F3E"/>
    <w:rsid w:val="0027761E"/>
    <w:rsid w:val="002910C4"/>
    <w:rsid w:val="00311840"/>
    <w:rsid w:val="00395B0A"/>
    <w:rsid w:val="003B567D"/>
    <w:rsid w:val="003E736E"/>
    <w:rsid w:val="00407B8A"/>
    <w:rsid w:val="00430EC7"/>
    <w:rsid w:val="00435230"/>
    <w:rsid w:val="004753D4"/>
    <w:rsid w:val="0048151A"/>
    <w:rsid w:val="00485FDE"/>
    <w:rsid w:val="004961A6"/>
    <w:rsid w:val="004A36EA"/>
    <w:rsid w:val="004B2067"/>
    <w:rsid w:val="004B3D6F"/>
    <w:rsid w:val="004D61DE"/>
    <w:rsid w:val="00501A17"/>
    <w:rsid w:val="005063E5"/>
    <w:rsid w:val="00527B97"/>
    <w:rsid w:val="005467AE"/>
    <w:rsid w:val="00573944"/>
    <w:rsid w:val="005809CC"/>
    <w:rsid w:val="00593DA5"/>
    <w:rsid w:val="005A38C9"/>
    <w:rsid w:val="00631D07"/>
    <w:rsid w:val="006803F7"/>
    <w:rsid w:val="006A03D6"/>
    <w:rsid w:val="006C11E7"/>
    <w:rsid w:val="006D5270"/>
    <w:rsid w:val="00712868"/>
    <w:rsid w:val="007B7B2A"/>
    <w:rsid w:val="007E4CD2"/>
    <w:rsid w:val="00817068"/>
    <w:rsid w:val="008E311D"/>
    <w:rsid w:val="009179AC"/>
    <w:rsid w:val="00922AA3"/>
    <w:rsid w:val="00963E58"/>
    <w:rsid w:val="009A6268"/>
    <w:rsid w:val="009C298B"/>
    <w:rsid w:val="009F6210"/>
    <w:rsid w:val="00A264E7"/>
    <w:rsid w:val="00A404E0"/>
    <w:rsid w:val="00A61A07"/>
    <w:rsid w:val="00A9523C"/>
    <w:rsid w:val="00AC3AED"/>
    <w:rsid w:val="00B31D0E"/>
    <w:rsid w:val="00B56B5B"/>
    <w:rsid w:val="00B86B88"/>
    <w:rsid w:val="00BC55D5"/>
    <w:rsid w:val="00BD0663"/>
    <w:rsid w:val="00BD1672"/>
    <w:rsid w:val="00BE71F5"/>
    <w:rsid w:val="00C30E80"/>
    <w:rsid w:val="00C429AD"/>
    <w:rsid w:val="00C52170"/>
    <w:rsid w:val="00C703CD"/>
    <w:rsid w:val="00CA7733"/>
    <w:rsid w:val="00CF29F9"/>
    <w:rsid w:val="00CF50C6"/>
    <w:rsid w:val="00D24461"/>
    <w:rsid w:val="00D50476"/>
    <w:rsid w:val="00D91DC1"/>
    <w:rsid w:val="00D92185"/>
    <w:rsid w:val="00DD16A5"/>
    <w:rsid w:val="00DD4C27"/>
    <w:rsid w:val="00DE57B4"/>
    <w:rsid w:val="00DF1C78"/>
    <w:rsid w:val="00E55591"/>
    <w:rsid w:val="00E84B28"/>
    <w:rsid w:val="00ED5192"/>
    <w:rsid w:val="00EF6AF8"/>
    <w:rsid w:val="00F15AFF"/>
    <w:rsid w:val="00F15E47"/>
    <w:rsid w:val="00F808BD"/>
    <w:rsid w:val="00FA2E2D"/>
    <w:rsid w:val="00FA67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8C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1286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12868"/>
    <w:rPr>
      <w:rFonts w:cs="Times New Roman"/>
      <w:sz w:val="18"/>
      <w:szCs w:val="18"/>
    </w:rPr>
  </w:style>
  <w:style w:type="paragraph" w:styleId="Footer">
    <w:name w:val="footer"/>
    <w:basedOn w:val="Normal"/>
    <w:link w:val="FooterChar"/>
    <w:uiPriority w:val="99"/>
    <w:semiHidden/>
    <w:rsid w:val="0071286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12868"/>
    <w:rPr>
      <w:rFonts w:cs="Times New Roman"/>
      <w:sz w:val="18"/>
      <w:szCs w:val="18"/>
    </w:rPr>
  </w:style>
  <w:style w:type="paragraph" w:styleId="NormalWeb">
    <w:name w:val="Normal (Web)"/>
    <w:basedOn w:val="Normal"/>
    <w:uiPriority w:val="99"/>
    <w:semiHidden/>
    <w:rsid w:val="0010063A"/>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407B8A"/>
    <w:rPr>
      <w:rFonts w:cs="Times New Roman"/>
      <w:b/>
      <w:bCs/>
    </w:rPr>
  </w:style>
  <w:style w:type="character" w:styleId="Hyperlink">
    <w:name w:val="Hyperlink"/>
    <w:basedOn w:val="DefaultParagraphFont"/>
    <w:uiPriority w:val="99"/>
    <w:rsid w:val="00407B8A"/>
    <w:rPr>
      <w:rFonts w:cs="Times New Roman"/>
      <w:color w:val="0000FF"/>
      <w:u w:val="single"/>
    </w:rPr>
  </w:style>
  <w:style w:type="character" w:customStyle="1" w:styleId="apple-converted-space">
    <w:name w:val="apple-converted-space"/>
    <w:basedOn w:val="DefaultParagraphFont"/>
    <w:uiPriority w:val="99"/>
    <w:rsid w:val="00407B8A"/>
    <w:rPr>
      <w:rFonts w:cs="Times New Roman"/>
    </w:rPr>
  </w:style>
</w:styles>
</file>

<file path=word/webSettings.xml><?xml version="1.0" encoding="utf-8"?>
<w:webSettings xmlns:r="http://schemas.openxmlformats.org/officeDocument/2006/relationships" xmlns:w="http://schemas.openxmlformats.org/wordprocessingml/2006/main">
  <w:divs>
    <w:div w:id="1948004847">
      <w:marLeft w:val="0"/>
      <w:marRight w:val="0"/>
      <w:marTop w:val="0"/>
      <w:marBottom w:val="0"/>
      <w:divBdr>
        <w:top w:val="none" w:sz="0" w:space="0" w:color="auto"/>
        <w:left w:val="none" w:sz="0" w:space="0" w:color="auto"/>
        <w:bottom w:val="none" w:sz="0" w:space="0" w:color="auto"/>
        <w:right w:val="none" w:sz="0" w:space="0" w:color="auto"/>
      </w:divBdr>
    </w:div>
    <w:div w:id="1948004848">
      <w:marLeft w:val="0"/>
      <w:marRight w:val="0"/>
      <w:marTop w:val="0"/>
      <w:marBottom w:val="0"/>
      <w:divBdr>
        <w:top w:val="none" w:sz="0" w:space="0" w:color="auto"/>
        <w:left w:val="none" w:sz="0" w:space="0" w:color="auto"/>
        <w:bottom w:val="none" w:sz="0" w:space="0" w:color="auto"/>
        <w:right w:val="none" w:sz="0" w:space="0" w:color="auto"/>
      </w:divBdr>
    </w:div>
    <w:div w:id="1948004849">
      <w:marLeft w:val="0"/>
      <w:marRight w:val="0"/>
      <w:marTop w:val="0"/>
      <w:marBottom w:val="0"/>
      <w:divBdr>
        <w:top w:val="none" w:sz="0" w:space="0" w:color="auto"/>
        <w:left w:val="none" w:sz="0" w:space="0" w:color="auto"/>
        <w:bottom w:val="none" w:sz="0" w:space="0" w:color="auto"/>
        <w:right w:val="none" w:sz="0" w:space="0" w:color="auto"/>
      </w:divBdr>
    </w:div>
    <w:div w:id="1948004850">
      <w:marLeft w:val="0"/>
      <w:marRight w:val="0"/>
      <w:marTop w:val="0"/>
      <w:marBottom w:val="0"/>
      <w:divBdr>
        <w:top w:val="none" w:sz="0" w:space="0" w:color="auto"/>
        <w:left w:val="none" w:sz="0" w:space="0" w:color="auto"/>
        <w:bottom w:val="none" w:sz="0" w:space="0" w:color="auto"/>
        <w:right w:val="none" w:sz="0" w:space="0" w:color="auto"/>
      </w:divBdr>
    </w:div>
    <w:div w:id="1948004851">
      <w:marLeft w:val="0"/>
      <w:marRight w:val="0"/>
      <w:marTop w:val="0"/>
      <w:marBottom w:val="0"/>
      <w:divBdr>
        <w:top w:val="none" w:sz="0" w:space="0" w:color="auto"/>
        <w:left w:val="none" w:sz="0" w:space="0" w:color="auto"/>
        <w:bottom w:val="none" w:sz="0" w:space="0" w:color="auto"/>
        <w:right w:val="none" w:sz="0" w:space="0" w:color="auto"/>
      </w:divBdr>
    </w:div>
    <w:div w:id="1948004852">
      <w:marLeft w:val="0"/>
      <w:marRight w:val="0"/>
      <w:marTop w:val="0"/>
      <w:marBottom w:val="0"/>
      <w:divBdr>
        <w:top w:val="none" w:sz="0" w:space="0" w:color="auto"/>
        <w:left w:val="none" w:sz="0" w:space="0" w:color="auto"/>
        <w:bottom w:val="none" w:sz="0" w:space="0" w:color="auto"/>
        <w:right w:val="none" w:sz="0" w:space="0" w:color="auto"/>
      </w:divBdr>
    </w:div>
    <w:div w:id="1948004853">
      <w:marLeft w:val="0"/>
      <w:marRight w:val="0"/>
      <w:marTop w:val="0"/>
      <w:marBottom w:val="0"/>
      <w:divBdr>
        <w:top w:val="none" w:sz="0" w:space="0" w:color="auto"/>
        <w:left w:val="none" w:sz="0" w:space="0" w:color="auto"/>
        <w:bottom w:val="none" w:sz="0" w:space="0" w:color="auto"/>
        <w:right w:val="none" w:sz="0" w:space="0" w:color="auto"/>
      </w:divBdr>
    </w:div>
    <w:div w:id="19480048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img.wangxiao.cn/bjupload/2015-09-08/578fa1eb-0e0f-4d2e-b50b-4d3f0c52987d.jpg" TargetMode="External"/><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http://img.wangxiao.cn/bjupload/2015-09-08/7da39b0b-be15-4c8d-8ba2-347ff43afd8c.jpg" TargetMode="External"/><Relationship Id="rId7" Type="http://schemas.openxmlformats.org/officeDocument/2006/relationships/image" Target="http://img.wangxiao.cn/bjupload/2015-09-08/57c0fc89-c297-435e-a168-814ed19fdea1.jpg" TargetMode="External"/><Relationship Id="rId12" Type="http://schemas.openxmlformats.org/officeDocument/2006/relationships/image" Target="media/image4.jpeg"/><Relationship Id="rId17" Type="http://schemas.openxmlformats.org/officeDocument/2006/relationships/image" Target="http://img.wangxiao.cn/bjupload/2015-09-08/96100d1c-4ca5-4835-b957-8bc8e1350a94.jpg" TargetMode="External"/><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http://img.wangxiao.cn/bjupload/2015-09-08/6f3a9922-6f38-4f27-a744-ac849c6e1091.jpg"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http://img.wangxiao.cn/bjupload/2015-09-08/24c8749a-c8cb-4ac3-bce5-0426290f5c5b.jpg" TargetMode="External"/><Relationship Id="rId23"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image" Target="http://img.wangxiao.cn/bjupload/2015-09-08/ee14acec-a75d-4b36-8395-e075c61c8406.jpg" TargetMode="External"/><Relationship Id="rId4" Type="http://schemas.openxmlformats.org/officeDocument/2006/relationships/footnotes" Target="footnotes.xml"/><Relationship Id="rId9" Type="http://schemas.openxmlformats.org/officeDocument/2006/relationships/image" Target="http://img.wangxiao.cn/bjupload/2015-09-08/f816a87e-fdec-48e5-b6a5-6393deeb611d.jpg" TargetMode="External"/><Relationship Id="rId14" Type="http://schemas.openxmlformats.org/officeDocument/2006/relationships/image" Target="media/image5.jpeg"/><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28</Pages>
  <Words>3141</Words>
  <Characters>17905</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2016年初级经济师《经济基础知识》真题及答案</dc:title>
  <dc:subject/>
  <dc:creator>Sky123.Org</dc:creator>
  <cp:keywords/>
  <dc:description/>
  <cp:lastModifiedBy>Windows 用户</cp:lastModifiedBy>
  <cp:revision>19</cp:revision>
  <dcterms:created xsi:type="dcterms:W3CDTF">2017-03-06T07:27:00Z</dcterms:created>
  <dcterms:modified xsi:type="dcterms:W3CDTF">2017-03-07T02:38:00Z</dcterms:modified>
</cp:coreProperties>
</file>