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p>
    <w:p w:rsidR="00457E0E" w:rsidRDefault="00457E0E" w:rsidP="00D13C13">
      <w:pPr>
        <w:pStyle w:val="NormalWeb"/>
        <w:spacing w:before="84" w:beforeAutospacing="0" w:after="84" w:afterAutospacing="0"/>
        <w:jc w:val="center"/>
        <w:rPr>
          <w:rFonts w:ascii="Arial" w:hAnsi="Arial" w:cs="Arial"/>
          <w:color w:val="000000"/>
          <w:sz w:val="23"/>
          <w:szCs w:val="23"/>
        </w:rPr>
      </w:pPr>
      <w:r>
        <w:rPr>
          <w:rStyle w:val="Strong"/>
          <w:rFonts w:ascii="Arial" w:hAnsi="Arial" w:cs="Arial"/>
          <w:color w:val="000000"/>
          <w:sz w:val="23"/>
          <w:szCs w:val="23"/>
        </w:rPr>
        <w:t>2010</w:t>
      </w:r>
      <w:r>
        <w:rPr>
          <w:rStyle w:val="Strong"/>
          <w:rFonts w:ascii="Arial" w:hAnsi="Arial" w:cs="Arial" w:hint="eastAsia"/>
          <w:color w:val="000000"/>
          <w:sz w:val="23"/>
          <w:szCs w:val="23"/>
        </w:rPr>
        <w:t>年度全国</w:t>
      </w:r>
      <w:hyperlink r:id="rId6" w:anchor="http://www.wangxiao.cn/jz2/#}{{{/}}}" w:tgtFrame="_blank" w:tooltip="二级建造师" w:history="1">
        <w:r>
          <w:rPr>
            <w:rStyle w:val="Hyperlink"/>
            <w:rFonts w:ascii="Arial" w:hAnsi="Arial" w:cs="Arial" w:hint="eastAsia"/>
            <w:b/>
            <w:bCs/>
            <w:sz w:val="23"/>
            <w:szCs w:val="23"/>
          </w:rPr>
          <w:t>二级建造师</w:t>
        </w:r>
      </w:hyperlink>
      <w:r>
        <w:rPr>
          <w:rStyle w:val="Strong"/>
          <w:rFonts w:ascii="Arial" w:hAnsi="Arial" w:cs="Arial" w:hint="eastAsia"/>
          <w:color w:val="000000"/>
          <w:sz w:val="23"/>
          <w:szCs w:val="23"/>
        </w:rPr>
        <w:t>执业资格考试试卷专业工程管理与实务</w:t>
      </w:r>
      <w:r>
        <w:rPr>
          <w:rStyle w:val="Strong"/>
          <w:rFonts w:ascii="Arial" w:hAnsi="Arial" w:cs="Arial"/>
          <w:color w:val="000000"/>
          <w:sz w:val="23"/>
          <w:szCs w:val="23"/>
        </w:rPr>
        <w:t>(</w:t>
      </w:r>
      <w:r>
        <w:rPr>
          <w:rStyle w:val="Strong"/>
          <w:rFonts w:ascii="Arial" w:hAnsi="Arial" w:cs="Arial" w:hint="eastAsia"/>
          <w:color w:val="000000"/>
          <w:sz w:val="23"/>
          <w:szCs w:val="23"/>
        </w:rPr>
        <w:t>公路工程</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一、单项选择题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20</w:t>
      </w:r>
      <w:r>
        <w:rPr>
          <w:rStyle w:val="Strong"/>
          <w:rFonts w:ascii="Arial" w:hAnsi="Arial" w:cs="Arial" w:hint="eastAsia"/>
          <w:color w:val="000000"/>
          <w:sz w:val="23"/>
          <w:szCs w:val="23"/>
        </w:rPr>
        <w:t>题，每题</w:t>
      </w:r>
      <w:r>
        <w:rPr>
          <w:rStyle w:val="Strong"/>
          <w:rFonts w:ascii="Arial" w:hAnsi="Arial" w:cs="Arial"/>
          <w:color w:val="000000"/>
          <w:sz w:val="23"/>
          <w:szCs w:val="23"/>
        </w:rPr>
        <w:t>1</w:t>
      </w:r>
      <w:r>
        <w:rPr>
          <w:rStyle w:val="Strong"/>
          <w:rFonts w:ascii="Arial" w:hAnsi="Arial" w:cs="Arial" w:hint="eastAsia"/>
          <w:color w:val="000000"/>
          <w:sz w:val="23"/>
          <w:szCs w:val="23"/>
        </w:rPr>
        <w:t>分。每题的备选项中，只有</w:t>
      </w:r>
      <w:r>
        <w:rPr>
          <w:rStyle w:val="Strong"/>
          <w:rFonts w:ascii="Arial" w:hAnsi="Arial" w:cs="Arial"/>
          <w:color w:val="000000"/>
          <w:sz w:val="23"/>
          <w:szCs w:val="23"/>
        </w:rPr>
        <w:t>1</w:t>
      </w:r>
      <w:r>
        <w:rPr>
          <w:rStyle w:val="Strong"/>
          <w:rFonts w:ascii="Arial" w:hAnsi="Arial" w:cs="Arial" w:hint="eastAsia"/>
          <w:color w:val="000000"/>
          <w:sz w:val="23"/>
          <w:szCs w:val="23"/>
        </w:rPr>
        <w:t>个最符合题意</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桥梁容许建筑高度是指公路</w:t>
      </w:r>
      <w:r>
        <w:rPr>
          <w:rFonts w:ascii="Arial" w:hAnsi="Arial" w:cs="Arial"/>
          <w:color w:val="000000"/>
          <w:sz w:val="23"/>
          <w:szCs w:val="23"/>
        </w:rPr>
        <w:t>(</w:t>
      </w:r>
      <w:r>
        <w:rPr>
          <w:rFonts w:ascii="Arial" w:hAnsi="Arial" w:cs="Arial" w:hint="eastAsia"/>
          <w:color w:val="000000"/>
          <w:sz w:val="23"/>
          <w:szCs w:val="23"/>
        </w:rPr>
        <w:t>或铁路</w:t>
      </w:r>
      <w:r>
        <w:rPr>
          <w:rFonts w:ascii="Arial" w:hAnsi="Arial" w:cs="Arial"/>
          <w:color w:val="000000"/>
          <w:sz w:val="23"/>
          <w:szCs w:val="23"/>
        </w:rPr>
        <w:t>)</w:t>
      </w:r>
      <w:r>
        <w:rPr>
          <w:rFonts w:ascii="Arial" w:hAnsi="Arial" w:cs="Arial" w:hint="eastAsia"/>
          <w:color w:val="000000"/>
          <w:sz w:val="23"/>
          <w:szCs w:val="23"/>
        </w:rPr>
        <w:t>定线中所确定的</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桥面标高与设计洪水位之差</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桥面标高与通航净空顶部标高之差</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桥跨结构最下缘与设计洪水位之差</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桥跨结构最下缘与通航净空顶部标高之差</w:t>
      </w:r>
      <w:r>
        <w:rPr>
          <w:rFonts w:ascii="Arial" w:hAnsi="Arial" w:cs="Arial"/>
          <w:color w:val="000000"/>
          <w:sz w:val="23"/>
          <w:szCs w:val="23"/>
        </w:rPr>
        <w:t>s</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临近桥台边缘处的桥台台背回填宜采用</w:t>
      </w:r>
      <w:r>
        <w:rPr>
          <w:rFonts w:ascii="Arial" w:hAnsi="Arial" w:cs="Arial"/>
          <w:color w:val="000000"/>
          <w:sz w:val="23"/>
          <w:szCs w:val="23"/>
        </w:rPr>
        <w:t>( )</w:t>
      </w:r>
      <w:r>
        <w:rPr>
          <w:rFonts w:ascii="Arial" w:hAnsi="Arial" w:cs="Arial" w:hint="eastAsia"/>
          <w:color w:val="000000"/>
          <w:sz w:val="23"/>
          <w:szCs w:val="23"/>
        </w:rPr>
        <w:t>压实。</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A.18t</w:t>
      </w:r>
      <w:r>
        <w:rPr>
          <w:rFonts w:ascii="Arial" w:hAnsi="Arial" w:cs="Arial" w:hint="eastAsia"/>
          <w:color w:val="000000"/>
          <w:sz w:val="23"/>
          <w:szCs w:val="23"/>
        </w:rPr>
        <w:t>振动压路机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大型冲击压实机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小型蛙式打夯机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强夯机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某二级公路改造工程中的</w:t>
      </w:r>
      <w:r>
        <w:rPr>
          <w:rFonts w:ascii="Arial" w:hAnsi="Arial" w:cs="Arial"/>
          <w:color w:val="000000"/>
          <w:sz w:val="23"/>
          <w:szCs w:val="23"/>
        </w:rPr>
        <w:t>K1+000</w:t>
      </w:r>
      <w:r>
        <w:rPr>
          <w:rFonts w:ascii="Arial" w:hAnsi="Arial" w:cs="Arial" w:hint="eastAsia"/>
          <w:color w:val="000000"/>
          <w:sz w:val="23"/>
          <w:szCs w:val="23"/>
        </w:rPr>
        <w:t>一</w:t>
      </w:r>
      <w:r>
        <w:rPr>
          <w:rFonts w:ascii="Arial" w:hAnsi="Arial" w:cs="Arial"/>
          <w:color w:val="000000"/>
          <w:sz w:val="23"/>
          <w:szCs w:val="23"/>
        </w:rPr>
        <w:t>K1+200</w:t>
      </w:r>
      <w:r>
        <w:rPr>
          <w:rFonts w:ascii="Arial" w:hAnsi="Arial" w:cs="Arial" w:hint="eastAsia"/>
          <w:color w:val="000000"/>
          <w:sz w:val="23"/>
          <w:szCs w:val="23"/>
        </w:rPr>
        <w:t>段路堤右侧坡脚处受河水浸泡，在洪</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水作用下，旧路坡脚垮塌，急需抢修，对此最宜选用的路基防护是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，喷射混凝土封面</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干砌片石护坡</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抛石防护</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护面墙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采用振动压路机对粒料基层进行复压时，其碾压速度应</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。先慢后快</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。慢速</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快速</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。先快后慢</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。水泥混凝土路面的排水基层宜采用</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开级配碎石</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沥青处治开级配碎石</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水泥处治开级配碎石</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未筛分碎石</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。关于路基填料选择的错误说法是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含水量不适宜直接压实的细粒土经处理后且检验合格可作为路基填料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含草皮、树根的土质严禁作为路基填料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强风化石料可以直接作为路基填料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级配良好的砾石混合料可以作为路基填料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钻孔灌注桩施工中，用钻具旋转切削土体钻进，泥浆泵将泥浆压进泥浆笼头，并</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通过钻杆中心从钻头喷入钻孔内的钻孔方法是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正循环回转钻孔法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反循环回转钻孔法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螺旋钻孔法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冲抓钻孔法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除圆管涵和箱涵外，单孔跨径小于</w:t>
      </w:r>
      <w:r>
        <w:rPr>
          <w:rFonts w:ascii="Arial" w:hAnsi="Arial" w:cs="Arial"/>
          <w:color w:val="000000"/>
          <w:sz w:val="23"/>
          <w:szCs w:val="23"/>
        </w:rPr>
        <w:t>( )</w:t>
      </w:r>
      <w:r>
        <w:rPr>
          <w:rFonts w:ascii="Arial" w:hAnsi="Arial" w:cs="Arial" w:hint="eastAsia"/>
          <w:color w:val="000000"/>
          <w:sz w:val="23"/>
          <w:szCs w:val="23"/>
        </w:rPr>
        <w:t>的泄水或通行的小型构造物是涵洞。</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 5m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B.6m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C.7m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D.8m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山岭隧道浅埋段施工中，严禁采用的施工方法是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全断面开挖法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单侧壁导坑法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多台阶开挖法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双侧壁导坑法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属于交通标线的是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禁令标志</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线形诱导标</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分合流标志</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突起路标</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在农村公路桥梁施工中，混凝土制备必须以</w:t>
      </w:r>
      <w:r>
        <w:rPr>
          <w:rFonts w:ascii="Arial" w:hAnsi="Arial" w:cs="Arial"/>
          <w:color w:val="000000"/>
          <w:sz w:val="23"/>
          <w:szCs w:val="23"/>
        </w:rPr>
        <w:t>( )</w:t>
      </w:r>
      <w:r>
        <w:rPr>
          <w:rFonts w:ascii="Arial" w:hAnsi="Arial" w:cs="Arial" w:hint="eastAsia"/>
          <w:color w:val="000000"/>
          <w:sz w:val="23"/>
          <w:szCs w:val="23"/>
        </w:rPr>
        <w:t>计量。</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重量法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体积法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比例法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混合法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12.</w:t>
      </w:r>
      <w:r>
        <w:rPr>
          <w:rFonts w:ascii="Arial" w:hAnsi="Arial" w:cs="Arial" w:hint="eastAsia"/>
          <w:color w:val="000000"/>
          <w:sz w:val="23"/>
          <w:szCs w:val="23"/>
        </w:rPr>
        <w:t>可以反映出关键工序和关键路线的公路工程进度计划形式是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横道图</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工程管理曲线</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斜率图</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网络图</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13.</w:t>
      </w:r>
      <w:r>
        <w:rPr>
          <w:rFonts w:ascii="Arial" w:hAnsi="Arial" w:cs="Arial" w:hint="eastAsia"/>
          <w:color w:val="000000"/>
          <w:sz w:val="23"/>
          <w:szCs w:val="23"/>
        </w:rPr>
        <w:t>某公路收费站的出口车道设备施工分项工程质量评定为</w:t>
      </w:r>
      <w:r>
        <w:rPr>
          <w:rFonts w:ascii="Arial" w:hAnsi="Arial" w:cs="Arial"/>
          <w:color w:val="000000"/>
          <w:sz w:val="23"/>
          <w:szCs w:val="23"/>
        </w:rPr>
        <w:t>89</w:t>
      </w:r>
      <w:r>
        <w:rPr>
          <w:rFonts w:ascii="Arial" w:hAnsi="Arial" w:cs="Arial" w:hint="eastAsia"/>
          <w:color w:val="000000"/>
          <w:sz w:val="23"/>
          <w:szCs w:val="23"/>
        </w:rPr>
        <w:t>分，根据《公路工程</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质量检验评定标准》的规定，该分项工程质量等级应为</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不合格</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合格</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中等</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优良</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根据《公路工程施工安全技术规程》规定，人工挖孔桩允许的最大深度为</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A.10m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B.15m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C.18m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D.20m</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正常情况下，配电箱、开关箱在使用过程中的停电先后顺序是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总配电箱一分配电箱一开关箱</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开关箱一分配电箱一总配电箱</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分配电箱一总开关箱一开关箱</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总开关箱一分配电箱一开关箱</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重</w:t>
      </w:r>
      <w:r>
        <w:rPr>
          <w:rFonts w:ascii="Arial" w:hAnsi="Arial" w:cs="Arial"/>
          <w:color w:val="000000"/>
          <w:sz w:val="23"/>
          <w:szCs w:val="23"/>
        </w:rPr>
        <w:t>6.</w:t>
      </w:r>
      <w:r>
        <w:rPr>
          <w:rFonts w:ascii="Arial" w:hAnsi="Arial" w:cs="Arial" w:hint="eastAsia"/>
          <w:color w:val="000000"/>
          <w:sz w:val="23"/>
          <w:szCs w:val="23"/>
        </w:rPr>
        <w:t>对公路工程的一般分包，分包人的挑选首先由</w:t>
      </w:r>
      <w:r>
        <w:rPr>
          <w:rFonts w:ascii="Arial" w:hAnsi="Arial" w:cs="Arial"/>
          <w:color w:val="000000"/>
          <w:sz w:val="23"/>
          <w:szCs w:val="23"/>
        </w:rPr>
        <w:t>( )</w:t>
      </w:r>
      <w:r>
        <w:rPr>
          <w:rFonts w:ascii="Arial" w:hAnsi="Arial" w:cs="Arial" w:hint="eastAsia"/>
          <w:color w:val="000000"/>
          <w:sz w:val="23"/>
          <w:szCs w:val="23"/>
        </w:rPr>
        <w:t>确定。</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评标委员会</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业主</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承包人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hyperlink r:id="rId7" w:tgtFrame="_blank" w:tooltip="监理工程师" w:history="1">
        <w:r>
          <w:rPr>
            <w:rStyle w:val="Hyperlink"/>
            <w:rFonts w:ascii="Arial" w:hAnsi="Arial" w:cs="Arial" w:hint="eastAsia"/>
            <w:sz w:val="23"/>
            <w:szCs w:val="23"/>
          </w:rPr>
          <w:t>监理工程师</w:t>
        </w:r>
      </w:hyperlink>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施工机械台班单价中的可变费用包括人工费、车船使用税和</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折旧费</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大修费</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附具费</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动力燃料费</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防止水泥稳定碎石基层出现裂缝病害的正确措施是</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适当增加水泥稳定碎石混合料的水泥用量</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碎石级配应接近要求级配范围的高值</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养护结束后不能急于铺筑下封层</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混合料碾压成型后应及时洒水养生</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针对危险性较大的工程编制的专项施工方案必须由</w:t>
      </w:r>
      <w:r>
        <w:rPr>
          <w:rFonts w:ascii="Arial" w:hAnsi="Arial" w:cs="Arial"/>
          <w:color w:val="000000"/>
          <w:sz w:val="23"/>
          <w:szCs w:val="23"/>
        </w:rPr>
        <w:t>( )</w:t>
      </w:r>
      <w:r>
        <w:rPr>
          <w:rFonts w:ascii="Arial" w:hAnsi="Arial" w:cs="Arial" w:hint="eastAsia"/>
          <w:color w:val="000000"/>
          <w:sz w:val="23"/>
          <w:szCs w:val="23"/>
        </w:rPr>
        <w:t>进行现场监督实施。</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技术负责人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班组负责人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监理工程师</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专职安全生产管理人员</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按照《公路工程变更管理办法》的规定，负责对一般变更设计进行审查的单位是</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交通运输部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省级交通主管部门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县级及县级以上交通主管部门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项目法人</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二、多项选择题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10</w:t>
      </w:r>
      <w:r>
        <w:rPr>
          <w:rStyle w:val="Strong"/>
          <w:rFonts w:ascii="Arial" w:hAnsi="Arial" w:cs="Arial" w:hint="eastAsia"/>
          <w:color w:val="000000"/>
          <w:sz w:val="23"/>
          <w:szCs w:val="23"/>
        </w:rPr>
        <w:t>题，每题</w:t>
      </w:r>
      <w:r>
        <w:rPr>
          <w:rStyle w:val="Strong"/>
          <w:rFonts w:ascii="Arial" w:hAnsi="Arial" w:cs="Arial"/>
          <w:color w:val="000000"/>
          <w:sz w:val="23"/>
          <w:szCs w:val="23"/>
        </w:rPr>
        <w:t>2</w:t>
      </w:r>
      <w:r>
        <w:rPr>
          <w:rStyle w:val="Strong"/>
          <w:rFonts w:ascii="Arial" w:hAnsi="Arial" w:cs="Arial" w:hint="eastAsia"/>
          <w:color w:val="000000"/>
          <w:sz w:val="23"/>
          <w:szCs w:val="23"/>
        </w:rPr>
        <w:t>分。每题的备选项中，有</w:t>
      </w:r>
      <w:r>
        <w:rPr>
          <w:rStyle w:val="Strong"/>
          <w:rFonts w:ascii="Arial" w:hAnsi="Arial" w:cs="Arial"/>
          <w:color w:val="000000"/>
          <w:sz w:val="23"/>
          <w:szCs w:val="23"/>
        </w:rPr>
        <w:t>2</w:t>
      </w:r>
      <w:r>
        <w:rPr>
          <w:rStyle w:val="Strong"/>
          <w:rFonts w:ascii="Arial" w:hAnsi="Arial" w:cs="Arial" w:hint="eastAsia"/>
          <w:color w:val="000000"/>
          <w:sz w:val="23"/>
          <w:szCs w:val="23"/>
        </w:rPr>
        <w:t>个或</w:t>
      </w:r>
      <w:r>
        <w:rPr>
          <w:rStyle w:val="Strong"/>
          <w:rFonts w:ascii="Arial" w:hAnsi="Arial" w:cs="Arial"/>
          <w:color w:val="000000"/>
          <w:sz w:val="23"/>
          <w:szCs w:val="23"/>
        </w:rPr>
        <w:t>2</w:t>
      </w:r>
      <w:r>
        <w:rPr>
          <w:rStyle w:val="Strong"/>
          <w:rFonts w:ascii="Arial" w:hAnsi="Arial" w:cs="Arial" w:hint="eastAsia"/>
          <w:color w:val="000000"/>
          <w:sz w:val="23"/>
          <w:szCs w:val="23"/>
        </w:rPr>
        <w:t>个以上符合题意，至少有</w:t>
      </w:r>
      <w:r>
        <w:rPr>
          <w:rStyle w:val="Strong"/>
          <w:rFonts w:ascii="Arial" w:hAnsi="Arial" w:cs="Arial"/>
          <w:color w:val="000000"/>
          <w:sz w:val="23"/>
          <w:szCs w:val="23"/>
        </w:rPr>
        <w:t>1</w:t>
      </w:r>
      <w:r>
        <w:rPr>
          <w:rStyle w:val="Strong"/>
          <w:rFonts w:ascii="Arial" w:hAnsi="Arial" w:cs="Arial" w:hint="eastAsia"/>
          <w:color w:val="000000"/>
          <w:sz w:val="23"/>
          <w:szCs w:val="23"/>
        </w:rPr>
        <w:t>个错项。错选，本题不得分</w:t>
      </w:r>
      <w:r>
        <w:rPr>
          <w:rStyle w:val="Strong"/>
          <w:rFonts w:ascii="Arial" w:hAnsi="Arial" w:cs="Arial"/>
          <w:color w:val="000000"/>
          <w:sz w:val="23"/>
          <w:szCs w:val="23"/>
        </w:rPr>
        <w:t>;</w:t>
      </w:r>
      <w:r>
        <w:rPr>
          <w:rStyle w:val="Strong"/>
          <w:rFonts w:ascii="Arial" w:hAnsi="Arial" w:cs="Arial" w:hint="eastAsia"/>
          <w:color w:val="000000"/>
          <w:sz w:val="23"/>
          <w:szCs w:val="23"/>
        </w:rPr>
        <w:t>少选，所选的每个选项得</w:t>
      </w:r>
      <w:r>
        <w:rPr>
          <w:rStyle w:val="Strong"/>
          <w:rFonts w:ascii="Arial" w:hAnsi="Arial" w:cs="Arial"/>
          <w:color w:val="000000"/>
          <w:sz w:val="23"/>
          <w:szCs w:val="23"/>
        </w:rPr>
        <w:t>0.5</w:t>
      </w:r>
      <w:r>
        <w:rPr>
          <w:rStyle w:val="Strong"/>
          <w:rFonts w:ascii="Arial" w:hAnsi="Arial" w:cs="Arial" w:hint="eastAsia"/>
          <w:color w:val="000000"/>
          <w:sz w:val="23"/>
          <w:szCs w:val="23"/>
        </w:rPr>
        <w:t>分</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专项施工方案的内容有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工程概况与编制依据</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施工计划</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施工工艺技术</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施工安全保证措施</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。工程估算及附图</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路基压实度的现场测定方法有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重型击实法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灌砂法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。表面振动压实仪法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环刀法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核子密度湿度仪法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沥青结构层的施工方法有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层铺法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路拌法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滑模摊铺法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轨道摊铺法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热拌热铺法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新建水泥混凝土路面面板抗滑构造施工方法有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人工拉槽</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硬刻槽</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拉毛机拉槽</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铺砂</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铣刨机铣刨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隧道施工方法有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新奥法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盾构法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移动模架法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整体现浇法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传统矿山法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关于采用不同性质的填料填筑路堤的正确要求有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应水平分层、分段填筑，分层压实</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应将不同性质的填料进行拌合，在同水平层路基全宽范围混合填筑</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每种填料的松铺厚度应该一致</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不得在透水性较好的填料所填筑的路堤边坡上覆盖透水性不好的填料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强度较小的填料层应填筑在强度较大的填料层的下面</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公路工程施工现场临时用电的基本原则有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必须采用</w:t>
      </w:r>
      <w:r>
        <w:rPr>
          <w:rFonts w:ascii="Arial" w:hAnsi="Arial" w:cs="Arial"/>
          <w:color w:val="000000"/>
          <w:sz w:val="23"/>
          <w:szCs w:val="23"/>
        </w:rPr>
        <w:t>TN—S</w:t>
      </w:r>
      <w:r>
        <w:rPr>
          <w:rFonts w:ascii="Arial" w:hAnsi="Arial" w:cs="Arial" w:hint="eastAsia"/>
          <w:color w:val="000000"/>
          <w:sz w:val="23"/>
          <w:szCs w:val="23"/>
        </w:rPr>
        <w:t>接地、接零保护系统</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必须采用两级配电系统</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必须采用两级漏电保护和两道防线</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必须采用</w:t>
      </w:r>
      <w:r>
        <w:rPr>
          <w:rFonts w:ascii="Arial" w:hAnsi="Arial" w:cs="Arial"/>
          <w:color w:val="000000"/>
          <w:sz w:val="23"/>
          <w:szCs w:val="23"/>
        </w:rPr>
        <w:t>“</w:t>
      </w:r>
      <w:r>
        <w:rPr>
          <w:rFonts w:ascii="Arial" w:hAnsi="Arial" w:cs="Arial" w:hint="eastAsia"/>
          <w:color w:val="000000"/>
          <w:sz w:val="23"/>
          <w:szCs w:val="23"/>
        </w:rPr>
        <w:t>一机双闸</w:t>
      </w:r>
      <w:r>
        <w:rPr>
          <w:rFonts w:ascii="Arial" w:hAnsi="Arial" w:cs="Arial"/>
          <w:color w:val="000000"/>
          <w:sz w:val="23"/>
          <w:szCs w:val="23"/>
        </w:rPr>
        <w:t>”</w:t>
      </w:r>
      <w:r>
        <w:rPr>
          <w:rFonts w:ascii="Arial" w:hAnsi="Arial" w:cs="Arial" w:hint="eastAsia"/>
          <w:color w:val="000000"/>
          <w:sz w:val="23"/>
          <w:szCs w:val="23"/>
        </w:rPr>
        <w:t>制度</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必须采用三相四线制供电系统</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公路工程施工周转材料的摊销方法主要有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一次摊销法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分次摊销法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分期摊销法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差额摊销法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定额摊销法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水泥混凝土路面产生横向裂缝的原因有</w:t>
      </w:r>
      <w:r>
        <w:rPr>
          <w:rFonts w:ascii="Arial" w:hAnsi="Arial" w:cs="Arial"/>
          <w:color w:val="000000"/>
          <w:sz w:val="23"/>
          <w:szCs w:val="23"/>
        </w:rPr>
        <w:t>( )</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切缝深度过深</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切缝不及时</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养生不及时</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旧路拓宽处发生沉陷</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混凝土配合比不合理，水灰比偏大</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根据《公路水运工程安全生产监督管理办法》的规定，一般情况下应当编制安全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生产专项施工方案的危险性较大工程有</w:t>
      </w:r>
      <w:r>
        <w:rPr>
          <w:rFonts w:ascii="Arial" w:hAnsi="Arial" w:cs="Arial"/>
          <w:color w:val="000000"/>
          <w:sz w:val="23"/>
          <w:szCs w:val="23"/>
        </w:rPr>
        <w:t>( )</w:t>
      </w:r>
      <w:r>
        <w:rPr>
          <w:rFonts w:ascii="Arial" w:hAnsi="Arial" w:cs="Arial" w:hint="eastAsia"/>
          <w:color w:val="000000"/>
          <w:sz w:val="23"/>
          <w:szCs w:val="23"/>
        </w:rPr>
        <w:t>等。</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不良地质条件下的土方开挖</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连续梁桥的悬臂拼装作业</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边通航边施工的水上工程</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路面水泥混凝土浇筑施工</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桥梁加固工程</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三、案例分析题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4</w:t>
      </w:r>
      <w:r>
        <w:rPr>
          <w:rStyle w:val="Strong"/>
          <w:rFonts w:ascii="Arial" w:hAnsi="Arial" w:cs="Arial" w:hint="eastAsia"/>
          <w:color w:val="000000"/>
          <w:sz w:val="23"/>
          <w:szCs w:val="23"/>
        </w:rPr>
        <w:t>题，每题</w:t>
      </w:r>
      <w:r>
        <w:rPr>
          <w:rStyle w:val="Strong"/>
          <w:rFonts w:ascii="Arial" w:hAnsi="Arial" w:cs="Arial"/>
          <w:color w:val="000000"/>
          <w:sz w:val="23"/>
          <w:szCs w:val="23"/>
        </w:rPr>
        <w:t>20</w:t>
      </w:r>
      <w:r>
        <w:rPr>
          <w:rStyle w:val="Strong"/>
          <w:rFonts w:ascii="Arial" w:hAnsi="Arial" w:cs="Arial" w:hint="eastAsia"/>
          <w:color w:val="000000"/>
          <w:sz w:val="23"/>
          <w:szCs w:val="23"/>
        </w:rPr>
        <w:t>分</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w:t>
      </w:r>
      <w:r>
        <w:rPr>
          <w:rStyle w:val="Strong"/>
          <w:rFonts w:ascii="Arial" w:hAnsi="Arial" w:cs="Arial" w:hint="eastAsia"/>
          <w:color w:val="000000"/>
          <w:sz w:val="23"/>
          <w:szCs w:val="23"/>
        </w:rPr>
        <w:t>一</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背景资料：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某施工单位承接了农村公路的</w:t>
      </w:r>
      <w:r>
        <w:rPr>
          <w:rFonts w:ascii="Arial" w:hAnsi="Arial" w:cs="Arial"/>
          <w:color w:val="000000"/>
          <w:sz w:val="23"/>
          <w:szCs w:val="23"/>
        </w:rPr>
        <w:t>5x16m</w:t>
      </w:r>
      <w:r>
        <w:rPr>
          <w:rFonts w:ascii="Arial" w:hAnsi="Arial" w:cs="Arial" w:hint="eastAsia"/>
          <w:color w:val="000000"/>
          <w:sz w:val="23"/>
          <w:szCs w:val="23"/>
        </w:rPr>
        <w:t>简支板桥施工项目，桥梁上部结构为先张法预应力空心板，下部结构为双柱式桥墩，基础为桩基础，桥面面层为</w:t>
      </w:r>
      <w:r>
        <w:rPr>
          <w:rFonts w:ascii="Arial" w:hAnsi="Arial" w:cs="Arial"/>
          <w:color w:val="000000"/>
          <w:sz w:val="23"/>
          <w:szCs w:val="23"/>
        </w:rPr>
        <w:t>5cm</w:t>
      </w:r>
      <w:r>
        <w:rPr>
          <w:rFonts w:ascii="Arial" w:hAnsi="Arial" w:cs="Arial" w:hint="eastAsia"/>
          <w:color w:val="000000"/>
          <w:sz w:val="23"/>
          <w:szCs w:val="23"/>
        </w:rPr>
        <w:t>厚沥青混凝土，采用租赁摊铺机摊铺。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桥头附近为砂性黏土，地势平坦，施工单位拟在此布置预制梁场，所需普通工人主要在当地雇用。当桩基础施工完毕后按规定进行了完整性检测。在施工中发生了如下事件：</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w:t>
      </w:r>
      <w:r>
        <w:rPr>
          <w:rFonts w:ascii="Arial" w:hAnsi="Arial" w:cs="Arial"/>
          <w:color w:val="000000"/>
          <w:sz w:val="23"/>
          <w:szCs w:val="23"/>
        </w:rPr>
        <w:t>(1)</w:t>
      </w:r>
      <w:r>
        <w:rPr>
          <w:rFonts w:ascii="Arial" w:hAnsi="Arial" w:cs="Arial" w:hint="eastAsia"/>
          <w:color w:val="000000"/>
          <w:sz w:val="23"/>
          <w:szCs w:val="23"/>
        </w:rPr>
        <w:t>：施工单位购买了三套千斤顶，为使用方便，千斤顶、油表随机组合起来张拉预应力钢绞线。由于工期紧，新设备购买后立即投入使用。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事件</w:t>
      </w:r>
      <w:r>
        <w:rPr>
          <w:rFonts w:ascii="Arial" w:hAnsi="Arial" w:cs="Arial"/>
          <w:color w:val="000000"/>
          <w:sz w:val="23"/>
          <w:szCs w:val="23"/>
        </w:rPr>
        <w:t>(2)</w:t>
      </w:r>
      <w:r>
        <w:rPr>
          <w:rFonts w:ascii="Arial" w:hAnsi="Arial" w:cs="Arial" w:hint="eastAsia"/>
          <w:color w:val="000000"/>
          <w:sz w:val="23"/>
          <w:szCs w:val="23"/>
        </w:rPr>
        <w:t>：在桥面施工过程中，施工单位安装伸缩缝后即进行</w:t>
      </w:r>
      <w:r>
        <w:rPr>
          <w:rFonts w:ascii="Arial" w:hAnsi="Arial" w:cs="Arial"/>
          <w:color w:val="000000"/>
          <w:sz w:val="23"/>
          <w:szCs w:val="23"/>
        </w:rPr>
        <w:t>5cm</w:t>
      </w:r>
      <w:r>
        <w:rPr>
          <w:rFonts w:ascii="Arial" w:hAnsi="Arial" w:cs="Arial" w:hint="eastAsia"/>
          <w:color w:val="000000"/>
          <w:sz w:val="23"/>
          <w:szCs w:val="23"/>
        </w:rPr>
        <w:t>厚沥青混凝土施工，要求摊铺机匀速行驶，技术员随时检查高程及摊铺厚度。</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结合背景资料，写出施工单位需要签订哪些合同</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现场预制梁场布置一般应考虑哪些因素</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针对事件</w:t>
      </w:r>
      <w:r>
        <w:rPr>
          <w:rFonts w:ascii="Arial" w:hAnsi="Arial" w:cs="Arial"/>
          <w:color w:val="000000"/>
          <w:sz w:val="23"/>
          <w:szCs w:val="23"/>
        </w:rPr>
        <w:t>(1)</w:t>
      </w:r>
      <w:r>
        <w:rPr>
          <w:rFonts w:ascii="Arial" w:hAnsi="Arial" w:cs="Arial" w:hint="eastAsia"/>
          <w:color w:val="000000"/>
          <w:sz w:val="23"/>
          <w:szCs w:val="23"/>
        </w:rPr>
        <w:t>，改正错误之处。</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针对事件</w:t>
      </w:r>
      <w:r>
        <w:rPr>
          <w:rFonts w:ascii="Arial" w:hAnsi="Arial" w:cs="Arial"/>
          <w:color w:val="000000"/>
          <w:sz w:val="23"/>
          <w:szCs w:val="23"/>
        </w:rPr>
        <w:t>(2)</w:t>
      </w:r>
      <w:r>
        <w:rPr>
          <w:rFonts w:ascii="Arial" w:hAnsi="Arial" w:cs="Arial" w:hint="eastAsia"/>
          <w:color w:val="000000"/>
          <w:sz w:val="23"/>
          <w:szCs w:val="23"/>
        </w:rPr>
        <w:t>，改正错误之处。若按背景所述方法施工，可能产生哪些质量病害</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w:t>
      </w:r>
      <w:r>
        <w:rPr>
          <w:rStyle w:val="Strong"/>
          <w:rFonts w:ascii="Arial" w:hAnsi="Arial" w:cs="Arial" w:hint="eastAsia"/>
          <w:color w:val="000000"/>
          <w:sz w:val="23"/>
          <w:szCs w:val="23"/>
        </w:rPr>
        <w:t>二</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背景资料：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某施工单位承接了一条长</w:t>
      </w:r>
      <w:r>
        <w:rPr>
          <w:rFonts w:ascii="Arial" w:hAnsi="Arial" w:cs="Arial"/>
          <w:color w:val="000000"/>
          <w:sz w:val="23"/>
          <w:szCs w:val="23"/>
        </w:rPr>
        <w:t>21km</w:t>
      </w:r>
      <w:r>
        <w:rPr>
          <w:rFonts w:ascii="Arial" w:hAnsi="Arial" w:cs="Arial" w:hint="eastAsia"/>
          <w:color w:val="000000"/>
          <w:sz w:val="23"/>
          <w:szCs w:val="23"/>
        </w:rPr>
        <w:t>的二级公路的路基、路面工程，路基宽</w:t>
      </w:r>
      <w:r>
        <w:rPr>
          <w:rFonts w:ascii="Arial" w:hAnsi="Arial" w:cs="Arial"/>
          <w:color w:val="000000"/>
          <w:sz w:val="23"/>
          <w:szCs w:val="23"/>
        </w:rPr>
        <w:t>12m</w:t>
      </w:r>
      <w:r>
        <w:rPr>
          <w:rFonts w:ascii="Arial" w:hAnsi="Arial" w:cs="Arial" w:hint="eastAsia"/>
          <w:color w:val="000000"/>
          <w:sz w:val="23"/>
          <w:szCs w:val="23"/>
        </w:rPr>
        <w:t>，水泥混凝土路面。为保证测量工作质量和提高测量工作效率，项目部制定了详细的测量管理制度，要求如下：</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测量队对有关设计文件和监理签认的控制网点测量资料，由两人共同进行核对，核对结果应作记录，并进行签认，成果经项目技术主管复核签认，总工程师审核签认后方可使用。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测量外业工作必须有多余观测，并构成闭合检测条件。</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对各工点、工序范围内的测量工作，测量组应自检、复核并签认，分工衔接的测量工作，由测量队或测量组进行互检、复核和签认。</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项目经理部总工程师和技术部门负责人要对测量队</w:t>
      </w:r>
      <w:r>
        <w:rPr>
          <w:rFonts w:ascii="Arial" w:hAnsi="Arial" w:cs="Arial"/>
          <w:color w:val="000000"/>
          <w:sz w:val="23"/>
          <w:szCs w:val="23"/>
        </w:rPr>
        <w:t>(</w:t>
      </w:r>
      <w:r>
        <w:rPr>
          <w:rFonts w:ascii="Arial" w:hAnsi="Arial" w:cs="Arial" w:hint="eastAsia"/>
          <w:color w:val="000000"/>
          <w:sz w:val="23"/>
          <w:szCs w:val="23"/>
        </w:rPr>
        <w:t>组</w:t>
      </w:r>
      <w:r>
        <w:rPr>
          <w:rFonts w:ascii="Arial" w:hAnsi="Arial" w:cs="Arial"/>
          <w:color w:val="000000"/>
          <w:sz w:val="23"/>
          <w:szCs w:val="23"/>
        </w:rPr>
        <w:t>)</w:t>
      </w:r>
      <w:r>
        <w:rPr>
          <w:rFonts w:ascii="Arial" w:hAnsi="Arial" w:cs="Arial" w:hint="eastAsia"/>
          <w:color w:val="000000"/>
          <w:sz w:val="23"/>
          <w:szCs w:val="23"/>
        </w:rPr>
        <w:t>执行测量复核签认制的情况进行检查，测量队对测量组执行测量复核签认制的情况进行检查，所有检查均应做好检查记录。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测量记录与资料必须分类整理、妥善保管，并作为竣工文件的组成部分归档保存，具体归档资料包括：</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交接桩资料、监理工程师提供的有关测量控制网点、放样数据变更文件。</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各工点、各工序测量原始记录、观测方案布置图、放样数据计算书。</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K6+280</w:t>
      </w:r>
      <w:r>
        <w:rPr>
          <w:rFonts w:ascii="Arial" w:hAnsi="Arial" w:cs="Arial" w:hint="eastAsia"/>
          <w:color w:val="000000"/>
          <w:sz w:val="23"/>
          <w:szCs w:val="23"/>
        </w:rPr>
        <w:t>～</w:t>
      </w:r>
      <w:r>
        <w:rPr>
          <w:rFonts w:ascii="Arial" w:hAnsi="Arial" w:cs="Arial"/>
          <w:color w:val="000000"/>
          <w:sz w:val="23"/>
          <w:szCs w:val="23"/>
        </w:rPr>
        <w:t>K6+910</w:t>
      </w:r>
      <w:r>
        <w:rPr>
          <w:rFonts w:ascii="Arial" w:hAnsi="Arial" w:cs="Arial" w:hint="eastAsia"/>
          <w:color w:val="000000"/>
          <w:sz w:val="23"/>
          <w:szCs w:val="23"/>
        </w:rPr>
        <w:t>为土质路堑，平均挖方深度约</w:t>
      </w:r>
      <w:r>
        <w:rPr>
          <w:rFonts w:ascii="Arial" w:hAnsi="Arial" w:cs="Arial"/>
          <w:color w:val="000000"/>
          <w:sz w:val="23"/>
          <w:szCs w:val="23"/>
        </w:rPr>
        <w:t>13m</w:t>
      </w:r>
      <w:r>
        <w:rPr>
          <w:rFonts w:ascii="Arial" w:hAnsi="Arial" w:cs="Arial" w:hint="eastAsia"/>
          <w:color w:val="000000"/>
          <w:sz w:val="23"/>
          <w:szCs w:val="23"/>
        </w:rPr>
        <w:t>，最大挖深</w:t>
      </w:r>
      <w:r>
        <w:rPr>
          <w:rFonts w:ascii="Arial" w:hAnsi="Arial" w:cs="Arial"/>
          <w:color w:val="000000"/>
          <w:sz w:val="23"/>
          <w:szCs w:val="23"/>
        </w:rPr>
        <w:t>21.2m</w:t>
      </w:r>
      <w:r>
        <w:rPr>
          <w:rFonts w:ascii="Arial" w:hAnsi="Arial" w:cs="Arial" w:hint="eastAsia"/>
          <w:color w:val="000000"/>
          <w:sz w:val="23"/>
          <w:szCs w:val="23"/>
        </w:rPr>
        <w:t>，路段土质为细粒土。施工单位在进行路堑开挖时，先沿路线纵向挖出一条通道，再横向进行挖掘。由于该路段地下水位较高，设置了渗沟排除地下水，但路床碾压时出现了</w:t>
      </w:r>
      <w:r>
        <w:rPr>
          <w:rFonts w:ascii="Arial" w:hAnsi="Arial" w:cs="Arial"/>
          <w:color w:val="000000"/>
          <w:sz w:val="23"/>
          <w:szCs w:val="23"/>
        </w:rPr>
        <w:t>“</w:t>
      </w:r>
      <w:r>
        <w:rPr>
          <w:rFonts w:ascii="Arial" w:hAnsi="Arial" w:cs="Arial" w:hint="eastAsia"/>
          <w:color w:val="000000"/>
          <w:sz w:val="23"/>
          <w:szCs w:val="23"/>
        </w:rPr>
        <w:t>弹簧</w:t>
      </w:r>
      <w:r>
        <w:rPr>
          <w:rFonts w:ascii="Arial" w:hAnsi="Arial" w:cs="Arial"/>
          <w:color w:val="000000"/>
          <w:sz w:val="23"/>
          <w:szCs w:val="23"/>
        </w:rPr>
        <w:t>”</w:t>
      </w:r>
      <w:r>
        <w:rPr>
          <w:rFonts w:ascii="Arial" w:hAnsi="Arial" w:cs="Arial" w:hint="eastAsia"/>
          <w:color w:val="000000"/>
          <w:sz w:val="23"/>
          <w:szCs w:val="23"/>
        </w:rPr>
        <w:t>现象。经检查分析，出现</w:t>
      </w:r>
      <w:r>
        <w:rPr>
          <w:rFonts w:ascii="Arial" w:hAnsi="Arial" w:cs="Arial"/>
          <w:color w:val="000000"/>
          <w:sz w:val="23"/>
          <w:szCs w:val="23"/>
        </w:rPr>
        <w:t>“</w:t>
      </w:r>
      <w:r>
        <w:rPr>
          <w:rFonts w:ascii="Arial" w:hAnsi="Arial" w:cs="Arial" w:hint="eastAsia"/>
          <w:color w:val="000000"/>
          <w:sz w:val="23"/>
          <w:szCs w:val="23"/>
        </w:rPr>
        <w:t>弹簧</w:t>
      </w:r>
      <w:r>
        <w:rPr>
          <w:rFonts w:ascii="Arial" w:hAnsi="Arial" w:cs="Arial"/>
          <w:color w:val="000000"/>
          <w:sz w:val="23"/>
          <w:szCs w:val="23"/>
        </w:rPr>
        <w:t>”</w:t>
      </w:r>
      <w:r>
        <w:rPr>
          <w:rFonts w:ascii="Arial" w:hAnsi="Arial" w:cs="Arial" w:hint="eastAsia"/>
          <w:color w:val="000000"/>
          <w:sz w:val="23"/>
          <w:szCs w:val="23"/>
        </w:rPr>
        <w:t>的原因是渗沟的排水效果不理想，路床下局部路段地下水排不了，导致毛细水上升，使土的含水量偏高。</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逐条判断测量管理制度中第</w:t>
      </w:r>
      <w:r>
        <w:rPr>
          <w:rFonts w:ascii="Arial" w:hAnsi="Arial" w:cs="Arial"/>
          <w:color w:val="000000"/>
          <w:sz w:val="23"/>
          <w:szCs w:val="23"/>
        </w:rPr>
        <w:t>(1)</w:t>
      </w:r>
      <w:r>
        <w:rPr>
          <w:rFonts w:ascii="Arial" w:hAnsi="Arial" w:cs="Arial" w:hint="eastAsia"/>
          <w:color w:val="000000"/>
          <w:sz w:val="23"/>
          <w:szCs w:val="23"/>
        </w:rPr>
        <w:t>、</w:t>
      </w: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(3)</w:t>
      </w:r>
      <w:r>
        <w:rPr>
          <w:rFonts w:ascii="Arial" w:hAnsi="Arial" w:cs="Arial" w:hint="eastAsia"/>
          <w:color w:val="000000"/>
          <w:sz w:val="23"/>
          <w:szCs w:val="23"/>
        </w:rPr>
        <w:t>、</w:t>
      </w:r>
      <w:r>
        <w:rPr>
          <w:rFonts w:ascii="Arial" w:hAnsi="Arial" w:cs="Arial"/>
          <w:color w:val="000000"/>
          <w:sz w:val="23"/>
          <w:szCs w:val="23"/>
        </w:rPr>
        <w:t>(4)</w:t>
      </w:r>
      <w:r>
        <w:rPr>
          <w:rFonts w:ascii="Arial" w:hAnsi="Arial" w:cs="Arial" w:hint="eastAsia"/>
          <w:color w:val="000000"/>
          <w:sz w:val="23"/>
          <w:szCs w:val="23"/>
        </w:rPr>
        <w:t>条是否正确，并改正错误之处。</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补充第</w:t>
      </w:r>
      <w:r>
        <w:rPr>
          <w:rFonts w:ascii="Arial" w:hAnsi="Arial" w:cs="Arial"/>
          <w:color w:val="000000"/>
          <w:sz w:val="23"/>
          <w:szCs w:val="23"/>
        </w:rPr>
        <w:t>(5)</w:t>
      </w:r>
      <w:r>
        <w:rPr>
          <w:rFonts w:ascii="Arial" w:hAnsi="Arial" w:cs="Arial" w:hint="eastAsia"/>
          <w:color w:val="000000"/>
          <w:sz w:val="23"/>
          <w:szCs w:val="23"/>
        </w:rPr>
        <w:t>条中作为竣工文件的其它测量归档资料。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指出施工单位进行路堑开挖所采用方法的名称。采用该方法是否恰当</w:t>
      </w:r>
      <w:r>
        <w:rPr>
          <w:rFonts w:ascii="Arial" w:hAnsi="Arial" w:cs="Arial"/>
          <w:color w:val="000000"/>
          <w:sz w:val="23"/>
          <w:szCs w:val="23"/>
        </w:rPr>
        <w:t>?</w:t>
      </w:r>
      <w:r>
        <w:rPr>
          <w:rFonts w:ascii="Arial" w:hAnsi="Arial" w:cs="Arial" w:hint="eastAsia"/>
          <w:color w:val="000000"/>
          <w:sz w:val="23"/>
          <w:szCs w:val="23"/>
        </w:rPr>
        <w:t>说明理由。</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为解决</w:t>
      </w:r>
      <w:r>
        <w:rPr>
          <w:rFonts w:ascii="Arial" w:hAnsi="Arial" w:cs="Arial"/>
          <w:color w:val="000000"/>
          <w:sz w:val="23"/>
          <w:szCs w:val="23"/>
        </w:rPr>
        <w:t>K6+280~K6+910</w:t>
      </w:r>
      <w:r>
        <w:rPr>
          <w:rFonts w:ascii="Arial" w:hAnsi="Arial" w:cs="Arial" w:hint="eastAsia"/>
          <w:color w:val="000000"/>
          <w:sz w:val="23"/>
          <w:szCs w:val="23"/>
        </w:rPr>
        <w:t>路段出现的</w:t>
      </w:r>
      <w:r>
        <w:rPr>
          <w:rFonts w:ascii="Arial" w:hAnsi="Arial" w:cs="Arial"/>
          <w:color w:val="000000"/>
          <w:sz w:val="23"/>
          <w:szCs w:val="23"/>
        </w:rPr>
        <w:t>“</w:t>
      </w:r>
      <w:r>
        <w:rPr>
          <w:rFonts w:ascii="Arial" w:hAnsi="Arial" w:cs="Arial" w:hint="eastAsia"/>
          <w:color w:val="000000"/>
          <w:sz w:val="23"/>
          <w:szCs w:val="23"/>
        </w:rPr>
        <w:t>弹簧</w:t>
      </w:r>
      <w:r>
        <w:rPr>
          <w:rFonts w:ascii="Arial" w:hAnsi="Arial" w:cs="Arial"/>
          <w:color w:val="000000"/>
          <w:sz w:val="23"/>
          <w:szCs w:val="23"/>
        </w:rPr>
        <w:t>”</w:t>
      </w:r>
      <w:r>
        <w:rPr>
          <w:rFonts w:ascii="Arial" w:hAnsi="Arial" w:cs="Arial" w:hint="eastAsia"/>
          <w:color w:val="000000"/>
          <w:sz w:val="23"/>
          <w:szCs w:val="23"/>
        </w:rPr>
        <w:t>现象，施工单位可采取的技术措施是什么</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w:t>
      </w:r>
      <w:r>
        <w:rPr>
          <w:rStyle w:val="Strong"/>
          <w:rFonts w:ascii="Arial" w:hAnsi="Arial" w:cs="Arial" w:hint="eastAsia"/>
          <w:color w:val="000000"/>
          <w:sz w:val="23"/>
          <w:szCs w:val="23"/>
        </w:rPr>
        <w:t>三</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背景资料：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某施工单位承接了一座公路隧道的土建及交通工程施工项目，该隧道为单洞双向行驶的两车道浅埋隧道，设计净高</w:t>
      </w:r>
      <w:r>
        <w:rPr>
          <w:rFonts w:ascii="Arial" w:hAnsi="Arial" w:cs="Arial"/>
          <w:color w:val="000000"/>
          <w:sz w:val="23"/>
          <w:szCs w:val="23"/>
        </w:rPr>
        <w:t>5m</w:t>
      </w:r>
      <w:r>
        <w:rPr>
          <w:rFonts w:ascii="Arial" w:hAnsi="Arial" w:cs="Arial" w:hint="eastAsia"/>
          <w:color w:val="000000"/>
          <w:sz w:val="23"/>
          <w:szCs w:val="23"/>
        </w:rPr>
        <w:t>，净宽</w:t>
      </w:r>
      <w:r>
        <w:rPr>
          <w:rFonts w:ascii="Arial" w:hAnsi="Arial" w:cs="Arial"/>
          <w:color w:val="000000"/>
          <w:sz w:val="23"/>
          <w:szCs w:val="23"/>
        </w:rPr>
        <w:t>12m</w:t>
      </w:r>
      <w:r>
        <w:rPr>
          <w:rFonts w:ascii="Arial" w:hAnsi="Arial" w:cs="Arial" w:hint="eastAsia"/>
          <w:color w:val="000000"/>
          <w:sz w:val="23"/>
          <w:szCs w:val="23"/>
        </w:rPr>
        <w:t>，总长</w:t>
      </w:r>
      <w:r>
        <w:rPr>
          <w:rFonts w:ascii="Arial" w:hAnsi="Arial" w:cs="Arial"/>
          <w:color w:val="000000"/>
          <w:sz w:val="23"/>
          <w:szCs w:val="23"/>
        </w:rPr>
        <w:t>1600m</w:t>
      </w:r>
      <w:r>
        <w:rPr>
          <w:rFonts w:ascii="Arial" w:hAnsi="Arial" w:cs="Arial" w:hint="eastAsia"/>
          <w:color w:val="000000"/>
          <w:sz w:val="23"/>
          <w:szCs w:val="23"/>
        </w:rPr>
        <w:t>，穿越的岩层主要由页岩和砂岩组成，裂隙发育，设计采用新奥法施工、分部开挖和复合式衬砌。进场后，项目部与所有施工人员签订了安全生产责任书，在安全生产检查中发现一名电工无证上岗，一名装载机驾驶员证书过期，项目部对电工予以辞退，并要求装载机驾驶员必须经过培训并经考核合格后方可重新上岗。隧道喷锚支护时，为保证喷射混凝土强度，按相关规范要求取样进行抗压强度试验。取样按每组三个试块，共抽取</w:t>
      </w:r>
      <w:r>
        <w:rPr>
          <w:rFonts w:ascii="Arial" w:hAnsi="Arial" w:cs="Arial"/>
          <w:color w:val="000000"/>
          <w:sz w:val="23"/>
          <w:szCs w:val="23"/>
        </w:rPr>
        <w:t>36</w:t>
      </w:r>
      <w:r>
        <w:rPr>
          <w:rFonts w:ascii="Arial" w:hAnsi="Arial" w:cs="Arial" w:hint="eastAsia"/>
          <w:color w:val="000000"/>
          <w:sz w:val="23"/>
          <w:szCs w:val="23"/>
        </w:rPr>
        <w:t>组，试验时发现其中有</w:t>
      </w:r>
      <w:r>
        <w:rPr>
          <w:rFonts w:ascii="Arial" w:hAnsi="Arial" w:cs="Arial"/>
          <w:color w:val="000000"/>
          <w:sz w:val="23"/>
          <w:szCs w:val="23"/>
        </w:rPr>
        <w:t>2</w:t>
      </w:r>
      <w:r>
        <w:rPr>
          <w:rFonts w:ascii="Arial" w:hAnsi="Arial" w:cs="Arial" w:hint="eastAsia"/>
          <w:color w:val="000000"/>
          <w:sz w:val="23"/>
          <w:szCs w:val="23"/>
        </w:rPr>
        <w:t>组试块抗压强度平均值为设计强度为</w:t>
      </w:r>
      <w:r>
        <w:rPr>
          <w:rFonts w:ascii="Arial" w:hAnsi="Arial" w:cs="Arial"/>
          <w:color w:val="000000"/>
          <w:sz w:val="23"/>
          <w:szCs w:val="23"/>
        </w:rPr>
        <w:t>90%</w:t>
      </w:r>
      <w:r>
        <w:rPr>
          <w:rFonts w:ascii="Arial" w:hAnsi="Arial" w:cs="Arial" w:hint="eastAsia"/>
          <w:color w:val="000000"/>
          <w:sz w:val="23"/>
          <w:szCs w:val="23"/>
        </w:rPr>
        <w:t>、</w:t>
      </w:r>
      <w:r>
        <w:rPr>
          <w:rFonts w:ascii="Arial" w:hAnsi="Arial" w:cs="Arial"/>
          <w:color w:val="000000"/>
          <w:sz w:val="23"/>
          <w:szCs w:val="23"/>
        </w:rPr>
        <w:t>87%</w:t>
      </w:r>
      <w:r>
        <w:rPr>
          <w:rFonts w:ascii="Arial" w:hAnsi="Arial" w:cs="Arial" w:hint="eastAsia"/>
          <w:color w:val="000000"/>
          <w:sz w:val="23"/>
          <w:szCs w:val="23"/>
        </w:rPr>
        <w:t>，其他各项指标符合要求。检查中还发现喷射混凝土局部有裂缝、脱落、露筋等情况。隧道路面面层为厚度</w:t>
      </w:r>
      <w:r>
        <w:rPr>
          <w:rFonts w:ascii="Arial" w:hAnsi="Arial" w:cs="Arial"/>
          <w:color w:val="000000"/>
          <w:sz w:val="23"/>
          <w:szCs w:val="23"/>
        </w:rPr>
        <w:t>5cm</w:t>
      </w:r>
      <w:r>
        <w:rPr>
          <w:rFonts w:ascii="Arial" w:hAnsi="Arial" w:cs="Arial" w:hint="eastAsia"/>
          <w:color w:val="000000"/>
          <w:sz w:val="23"/>
          <w:szCs w:val="23"/>
        </w:rPr>
        <w:t>、宽度</w:t>
      </w:r>
      <w:r>
        <w:rPr>
          <w:rFonts w:ascii="Arial" w:hAnsi="Arial" w:cs="Arial"/>
          <w:color w:val="000000"/>
          <w:sz w:val="23"/>
          <w:szCs w:val="23"/>
        </w:rPr>
        <w:t>9m</w:t>
      </w:r>
      <w:r>
        <w:rPr>
          <w:rFonts w:ascii="Arial" w:hAnsi="Arial" w:cs="Arial" w:hint="eastAsia"/>
          <w:color w:val="000000"/>
          <w:sz w:val="23"/>
          <w:szCs w:val="23"/>
        </w:rPr>
        <w:t>的改性沥青</w:t>
      </w:r>
      <w:r>
        <w:rPr>
          <w:rFonts w:ascii="Arial" w:hAnsi="Arial" w:cs="Arial"/>
          <w:color w:val="000000"/>
          <w:sz w:val="23"/>
          <w:szCs w:val="23"/>
        </w:rPr>
        <w:t>AC</w:t>
      </w:r>
      <w:r>
        <w:rPr>
          <w:rFonts w:ascii="Arial" w:hAnsi="Arial" w:cs="Arial" w:hint="eastAsia"/>
          <w:color w:val="000000"/>
          <w:sz w:val="23"/>
          <w:szCs w:val="23"/>
        </w:rPr>
        <w:t>一</w:t>
      </w:r>
      <w:r>
        <w:rPr>
          <w:rFonts w:ascii="Arial" w:hAnsi="Arial" w:cs="Arial"/>
          <w:color w:val="000000"/>
          <w:sz w:val="23"/>
          <w:szCs w:val="23"/>
        </w:rPr>
        <w:t>13</w:t>
      </w:r>
      <w:r>
        <w:rPr>
          <w:rFonts w:ascii="Arial" w:hAnsi="Arial" w:cs="Arial" w:hint="eastAsia"/>
          <w:color w:val="000000"/>
          <w:sz w:val="23"/>
          <w:szCs w:val="23"/>
        </w:rPr>
        <w:t>，采用中型轮胎式摊铺机施工，该摊铺机施工生产率为</w:t>
      </w:r>
      <w:r>
        <w:rPr>
          <w:rFonts w:ascii="Arial" w:hAnsi="Arial" w:cs="Arial"/>
          <w:color w:val="000000"/>
          <w:sz w:val="23"/>
          <w:szCs w:val="23"/>
        </w:rPr>
        <w:t>80m3/</w:t>
      </w:r>
      <w:r>
        <w:rPr>
          <w:rFonts w:ascii="Arial" w:hAnsi="Arial" w:cs="Arial" w:hint="eastAsia"/>
          <w:color w:val="000000"/>
          <w:sz w:val="23"/>
          <w:szCs w:val="23"/>
        </w:rPr>
        <w:t>台班，机械利用率为</w:t>
      </w:r>
      <w:r>
        <w:rPr>
          <w:rFonts w:ascii="Arial" w:hAnsi="Arial" w:cs="Arial"/>
          <w:color w:val="000000"/>
          <w:sz w:val="23"/>
          <w:szCs w:val="23"/>
        </w:rPr>
        <w:t>0.75</w:t>
      </w:r>
      <w:r>
        <w:rPr>
          <w:rFonts w:ascii="Arial" w:hAnsi="Arial" w:cs="Arial" w:hint="eastAsia"/>
          <w:color w:val="000000"/>
          <w:sz w:val="23"/>
          <w:szCs w:val="23"/>
        </w:rPr>
        <w:t>，若每台摊铺机每天工作</w:t>
      </w:r>
      <w:r>
        <w:rPr>
          <w:rFonts w:ascii="Arial" w:hAnsi="Arial" w:cs="Arial"/>
          <w:color w:val="000000"/>
          <w:sz w:val="23"/>
          <w:szCs w:val="23"/>
        </w:rPr>
        <w:t>2</w:t>
      </w:r>
      <w:r>
        <w:rPr>
          <w:rFonts w:ascii="Arial" w:hAnsi="Arial" w:cs="Arial" w:hint="eastAsia"/>
          <w:color w:val="000000"/>
          <w:sz w:val="23"/>
          <w:szCs w:val="23"/>
        </w:rPr>
        <w:t>个台班，计划</w:t>
      </w:r>
      <w:r>
        <w:rPr>
          <w:rFonts w:ascii="Arial" w:hAnsi="Arial" w:cs="Arial"/>
          <w:color w:val="000000"/>
          <w:sz w:val="23"/>
          <w:szCs w:val="23"/>
        </w:rPr>
        <w:t>5</w:t>
      </w:r>
      <w:r>
        <w:rPr>
          <w:rFonts w:ascii="Arial" w:hAnsi="Arial" w:cs="Arial" w:hint="eastAsia"/>
          <w:color w:val="000000"/>
          <w:sz w:val="23"/>
          <w:szCs w:val="23"/>
        </w:rPr>
        <w:t>天完成隧道路面沥青混凝土面层的摊铺。路面施工完成后，项目部按要求进行了照明、供配电设施与交通标志、防撞设施、里程标、百米标的施工。</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指出项目部的安全管理中体现了哪些与岗位管理有关的安全生产制度</w:t>
      </w:r>
      <w:r>
        <w:rPr>
          <w:rFonts w:ascii="Arial" w:hAnsi="Arial" w:cs="Arial"/>
          <w:color w:val="000000"/>
          <w:sz w:val="23"/>
          <w:szCs w:val="23"/>
        </w:rPr>
        <w:t>?</w:t>
      </w:r>
      <w:r>
        <w:rPr>
          <w:rFonts w:ascii="Arial" w:hAnsi="Arial" w:cs="Arial" w:hint="eastAsia"/>
          <w:color w:val="000000"/>
          <w:sz w:val="23"/>
          <w:szCs w:val="23"/>
        </w:rPr>
        <w:t>补充其他与岗位管理有关的安全生产制度。</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喷射混凝土的抗压强度是否合格</w:t>
      </w:r>
      <w:r>
        <w:rPr>
          <w:rFonts w:ascii="Arial" w:hAnsi="Arial" w:cs="Arial"/>
          <w:color w:val="000000"/>
          <w:sz w:val="23"/>
          <w:szCs w:val="23"/>
        </w:rPr>
        <w:t>?</w:t>
      </w:r>
      <w:r>
        <w:rPr>
          <w:rFonts w:ascii="Arial" w:hAnsi="Arial" w:cs="Arial" w:hint="eastAsia"/>
          <w:color w:val="000000"/>
          <w:sz w:val="23"/>
          <w:szCs w:val="23"/>
        </w:rPr>
        <w:t>说明理由。针对喷射混凝土出现的局部裂缝、脱落、露筋等缺陷，提出处理意见。</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按计划要求完成隧道沥青混凝土面层施工，计算每天所需要的摊铺机数量。</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补充项目部还应完成的其他隧道附属设施与交通安全设施。</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w:t>
      </w:r>
      <w:r>
        <w:rPr>
          <w:rStyle w:val="Strong"/>
          <w:rFonts w:ascii="Arial" w:hAnsi="Arial" w:cs="Arial" w:hint="eastAsia"/>
          <w:color w:val="000000"/>
          <w:sz w:val="23"/>
          <w:szCs w:val="23"/>
        </w:rPr>
        <w:t>四</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背景资料：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某施工单位承接了某二级公路的普通水泥混凝土路面施工项目，合同段总长度</w:t>
      </w:r>
      <w:r>
        <w:rPr>
          <w:rFonts w:ascii="Arial" w:hAnsi="Arial" w:cs="Arial"/>
          <w:color w:val="000000"/>
          <w:sz w:val="23"/>
          <w:szCs w:val="23"/>
        </w:rPr>
        <w:t>36km</w:t>
      </w:r>
      <w:r>
        <w:rPr>
          <w:rFonts w:ascii="Arial" w:hAnsi="Arial" w:cs="Arial" w:hint="eastAsia"/>
          <w:color w:val="000000"/>
          <w:sz w:val="23"/>
          <w:szCs w:val="23"/>
        </w:rPr>
        <w:t>，路面结构层为</w:t>
      </w:r>
      <w:r>
        <w:rPr>
          <w:rFonts w:ascii="Arial" w:hAnsi="Arial" w:cs="Arial"/>
          <w:color w:val="000000"/>
          <w:sz w:val="23"/>
          <w:szCs w:val="23"/>
        </w:rPr>
        <w:t>15em</w:t>
      </w:r>
      <w:r>
        <w:rPr>
          <w:rFonts w:ascii="Arial" w:hAnsi="Arial" w:cs="Arial" w:hint="eastAsia"/>
          <w:color w:val="000000"/>
          <w:sz w:val="23"/>
          <w:szCs w:val="23"/>
        </w:rPr>
        <w:t>厚级配碎石底基层、</w:t>
      </w:r>
      <w:r>
        <w:rPr>
          <w:rFonts w:ascii="Arial" w:hAnsi="Arial" w:cs="Arial"/>
          <w:color w:val="000000"/>
          <w:sz w:val="23"/>
          <w:szCs w:val="23"/>
        </w:rPr>
        <w:t>20cm</w:t>
      </w:r>
      <w:r>
        <w:rPr>
          <w:rFonts w:ascii="Arial" w:hAnsi="Arial" w:cs="Arial" w:hint="eastAsia"/>
          <w:color w:val="000000"/>
          <w:sz w:val="23"/>
          <w:szCs w:val="23"/>
        </w:rPr>
        <w:t>厚水泥稳定碎石基层、</w:t>
      </w:r>
      <w:r>
        <w:rPr>
          <w:rFonts w:ascii="Arial" w:hAnsi="Arial" w:cs="Arial"/>
          <w:color w:val="000000"/>
          <w:sz w:val="23"/>
          <w:szCs w:val="23"/>
        </w:rPr>
        <w:t>24cm</w:t>
      </w:r>
      <w:r>
        <w:rPr>
          <w:rFonts w:ascii="Arial" w:hAnsi="Arial" w:cs="Arial" w:hint="eastAsia"/>
          <w:color w:val="000000"/>
          <w:sz w:val="23"/>
          <w:szCs w:val="23"/>
        </w:rPr>
        <w:t>厚水泥混凝土面层，面层采用轨道摊铺机摊铺施工。钢材、水泥供应厂家由建设单位指定。施工单位对基层和面层分别组织一个专业队采用线性流水施工，其施工组织设计内容摘要如下：</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摘要</w:t>
      </w:r>
      <w:r>
        <w:rPr>
          <w:rFonts w:ascii="Arial" w:hAnsi="Arial" w:cs="Arial"/>
          <w:color w:val="000000"/>
          <w:sz w:val="23"/>
          <w:szCs w:val="23"/>
        </w:rPr>
        <w:t>(1)</w:t>
      </w:r>
      <w:r>
        <w:rPr>
          <w:rFonts w:ascii="Arial" w:hAnsi="Arial" w:cs="Arial" w:hint="eastAsia"/>
          <w:color w:val="000000"/>
          <w:sz w:val="23"/>
          <w:szCs w:val="23"/>
        </w:rPr>
        <w:t>：基层施工进度为每天</w:t>
      </w:r>
      <w:r>
        <w:rPr>
          <w:rFonts w:ascii="Arial" w:hAnsi="Arial" w:cs="Arial"/>
          <w:color w:val="000000"/>
          <w:sz w:val="23"/>
          <w:szCs w:val="23"/>
        </w:rPr>
        <w:t>450m</w:t>
      </w:r>
      <w:r>
        <w:rPr>
          <w:rFonts w:ascii="Arial" w:hAnsi="Arial" w:cs="Arial" w:hint="eastAsia"/>
          <w:color w:val="000000"/>
          <w:sz w:val="23"/>
          <w:szCs w:val="23"/>
        </w:rPr>
        <w:t>，养生时间至少</w:t>
      </w:r>
      <w:r>
        <w:rPr>
          <w:rFonts w:ascii="Arial" w:hAnsi="Arial" w:cs="Arial"/>
          <w:color w:val="000000"/>
          <w:sz w:val="23"/>
          <w:szCs w:val="23"/>
        </w:rPr>
        <w:t>7</w:t>
      </w:r>
      <w:r>
        <w:rPr>
          <w:rFonts w:ascii="Arial" w:hAnsi="Arial" w:cs="Arial" w:hint="eastAsia"/>
          <w:color w:val="000000"/>
          <w:sz w:val="23"/>
          <w:szCs w:val="23"/>
        </w:rPr>
        <w:t>天</w:t>
      </w:r>
      <w:r>
        <w:rPr>
          <w:rFonts w:ascii="Arial" w:hAnsi="Arial" w:cs="Arial"/>
          <w:color w:val="000000"/>
          <w:sz w:val="23"/>
          <w:szCs w:val="23"/>
        </w:rPr>
        <w:t>;</w:t>
      </w:r>
      <w:r>
        <w:rPr>
          <w:rFonts w:ascii="Arial" w:hAnsi="Arial" w:cs="Arial" w:hint="eastAsia"/>
          <w:color w:val="000000"/>
          <w:sz w:val="23"/>
          <w:szCs w:val="23"/>
        </w:rPr>
        <w:t>水泥混凝土面层施工进度为每天</w:t>
      </w:r>
      <w:r>
        <w:rPr>
          <w:rFonts w:ascii="Arial" w:hAnsi="Arial" w:cs="Arial"/>
          <w:color w:val="000000"/>
          <w:sz w:val="23"/>
          <w:szCs w:val="23"/>
        </w:rPr>
        <w:t>400m</w:t>
      </w:r>
      <w:r>
        <w:rPr>
          <w:rFonts w:ascii="Arial" w:hAnsi="Arial" w:cs="Arial" w:hint="eastAsia"/>
          <w:color w:val="000000"/>
          <w:sz w:val="23"/>
          <w:szCs w:val="23"/>
        </w:rPr>
        <w:t>，养生时间至少</w:t>
      </w:r>
      <w:r>
        <w:rPr>
          <w:rFonts w:ascii="Arial" w:hAnsi="Arial" w:cs="Arial"/>
          <w:color w:val="000000"/>
          <w:sz w:val="23"/>
          <w:szCs w:val="23"/>
        </w:rPr>
        <w:t>14</w:t>
      </w:r>
      <w:r>
        <w:rPr>
          <w:rFonts w:ascii="Arial" w:hAnsi="Arial" w:cs="Arial" w:hint="eastAsia"/>
          <w:color w:val="000000"/>
          <w:sz w:val="23"/>
          <w:szCs w:val="23"/>
        </w:rPr>
        <w:t>天，所需最小工作面长度为</w:t>
      </w:r>
      <w:r>
        <w:rPr>
          <w:rFonts w:ascii="Arial" w:hAnsi="Arial" w:cs="Arial"/>
          <w:color w:val="000000"/>
          <w:sz w:val="23"/>
          <w:szCs w:val="23"/>
        </w:rPr>
        <w:t>3600m</w:t>
      </w:r>
      <w:r>
        <w:rPr>
          <w:rFonts w:ascii="Arial" w:hAnsi="Arial" w:cs="Arial" w:hint="eastAsia"/>
          <w:color w:val="000000"/>
          <w:sz w:val="23"/>
          <w:szCs w:val="23"/>
        </w:rPr>
        <w:t>，其流水施工横道如图下。</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150.75pt">
            <v:imagedata r:id="rId8" r:href="rId9"/>
          </v:shape>
        </w:pic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摘要</w:t>
      </w:r>
      <w:r>
        <w:rPr>
          <w:rFonts w:ascii="Arial" w:hAnsi="Arial" w:cs="Arial"/>
          <w:color w:val="000000"/>
          <w:sz w:val="23"/>
          <w:szCs w:val="23"/>
        </w:rPr>
        <w:t>(2)</w:t>
      </w:r>
      <w:r>
        <w:rPr>
          <w:rFonts w:ascii="Arial" w:hAnsi="Arial" w:cs="Arial" w:hint="eastAsia"/>
          <w:color w:val="000000"/>
          <w:sz w:val="23"/>
          <w:szCs w:val="23"/>
        </w:rPr>
        <w:t>：施工单位现有主要施工设备包括混凝土生产设备、混凝土及原材料运输设备、吊车、布料机、摊铺机、整平机、压路机、拉毛养生机和石屑撒布机，项目部根据实际情况调用。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摘要</w:t>
      </w:r>
      <w:r>
        <w:rPr>
          <w:rFonts w:ascii="Arial" w:hAnsi="Arial" w:cs="Arial"/>
          <w:color w:val="000000"/>
          <w:sz w:val="23"/>
          <w:szCs w:val="23"/>
        </w:rPr>
        <w:t>(3)</w:t>
      </w:r>
      <w:r>
        <w:rPr>
          <w:rFonts w:ascii="Arial" w:hAnsi="Arial" w:cs="Arial" w:hint="eastAsia"/>
          <w:color w:val="000000"/>
          <w:sz w:val="23"/>
          <w:szCs w:val="23"/>
        </w:rPr>
        <w:t>：项目部要求工地试验室在检查了产品合格证、质量保证书后向监理工程师提交每批水泥清单。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计算摘要</w:t>
      </w:r>
      <w:r>
        <w:rPr>
          <w:rFonts w:ascii="Arial" w:hAnsi="Arial" w:cs="Arial"/>
          <w:color w:val="000000"/>
          <w:sz w:val="23"/>
          <w:szCs w:val="23"/>
        </w:rPr>
        <w:t>(1)</w:t>
      </w:r>
      <w:r>
        <w:rPr>
          <w:rFonts w:ascii="Arial" w:hAnsi="Arial" w:cs="Arial" w:hint="eastAsia"/>
          <w:color w:val="000000"/>
          <w:sz w:val="23"/>
          <w:szCs w:val="23"/>
        </w:rPr>
        <w:t>中路面基层和面层工作的持续时间。</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计算基层和面层的流水工期并按表绘制路面工程线性流水施工横道图</w:t>
      </w:r>
      <w:r>
        <w:rPr>
          <w:rFonts w:ascii="Arial" w:hAnsi="Arial" w:cs="Arial"/>
          <w:color w:val="000000"/>
          <w:sz w:val="23"/>
          <w:szCs w:val="23"/>
        </w:rPr>
        <w:t>(</w:t>
      </w:r>
      <w:r>
        <w:rPr>
          <w:rFonts w:ascii="Arial" w:hAnsi="Arial" w:cs="Arial" w:hint="eastAsia"/>
          <w:color w:val="000000"/>
          <w:sz w:val="23"/>
          <w:szCs w:val="23"/>
        </w:rPr>
        <w:t>注：将表抄绘在答题纸上作答</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结合摘要</w:t>
      </w:r>
      <w:r>
        <w:rPr>
          <w:rFonts w:ascii="Arial" w:hAnsi="Arial" w:cs="Arial"/>
          <w:color w:val="000000"/>
          <w:sz w:val="23"/>
          <w:szCs w:val="23"/>
        </w:rPr>
        <w:t>(2)</w:t>
      </w:r>
      <w:r>
        <w:rPr>
          <w:rFonts w:ascii="Arial" w:hAnsi="Arial" w:cs="Arial" w:hint="eastAsia"/>
          <w:color w:val="000000"/>
          <w:sz w:val="23"/>
          <w:szCs w:val="23"/>
        </w:rPr>
        <w:t>，为完成水泥混凝土面层施工，施工单位还需配备哪两个关键设备</w:t>
      </w:r>
      <w:r>
        <w:rPr>
          <w:rFonts w:ascii="Arial" w:hAnsi="Arial" w:cs="Arial"/>
          <w:color w:val="000000"/>
          <w:sz w:val="23"/>
          <w:szCs w:val="23"/>
        </w:rPr>
        <w:t>?</w:t>
      </w:r>
      <w:r>
        <w:rPr>
          <w:rFonts w:ascii="Arial" w:hAnsi="Arial" w:cs="Arial" w:hint="eastAsia"/>
          <w:color w:val="000000"/>
          <w:sz w:val="23"/>
          <w:szCs w:val="23"/>
        </w:rPr>
        <w:t>并指出肯定不需要调用的两个设备。</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摘要</w:t>
      </w:r>
      <w:r>
        <w:rPr>
          <w:rFonts w:ascii="Arial" w:hAnsi="Arial" w:cs="Arial"/>
          <w:color w:val="000000"/>
          <w:sz w:val="23"/>
          <w:szCs w:val="23"/>
        </w:rPr>
        <w:t>(3)</w:t>
      </w:r>
      <w:r>
        <w:rPr>
          <w:rFonts w:ascii="Arial" w:hAnsi="Arial" w:cs="Arial" w:hint="eastAsia"/>
          <w:color w:val="000000"/>
          <w:sz w:val="23"/>
          <w:szCs w:val="23"/>
        </w:rPr>
        <w:t>中工地试验室的做法能否保证进场水泥质量</w:t>
      </w:r>
      <w:r>
        <w:rPr>
          <w:rFonts w:ascii="Arial" w:hAnsi="Arial" w:cs="Arial"/>
          <w:color w:val="000000"/>
          <w:sz w:val="23"/>
          <w:szCs w:val="23"/>
        </w:rPr>
        <w:t>?</w:t>
      </w:r>
      <w:r>
        <w:rPr>
          <w:rFonts w:ascii="Arial" w:hAnsi="Arial" w:cs="Arial" w:hint="eastAsia"/>
          <w:color w:val="000000"/>
          <w:sz w:val="23"/>
          <w:szCs w:val="23"/>
        </w:rPr>
        <w:t>说明理由。</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答案</w:t>
      </w:r>
      <w:r>
        <w:rPr>
          <w:rStyle w:val="Strong"/>
          <w:rFonts w:ascii="Arial" w:hAnsi="Arial" w:cs="Arial"/>
          <w:color w:val="000000"/>
          <w:sz w:val="23"/>
          <w:szCs w:val="23"/>
        </w:rPr>
        <w:t>(</w:t>
      </w:r>
      <w:r>
        <w:rPr>
          <w:rStyle w:val="Strong"/>
          <w:rFonts w:ascii="Arial" w:hAnsi="Arial" w:cs="Arial" w:hint="eastAsia"/>
          <w:color w:val="000000"/>
          <w:sz w:val="23"/>
          <w:szCs w:val="23"/>
        </w:rPr>
        <w:t>仅供参考</w:t>
      </w:r>
      <w:r>
        <w:rPr>
          <w:rStyle w:val="Strong"/>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一、</w:t>
      </w:r>
      <w:r>
        <w:rPr>
          <w:rStyle w:val="Strong"/>
          <w:rFonts w:ascii="Arial" w:hAnsi="Arial" w:cs="Arial"/>
          <w:color w:val="000000"/>
          <w:sz w:val="23"/>
          <w:szCs w:val="23"/>
        </w:rPr>
        <w:t xml:space="preserve"> </w:t>
      </w:r>
      <w:r>
        <w:rPr>
          <w:rStyle w:val="Strong"/>
          <w:rFonts w:ascii="Arial" w:hAnsi="Arial" w:cs="Arial" w:hint="eastAsia"/>
          <w:color w:val="000000"/>
          <w:sz w:val="23"/>
          <w:szCs w:val="23"/>
        </w:rPr>
        <w:t>单项选择题</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、【正确答案】：</w:t>
      </w:r>
      <w:r>
        <w:rPr>
          <w:rFonts w:ascii="Arial" w:hAnsi="Arial" w:cs="Arial"/>
          <w:color w:val="000000"/>
          <w:sz w:val="23"/>
          <w:szCs w:val="23"/>
        </w:rPr>
        <w:t xml:space="preserve"> B</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本题考核的是桥梁的相关尺寸与术语名称。建筑高度是桥上行车路面</w:t>
      </w:r>
      <w:r>
        <w:rPr>
          <w:rFonts w:ascii="Arial" w:hAnsi="Arial" w:cs="Arial"/>
          <w:color w:val="000000"/>
          <w:sz w:val="23"/>
          <w:szCs w:val="23"/>
        </w:rPr>
        <w:t>(</w:t>
      </w:r>
      <w:r>
        <w:rPr>
          <w:rFonts w:ascii="Arial" w:hAnsi="Arial" w:cs="Arial" w:hint="eastAsia"/>
          <w:color w:val="000000"/>
          <w:sz w:val="23"/>
          <w:szCs w:val="23"/>
        </w:rPr>
        <w:t>或轨顶</w:t>
      </w:r>
      <w:r>
        <w:rPr>
          <w:rFonts w:ascii="Arial" w:hAnsi="Arial" w:cs="Arial"/>
          <w:color w:val="000000"/>
          <w:sz w:val="23"/>
          <w:szCs w:val="23"/>
        </w:rPr>
        <w:t>)</w:t>
      </w:r>
      <w:r>
        <w:rPr>
          <w:rFonts w:ascii="Arial" w:hAnsi="Arial" w:cs="Arial" w:hint="eastAsia"/>
          <w:color w:val="000000"/>
          <w:sz w:val="23"/>
          <w:szCs w:val="23"/>
        </w:rPr>
        <w:t>标高至桥跨结构最下缘之间的距离，它不仅与桥梁结构的体系和跨径的大小有关，而且还随行车部分在桥上布置的高度位置而异。公路</w:t>
      </w:r>
      <w:r>
        <w:rPr>
          <w:rFonts w:ascii="Arial" w:hAnsi="Arial" w:cs="Arial"/>
          <w:color w:val="000000"/>
          <w:sz w:val="23"/>
          <w:szCs w:val="23"/>
        </w:rPr>
        <w:t>(</w:t>
      </w:r>
      <w:r>
        <w:rPr>
          <w:rFonts w:ascii="Arial" w:hAnsi="Arial" w:cs="Arial" w:hint="eastAsia"/>
          <w:color w:val="000000"/>
          <w:sz w:val="23"/>
          <w:szCs w:val="23"/>
        </w:rPr>
        <w:t>或铁路</w:t>
      </w:r>
      <w:r>
        <w:rPr>
          <w:rFonts w:ascii="Arial" w:hAnsi="Arial" w:cs="Arial"/>
          <w:color w:val="000000"/>
          <w:sz w:val="23"/>
          <w:szCs w:val="23"/>
        </w:rPr>
        <w:t>)</w:t>
      </w:r>
      <w:r>
        <w:rPr>
          <w:rFonts w:ascii="Arial" w:hAnsi="Arial" w:cs="Arial" w:hint="eastAsia"/>
          <w:color w:val="000000"/>
          <w:sz w:val="23"/>
          <w:szCs w:val="23"/>
        </w:rPr>
        <w:t>定线中所确定的桥面</w:t>
      </w:r>
      <w:r>
        <w:rPr>
          <w:rFonts w:ascii="Arial" w:hAnsi="Arial" w:cs="Arial"/>
          <w:color w:val="000000"/>
          <w:sz w:val="23"/>
          <w:szCs w:val="23"/>
        </w:rPr>
        <w:t>(</w:t>
      </w:r>
      <w:r>
        <w:rPr>
          <w:rFonts w:ascii="Arial" w:hAnsi="Arial" w:cs="Arial" w:hint="eastAsia"/>
          <w:color w:val="000000"/>
          <w:sz w:val="23"/>
          <w:szCs w:val="23"/>
        </w:rPr>
        <w:t>或轨顶</w:t>
      </w:r>
      <w:r>
        <w:rPr>
          <w:rFonts w:ascii="Arial" w:hAnsi="Arial" w:cs="Arial"/>
          <w:color w:val="000000"/>
          <w:sz w:val="23"/>
          <w:szCs w:val="23"/>
        </w:rPr>
        <w:t>)</w:t>
      </w:r>
      <w:r>
        <w:rPr>
          <w:rFonts w:ascii="Arial" w:hAnsi="Arial" w:cs="Arial" w:hint="eastAsia"/>
          <w:color w:val="000000"/>
          <w:sz w:val="23"/>
          <w:szCs w:val="23"/>
        </w:rPr>
        <w:t>标高，与通航净空顶部标高之差，又称为容许建筑高度。桥梁的建筑高度不得大于其容许建筑高度，否则就不能保证桥下的通航要求。</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、【正确答案】：</w:t>
      </w:r>
      <w:r>
        <w:rPr>
          <w:rFonts w:ascii="Arial" w:hAnsi="Arial" w:cs="Arial"/>
          <w:color w:val="000000"/>
          <w:sz w:val="23"/>
          <w:szCs w:val="23"/>
        </w:rPr>
        <w:t xml:space="preserve"> C</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本题考核的是桥台台背填筑的方法。桥台台背采用水平分层填筑的方法，人工摊铺为主，分层松铺厚度宜小于</w:t>
      </w:r>
      <w:r>
        <w:rPr>
          <w:rFonts w:ascii="Arial" w:hAnsi="Arial" w:cs="Arial"/>
          <w:color w:val="000000"/>
          <w:sz w:val="23"/>
          <w:szCs w:val="23"/>
        </w:rPr>
        <w:t>20cm</w:t>
      </w:r>
      <w:r>
        <w:rPr>
          <w:rFonts w:ascii="Arial" w:hAnsi="Arial" w:cs="Arial" w:hint="eastAsia"/>
          <w:color w:val="000000"/>
          <w:sz w:val="23"/>
          <w:szCs w:val="23"/>
        </w:rPr>
        <w:t>。当采用小型低等级夯具时，一级以上公路松铺厚度宜小于</w:t>
      </w:r>
      <w:r>
        <w:rPr>
          <w:rFonts w:ascii="Arial" w:hAnsi="Arial" w:cs="Arial"/>
          <w:color w:val="000000"/>
          <w:sz w:val="23"/>
          <w:szCs w:val="23"/>
        </w:rPr>
        <w:t>l5cm</w:t>
      </w:r>
      <w:r>
        <w:rPr>
          <w:rFonts w:ascii="Arial" w:hAnsi="Arial" w:cs="Arial" w:hint="eastAsia"/>
          <w:color w:val="000000"/>
          <w:sz w:val="23"/>
          <w:szCs w:val="23"/>
        </w:rPr>
        <w:t>。压实尽量使用大型机械。在临近桥台边缘或狭窄地段，则采用小型夯压机械，分薄层认真夯压密实。为保证填土与桥台衔接处的压实质量，施工中可采用夯压机械横向碾压的方法。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、【正确答案】：</w:t>
      </w:r>
      <w:r>
        <w:rPr>
          <w:rFonts w:ascii="Arial" w:hAnsi="Arial" w:cs="Arial"/>
          <w:color w:val="000000"/>
          <w:sz w:val="23"/>
          <w:szCs w:val="23"/>
        </w:rPr>
        <w:t xml:space="preserve"> C</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路基防护类型的适用条件。喷浆和喷射混凝土防护适用于边坡易风化、裂隙和节理发育、坡面不平整的岩石挖方边坡。干砌片石护坡适用于易受水流侵蚀的土质边坡、严重剥落的软质岩石边坡、周期性浸水及受水流冲刷较轻</w:t>
      </w:r>
      <w:r>
        <w:rPr>
          <w:rFonts w:ascii="Arial" w:hAnsi="Arial" w:cs="Arial"/>
          <w:color w:val="000000"/>
          <w:sz w:val="23"/>
          <w:szCs w:val="23"/>
        </w:rPr>
        <w:t>(</w:t>
      </w:r>
      <w:r>
        <w:rPr>
          <w:rFonts w:ascii="Arial" w:hAnsi="Arial" w:cs="Arial" w:hint="eastAsia"/>
          <w:color w:val="000000"/>
          <w:sz w:val="23"/>
          <w:szCs w:val="23"/>
        </w:rPr>
        <w:t>流速小于</w:t>
      </w: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4m/s)</w:t>
      </w:r>
      <w:r>
        <w:rPr>
          <w:rFonts w:ascii="Arial" w:hAnsi="Arial" w:cs="Arial" w:hint="eastAsia"/>
          <w:color w:val="000000"/>
          <w:sz w:val="23"/>
          <w:szCs w:val="23"/>
        </w:rPr>
        <w:t>的河岸或水库岸坡的坡面防护。抛石防护用于经常浸水且水深较大的路基边坡或坡脚以及挡土墙、护坡的基础防护。抛石一般多用于抢修工程。护面墙用于封闭各种软质岩层和较破碎的挖方边坡以及坡面易受侵蚀的土质边坡。</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、【正确答案】：</w:t>
      </w:r>
      <w:r>
        <w:rPr>
          <w:rFonts w:ascii="Arial" w:hAnsi="Arial" w:cs="Arial"/>
          <w:color w:val="000000"/>
          <w:sz w:val="23"/>
          <w:szCs w:val="23"/>
        </w:rPr>
        <w:t xml:space="preserve"> B</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本题考核的是粒料基层进行复压的要求。初压：用</w:t>
      </w:r>
      <w:r>
        <w:rPr>
          <w:rFonts w:ascii="Arial" w:hAnsi="Arial" w:cs="Arial"/>
          <w:color w:val="000000"/>
          <w:sz w:val="23"/>
          <w:szCs w:val="23"/>
        </w:rPr>
        <w:t>8t</w:t>
      </w:r>
      <w:r>
        <w:rPr>
          <w:rFonts w:ascii="Arial" w:hAnsi="Arial" w:cs="Arial" w:hint="eastAsia"/>
          <w:color w:val="000000"/>
          <w:sz w:val="23"/>
          <w:szCs w:val="23"/>
        </w:rPr>
        <w:t>两轮压路机碾压</w:t>
      </w:r>
      <w:r>
        <w:rPr>
          <w:rFonts w:ascii="Arial" w:hAnsi="Arial" w:cs="Arial"/>
          <w:color w:val="000000"/>
          <w:sz w:val="23"/>
          <w:szCs w:val="23"/>
        </w:rPr>
        <w:t>3</w:t>
      </w:r>
      <w:r>
        <w:rPr>
          <w:rFonts w:ascii="Arial" w:hAnsi="Arial" w:cs="Arial" w:hint="eastAsia"/>
          <w:color w:val="000000"/>
          <w:sz w:val="23"/>
          <w:szCs w:val="23"/>
        </w:rPr>
        <w:t>～</w:t>
      </w:r>
      <w:r>
        <w:rPr>
          <w:rFonts w:ascii="Arial" w:hAnsi="Arial" w:cs="Arial"/>
          <w:color w:val="000000"/>
          <w:sz w:val="23"/>
          <w:szCs w:val="23"/>
        </w:rPr>
        <w:t>4</w:t>
      </w:r>
      <w:r>
        <w:rPr>
          <w:rFonts w:ascii="Arial" w:hAnsi="Arial" w:cs="Arial" w:hint="eastAsia"/>
          <w:color w:val="000000"/>
          <w:sz w:val="23"/>
          <w:szCs w:val="23"/>
        </w:rPr>
        <w:t>遍，使粗碎石稳定就位。复压：用振动压路机慢速碾压，将全部填隙料振人粗碎石间的孔隙中。如没有振动压路机，可用重型振动板。碾压方法同前，但路前两侧应多压</w:t>
      </w: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3</w:t>
      </w:r>
      <w:r>
        <w:rPr>
          <w:rFonts w:ascii="Arial" w:hAnsi="Arial" w:cs="Arial" w:hint="eastAsia"/>
          <w:color w:val="000000"/>
          <w:sz w:val="23"/>
          <w:szCs w:val="23"/>
        </w:rPr>
        <w:t>遍。再次碾压：用振动压路机按前述进行碾压。在碾压过程中，对局部填隙料不足之处，人工进行找补。局部多余的填隙料应扫除。</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、【正确答案】：</w:t>
      </w:r>
      <w:r>
        <w:rPr>
          <w:rFonts w:ascii="Arial" w:hAnsi="Arial" w:cs="Arial"/>
          <w:color w:val="000000"/>
          <w:sz w:val="23"/>
          <w:szCs w:val="23"/>
        </w:rPr>
        <w:t xml:space="preserve"> C</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路面排水基层材料的选择。排水层的透水性材料可以采用经水泥或沥青处治，或者未经处治的开级配碎石骨料。未处治碎石骨料的透水性一般比水泥或沥青处治的要低。其中沥青处治的碎石骨料的透水性略高于水泥处治的碎石。未经水泥或沥青处治的碎石骨料，在施工摊铺时易出现离析，再碾压时不易压实稳定，并且易在施工机械行驶下出现推移变形，因而一般情况下不建议作为排水基层。用作水泥面层的排水基层时，宜采用水泥处治开级配碎石骨料。而用作沥青混凝土面层的排水层时，则宜采用沥青处治碎石骨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、【正确答案】：</w:t>
      </w:r>
      <w:r>
        <w:rPr>
          <w:rFonts w:ascii="Arial" w:hAnsi="Arial" w:cs="Arial"/>
          <w:color w:val="000000"/>
          <w:sz w:val="23"/>
          <w:szCs w:val="23"/>
        </w:rPr>
        <w:t xml:space="preserve"> C</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本题考核的是路基填料的选择。含水量不适宜直接压实的细粒土，不得直接作为路堤填料</w:t>
      </w:r>
      <w:r>
        <w:rPr>
          <w:rFonts w:ascii="Arial" w:hAnsi="Arial" w:cs="Arial"/>
          <w:color w:val="000000"/>
          <w:sz w:val="23"/>
          <w:szCs w:val="23"/>
        </w:rPr>
        <w:t>;</w:t>
      </w:r>
      <w:r>
        <w:rPr>
          <w:rFonts w:ascii="Arial" w:hAnsi="Arial" w:cs="Arial" w:hint="eastAsia"/>
          <w:color w:val="000000"/>
          <w:sz w:val="23"/>
          <w:szCs w:val="23"/>
        </w:rPr>
        <w:t>需要使用时，必须采取技术措施进行处理</w:t>
      </w:r>
      <w:r>
        <w:rPr>
          <w:rFonts w:ascii="Arial" w:hAnsi="Arial" w:cs="Arial"/>
          <w:color w:val="000000"/>
          <w:sz w:val="23"/>
          <w:szCs w:val="23"/>
        </w:rPr>
        <w:t>(</w:t>
      </w:r>
      <w:r>
        <w:rPr>
          <w:rFonts w:ascii="Arial" w:hAnsi="Arial" w:cs="Arial" w:hint="eastAsia"/>
          <w:color w:val="000000"/>
          <w:sz w:val="23"/>
          <w:szCs w:val="23"/>
        </w:rPr>
        <w:t>例如含水量过大时加以晾晒</w:t>
      </w:r>
      <w:r>
        <w:rPr>
          <w:rFonts w:ascii="Arial" w:hAnsi="Arial" w:cs="Arial"/>
          <w:color w:val="000000"/>
          <w:sz w:val="23"/>
          <w:szCs w:val="23"/>
        </w:rPr>
        <w:t>)</w:t>
      </w:r>
      <w:r>
        <w:rPr>
          <w:rFonts w:ascii="Arial" w:hAnsi="Arial" w:cs="Arial" w:hint="eastAsia"/>
          <w:color w:val="000000"/>
          <w:sz w:val="23"/>
          <w:szCs w:val="23"/>
        </w:rPr>
        <w:t>，经检验满足设计要求后方可使用。含草皮、生活垃圾、树根、腐殖质的土严禁作为填料。级配良好的砾石混合料是较好的路基填料。膨胀岩石、易溶性岩石不宜直接用于路堤填筑，强风化石料、崩解性岩石和盐化岩石不得直接用于路堤填筑。</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、【正确答案】：</w:t>
      </w:r>
      <w:r>
        <w:rPr>
          <w:rFonts w:ascii="Arial" w:hAnsi="Arial" w:cs="Arial"/>
          <w:color w:val="000000"/>
          <w:sz w:val="23"/>
          <w:szCs w:val="23"/>
        </w:rPr>
        <w:t xml:space="preserve"> A</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钻孔灌注桩钻孔施工的方法。正循环回转钻孔是利用钻具旋转切削土体钻进，泥浆泵将泥浆压进泥浆笼头，通过钻杆中心从钻头喷人钻孔内，泥浆挟带钻渣沿钻孔上升，从护筒顶部排浆孔排出至沉淀池，钻渣在此沉淀而泥浆流人泥浆池循环使用。反循环回转钻孔与正循环法不同的是泥浆输入钻孔内，然后从钻头的钻杆下口吸进，通过钻杆中心排出至沉淀池内。旋挖钻机是一种高度集成的桩基施工机械，采用一体化设计、履带式</w:t>
      </w:r>
      <w:r>
        <w:rPr>
          <w:rFonts w:ascii="Arial" w:hAnsi="Arial" w:cs="Arial"/>
          <w:color w:val="000000"/>
          <w:sz w:val="23"/>
          <w:szCs w:val="23"/>
        </w:rPr>
        <w:t>360°</w:t>
      </w:r>
      <w:r>
        <w:rPr>
          <w:rFonts w:ascii="Arial" w:hAnsi="Arial" w:cs="Arial" w:hint="eastAsia"/>
          <w:color w:val="000000"/>
          <w:sz w:val="23"/>
          <w:szCs w:val="23"/>
        </w:rPr>
        <w:t>回转底盘及桅杆式钻杆，一般为全液压系统。</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、【正确答案】：</w:t>
      </w:r>
      <w:r>
        <w:rPr>
          <w:rFonts w:ascii="Arial" w:hAnsi="Arial" w:cs="Arial"/>
          <w:color w:val="000000"/>
          <w:sz w:val="23"/>
          <w:szCs w:val="23"/>
        </w:rPr>
        <w:t xml:space="preserve"> A</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本题考核的是涵洞的分类。涵洞是横贯公路路基，用以泄水或通过人、畜、车辆的小型构筑物。根据桥梁涵洞跨径分类标准，涵洞的单孔跨径小于</w:t>
      </w:r>
      <w:r>
        <w:rPr>
          <w:rFonts w:ascii="Arial" w:hAnsi="Arial" w:cs="Arial"/>
          <w:color w:val="000000"/>
          <w:sz w:val="23"/>
          <w:szCs w:val="23"/>
        </w:rPr>
        <w:t>5m</w:t>
      </w:r>
      <w:r>
        <w:rPr>
          <w:rFonts w:ascii="Arial" w:hAnsi="Arial" w:cs="Arial" w:hint="eastAsia"/>
          <w:color w:val="000000"/>
          <w:sz w:val="23"/>
          <w:szCs w:val="23"/>
        </w:rPr>
        <w:t>或多孔跨径总长小于</w:t>
      </w:r>
      <w:r>
        <w:rPr>
          <w:rFonts w:ascii="Arial" w:hAnsi="Arial" w:cs="Arial"/>
          <w:color w:val="000000"/>
          <w:sz w:val="23"/>
          <w:szCs w:val="23"/>
        </w:rPr>
        <w:t>8m</w:t>
      </w:r>
      <w:r>
        <w:rPr>
          <w:rFonts w:ascii="Arial" w:hAnsi="Arial" w:cs="Arial" w:hint="eastAsia"/>
          <w:color w:val="000000"/>
          <w:sz w:val="23"/>
          <w:szCs w:val="23"/>
        </w:rPr>
        <w:t>，但圆管涵及箱涵不论管径或跨径大小、孔数多少，均称为涵洞。</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、【正确答案】：</w:t>
      </w:r>
      <w:r>
        <w:rPr>
          <w:rFonts w:ascii="Arial" w:hAnsi="Arial" w:cs="Arial"/>
          <w:color w:val="000000"/>
          <w:sz w:val="23"/>
          <w:szCs w:val="23"/>
        </w:rPr>
        <w:t xml:space="preserve"> A</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山岭隧道的施工技术要求。山岭隧道浅埋段施工应根据地质条件、地表沉陷对地面建筑物的影响以及保障施工安全等因素选择开挖方法和支护方式，并应符合下列规定：根据围岩及周围环境条件，可优先采用单侧壁导坑法、双侧壁导坑法或留核心土开挖法</w:t>
      </w:r>
      <w:r>
        <w:rPr>
          <w:rFonts w:ascii="Arial" w:hAnsi="Arial" w:cs="Arial"/>
          <w:color w:val="000000"/>
          <w:sz w:val="23"/>
          <w:szCs w:val="23"/>
        </w:rPr>
        <w:t>;</w:t>
      </w:r>
      <w:r>
        <w:rPr>
          <w:rFonts w:ascii="Arial" w:hAnsi="Arial" w:cs="Arial" w:hint="eastAsia"/>
          <w:color w:val="000000"/>
          <w:sz w:val="23"/>
          <w:szCs w:val="23"/>
        </w:rPr>
        <w:t>围岩的完整性较好时，可采用多台阶法开挖。严禁采用全断面法开挖。</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、【正确答案】：</w:t>
      </w:r>
      <w:r>
        <w:rPr>
          <w:rFonts w:ascii="Arial" w:hAnsi="Arial" w:cs="Arial"/>
          <w:color w:val="000000"/>
          <w:sz w:val="23"/>
          <w:szCs w:val="23"/>
        </w:rPr>
        <w:t xml:space="preserve"> A</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交通安全设施。交通标志是用图形符号、颜色和文字向交通参与者传递特定信息，用于管理交通的设施，主要起到提示、诱导、指标等作用。主要包括警告标志、禁令标志、指示标志、指路标志、旅游区标志、道路施工安全标志等主标志以及附设在主标志下的辅助标志。</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、【正确答案】：</w:t>
      </w:r>
      <w:r>
        <w:rPr>
          <w:rFonts w:ascii="Arial" w:hAnsi="Arial" w:cs="Arial"/>
          <w:color w:val="000000"/>
          <w:sz w:val="23"/>
          <w:szCs w:val="23"/>
        </w:rPr>
        <w:t xml:space="preserve"> A</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本题考核的是桥涵结构物工程质量控制要点。结构物的设置位置必须正确，各部尺寸必须准确，确保结构安全、使用功能有效。切实加强水泥混凝土配合比设计、制备、运输、浇筑的质量控制</w:t>
      </w:r>
      <w:r>
        <w:rPr>
          <w:rFonts w:ascii="Arial" w:hAnsi="Arial" w:cs="Arial"/>
          <w:color w:val="000000"/>
          <w:sz w:val="23"/>
          <w:szCs w:val="23"/>
        </w:rPr>
        <w:t>;</w:t>
      </w:r>
      <w:r>
        <w:rPr>
          <w:rFonts w:ascii="Arial" w:hAnsi="Arial" w:cs="Arial" w:hint="eastAsia"/>
          <w:color w:val="000000"/>
          <w:sz w:val="23"/>
          <w:szCs w:val="23"/>
        </w:rPr>
        <w:t>混凝土制备必须以重量法计量，保证振捣、养护质量。</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12</w:t>
      </w:r>
      <w:r>
        <w:rPr>
          <w:rFonts w:ascii="Arial" w:hAnsi="Arial" w:cs="Arial" w:hint="eastAsia"/>
          <w:color w:val="000000"/>
          <w:sz w:val="23"/>
          <w:szCs w:val="23"/>
        </w:rPr>
        <w:t>、【正确答案】：</w:t>
      </w:r>
      <w:r>
        <w:rPr>
          <w:rFonts w:ascii="Arial" w:hAnsi="Arial" w:cs="Arial"/>
          <w:color w:val="000000"/>
          <w:sz w:val="23"/>
          <w:szCs w:val="23"/>
        </w:rPr>
        <w:t xml:space="preserve"> D</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公路工程进度计划的主要形式。横道图是用带时间比例的水平横线表示对应工作内容持续时间的进度计划图表。工程管理曲线是以时间为横轴，以累计完成的工程费用的百分数为纵轴的图表化曲线，曲线本身的斜率也反映进度推进的快慢。斜率图主要是作为公路工程投标文件中施工组织设计的附表，以反映公路工程的施工进度。网络图计划是在网络图上加注工作的时间参数而编制成的进度计划。采用网络图表达施工计划，工序之间的逻辑关系明确，可以反映出关键工序和关键路线。</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13</w:t>
      </w:r>
      <w:r>
        <w:rPr>
          <w:rFonts w:ascii="Arial" w:hAnsi="Arial" w:cs="Arial" w:hint="eastAsia"/>
          <w:color w:val="000000"/>
          <w:sz w:val="23"/>
          <w:szCs w:val="23"/>
        </w:rPr>
        <w:t>、【正确答案】：</w:t>
      </w:r>
      <w:r>
        <w:rPr>
          <w:rFonts w:ascii="Arial" w:hAnsi="Arial" w:cs="Arial"/>
          <w:color w:val="000000"/>
          <w:sz w:val="23"/>
          <w:szCs w:val="23"/>
        </w:rPr>
        <w:t xml:space="preserve"> B</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本题考核的是工程质量检验评定制度。各工序施工完毕后应按《公路工程质量检验评定标准》进行质量评定，分项工程评分值不小于</w:t>
      </w:r>
      <w:r>
        <w:rPr>
          <w:rFonts w:ascii="Arial" w:hAnsi="Arial" w:cs="Arial"/>
          <w:color w:val="000000"/>
          <w:sz w:val="23"/>
          <w:szCs w:val="23"/>
        </w:rPr>
        <w:t>75</w:t>
      </w:r>
      <w:r>
        <w:rPr>
          <w:rFonts w:ascii="Arial" w:hAnsi="Arial" w:cs="Arial" w:hint="eastAsia"/>
          <w:color w:val="000000"/>
          <w:sz w:val="23"/>
          <w:szCs w:val="23"/>
        </w:rPr>
        <w:t>分者为合格，小于</w:t>
      </w:r>
      <w:r>
        <w:rPr>
          <w:rFonts w:ascii="Arial" w:hAnsi="Arial" w:cs="Arial"/>
          <w:color w:val="000000"/>
          <w:sz w:val="23"/>
          <w:szCs w:val="23"/>
        </w:rPr>
        <w:t>75</w:t>
      </w:r>
      <w:r>
        <w:rPr>
          <w:rFonts w:ascii="Arial" w:hAnsi="Arial" w:cs="Arial" w:hint="eastAsia"/>
          <w:color w:val="000000"/>
          <w:sz w:val="23"/>
          <w:szCs w:val="23"/>
        </w:rPr>
        <w:t>分者为不合格</w:t>
      </w:r>
      <w:r>
        <w:rPr>
          <w:rFonts w:ascii="Arial" w:hAnsi="Arial" w:cs="Arial"/>
          <w:color w:val="000000"/>
          <w:sz w:val="23"/>
          <w:szCs w:val="23"/>
        </w:rPr>
        <w:t>;</w:t>
      </w:r>
      <w:r>
        <w:rPr>
          <w:rFonts w:ascii="Arial" w:hAnsi="Arial" w:cs="Arial" w:hint="eastAsia"/>
          <w:color w:val="000000"/>
          <w:sz w:val="23"/>
          <w:szCs w:val="23"/>
        </w:rPr>
        <w:t>机电工程、属于工厂加工制造的桥梁金属构件不小于</w:t>
      </w:r>
      <w:r>
        <w:rPr>
          <w:rFonts w:ascii="Arial" w:hAnsi="Arial" w:cs="Arial"/>
          <w:color w:val="000000"/>
          <w:sz w:val="23"/>
          <w:szCs w:val="23"/>
        </w:rPr>
        <w:t>90</w:t>
      </w:r>
      <w:r>
        <w:rPr>
          <w:rFonts w:ascii="Arial" w:hAnsi="Arial" w:cs="Arial" w:hint="eastAsia"/>
          <w:color w:val="000000"/>
          <w:sz w:val="23"/>
          <w:szCs w:val="23"/>
        </w:rPr>
        <w:t>分者为合格，小于</w:t>
      </w:r>
      <w:r>
        <w:rPr>
          <w:rFonts w:ascii="Arial" w:hAnsi="Arial" w:cs="Arial"/>
          <w:color w:val="000000"/>
          <w:sz w:val="23"/>
          <w:szCs w:val="23"/>
        </w:rPr>
        <w:t>90</w:t>
      </w:r>
      <w:r>
        <w:rPr>
          <w:rFonts w:ascii="Arial" w:hAnsi="Arial" w:cs="Arial" w:hint="eastAsia"/>
          <w:color w:val="000000"/>
          <w:sz w:val="23"/>
          <w:szCs w:val="23"/>
        </w:rPr>
        <w:t>分者为不合格。评分为合格的分项工程，经加固、补强或返工、调测，满足设计要求后，可以重新评定其质量等级，但计算分部工程评分值时按其复评分值的</w:t>
      </w:r>
      <w:r>
        <w:rPr>
          <w:rFonts w:ascii="Arial" w:hAnsi="Arial" w:cs="Arial"/>
          <w:color w:val="000000"/>
          <w:sz w:val="23"/>
          <w:szCs w:val="23"/>
        </w:rPr>
        <w:t>90%</w:t>
      </w:r>
      <w:r>
        <w:rPr>
          <w:rFonts w:ascii="Arial" w:hAnsi="Arial" w:cs="Arial" w:hint="eastAsia"/>
          <w:color w:val="000000"/>
          <w:sz w:val="23"/>
          <w:szCs w:val="23"/>
        </w:rPr>
        <w:t>计算。</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、【正确答案】：</w:t>
      </w:r>
      <w:r>
        <w:rPr>
          <w:rFonts w:ascii="Arial" w:hAnsi="Arial" w:cs="Arial"/>
          <w:color w:val="000000"/>
          <w:sz w:val="23"/>
          <w:szCs w:val="23"/>
        </w:rPr>
        <w:t xml:space="preserve"> B</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本题考核的是挖孔桩基础施工安全控制要点。人工挖孔超过</w:t>
      </w:r>
      <w:r>
        <w:rPr>
          <w:rFonts w:ascii="Arial" w:hAnsi="Arial" w:cs="Arial"/>
          <w:color w:val="000000"/>
          <w:sz w:val="23"/>
          <w:szCs w:val="23"/>
        </w:rPr>
        <w:t>l0m</w:t>
      </w:r>
      <w:r>
        <w:rPr>
          <w:rFonts w:ascii="Arial" w:hAnsi="Arial" w:cs="Arial" w:hint="eastAsia"/>
          <w:color w:val="000000"/>
          <w:sz w:val="23"/>
          <w:szCs w:val="23"/>
        </w:rPr>
        <w:t>深，应采用机械通风，并必须有足够保证安全的支护设施及常备的安全梯道。人工挖孔最深不得超过</w:t>
      </w:r>
      <w:r>
        <w:rPr>
          <w:rFonts w:ascii="Arial" w:hAnsi="Arial" w:cs="Arial"/>
          <w:color w:val="000000"/>
          <w:sz w:val="23"/>
          <w:szCs w:val="23"/>
        </w:rPr>
        <w:t>15m</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、【正确答案】：</w:t>
      </w:r>
      <w:r>
        <w:rPr>
          <w:rFonts w:ascii="Arial" w:hAnsi="Arial" w:cs="Arial"/>
          <w:color w:val="000000"/>
          <w:sz w:val="23"/>
          <w:szCs w:val="23"/>
        </w:rPr>
        <w:t xml:space="preserve"> B</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本题考核的是配电箱、开关箱使用与维护的安全技术要点。所有配电箱、开关箱在使用过程中必须按照由总配电箱</w:t>
      </w:r>
      <w:r>
        <w:rPr>
          <w:rFonts w:ascii="Arial" w:hAnsi="Arial" w:cs="Arial"/>
          <w:color w:val="000000"/>
          <w:sz w:val="23"/>
          <w:szCs w:val="23"/>
        </w:rPr>
        <w:t>--</w:t>
      </w:r>
      <w:r>
        <w:rPr>
          <w:rFonts w:ascii="Arial" w:hAnsi="Arial" w:cs="Arial" w:hint="eastAsia"/>
          <w:color w:val="000000"/>
          <w:sz w:val="23"/>
          <w:szCs w:val="23"/>
        </w:rPr>
        <w:t>分配电箱</w:t>
      </w:r>
      <w:r>
        <w:rPr>
          <w:rFonts w:ascii="Arial" w:hAnsi="Arial" w:cs="Arial"/>
          <w:color w:val="000000"/>
          <w:sz w:val="23"/>
          <w:szCs w:val="23"/>
        </w:rPr>
        <w:t>--</w:t>
      </w:r>
      <w:r>
        <w:rPr>
          <w:rFonts w:ascii="Arial" w:hAnsi="Arial" w:cs="Arial" w:hint="eastAsia"/>
          <w:color w:val="000000"/>
          <w:sz w:val="23"/>
          <w:szCs w:val="23"/>
        </w:rPr>
        <w:t>开关箱的顺序送电和由开关箱</w:t>
      </w:r>
      <w:r>
        <w:rPr>
          <w:rFonts w:ascii="Arial" w:hAnsi="Arial" w:cs="Arial"/>
          <w:color w:val="000000"/>
          <w:sz w:val="23"/>
          <w:szCs w:val="23"/>
        </w:rPr>
        <w:t>--</w:t>
      </w:r>
      <w:r>
        <w:rPr>
          <w:rFonts w:ascii="Arial" w:hAnsi="Arial" w:cs="Arial" w:hint="eastAsia"/>
          <w:color w:val="000000"/>
          <w:sz w:val="23"/>
          <w:szCs w:val="23"/>
        </w:rPr>
        <w:t>分配电箱</w:t>
      </w:r>
      <w:r>
        <w:rPr>
          <w:rFonts w:ascii="Arial" w:hAnsi="Arial" w:cs="Arial"/>
          <w:color w:val="000000"/>
          <w:sz w:val="23"/>
          <w:szCs w:val="23"/>
        </w:rPr>
        <w:t>--</w:t>
      </w:r>
      <w:r>
        <w:rPr>
          <w:rFonts w:ascii="Arial" w:hAnsi="Arial" w:cs="Arial" w:hint="eastAsia"/>
          <w:color w:val="000000"/>
          <w:sz w:val="23"/>
          <w:szCs w:val="23"/>
        </w:rPr>
        <w:t>总配电箱的顺序停电</w:t>
      </w:r>
      <w:r>
        <w:rPr>
          <w:rFonts w:ascii="Arial" w:hAnsi="Arial" w:cs="Arial"/>
          <w:color w:val="000000"/>
          <w:sz w:val="23"/>
          <w:szCs w:val="23"/>
        </w:rPr>
        <w:t>(</w:t>
      </w:r>
      <w:r>
        <w:rPr>
          <w:rFonts w:ascii="Arial" w:hAnsi="Arial" w:cs="Arial" w:hint="eastAsia"/>
          <w:color w:val="000000"/>
          <w:sz w:val="23"/>
          <w:szCs w:val="23"/>
        </w:rPr>
        <w:t>出现电气故障时的紧急情况除外</w:t>
      </w:r>
      <w:r>
        <w:rPr>
          <w:rFonts w:ascii="Arial" w:hAnsi="Arial" w:cs="Arial"/>
          <w:color w:val="000000"/>
          <w:sz w:val="23"/>
          <w:szCs w:val="23"/>
        </w:rPr>
        <w:t>)</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16</w:t>
      </w:r>
      <w:r>
        <w:rPr>
          <w:rFonts w:ascii="Arial" w:hAnsi="Arial" w:cs="Arial" w:hint="eastAsia"/>
          <w:color w:val="000000"/>
          <w:sz w:val="23"/>
          <w:szCs w:val="23"/>
        </w:rPr>
        <w:t>、【正确答案】：</w:t>
      </w:r>
      <w:r>
        <w:rPr>
          <w:rFonts w:ascii="Arial" w:hAnsi="Arial" w:cs="Arial"/>
          <w:color w:val="000000"/>
          <w:sz w:val="23"/>
          <w:szCs w:val="23"/>
        </w:rPr>
        <w:t xml:space="preserve"> C</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本题考核的是一般分包合同的特点。特点包括：</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分包合同由承包商制定，即由承包人挑选分包人。</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分包合同必须事先征得业主的同意和监理工程师的书面批准。</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对合同总的执行没有影响。强调承包商不能将全部工程分包出去，自己一定要执行主体工程合同。</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④</w:t>
      </w:r>
      <w:r>
        <w:rPr>
          <w:rFonts w:ascii="Arial" w:hAnsi="Arial" w:cs="Arial" w:hint="eastAsia"/>
          <w:color w:val="000000"/>
          <w:sz w:val="23"/>
          <w:szCs w:val="23"/>
        </w:rPr>
        <w:t>承包商并不因搞了部分工程分包，从而减少其对分包工程在承包合同中应承担的责任和义务。</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、【正确答案】：</w:t>
      </w:r>
      <w:r>
        <w:rPr>
          <w:rFonts w:ascii="Arial" w:hAnsi="Arial" w:cs="Arial"/>
          <w:color w:val="000000"/>
          <w:sz w:val="23"/>
          <w:szCs w:val="23"/>
        </w:rPr>
        <w:t xml:space="preserve"> D</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施工机械台班单价的费用组成。施工机械台班预算价格应按交通部公布的现行《公路工程机械台班费用定额》计算，台班单价由两类费用组成。第一类费用又称不变费用，包括折旧费、大修费、经常修理费、替换设备及工具、附具费、润滑和擦拭材料费、安装费及辅助设施费、机械管理费</w:t>
      </w:r>
      <w:r>
        <w:rPr>
          <w:rFonts w:ascii="Arial" w:hAnsi="Arial" w:cs="Arial"/>
          <w:color w:val="000000"/>
          <w:sz w:val="23"/>
          <w:szCs w:val="23"/>
        </w:rPr>
        <w:t>;</w:t>
      </w:r>
      <w:r>
        <w:rPr>
          <w:rFonts w:ascii="Arial" w:hAnsi="Arial" w:cs="Arial" w:hint="eastAsia"/>
          <w:color w:val="000000"/>
          <w:sz w:val="23"/>
          <w:szCs w:val="23"/>
        </w:rPr>
        <w:t>第二类费用又称可变费用，包括人工费、动力燃料费、养路费及车船使用税。</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、【正确答案】：</w:t>
      </w:r>
      <w:r>
        <w:rPr>
          <w:rFonts w:ascii="Arial" w:hAnsi="Arial" w:cs="Arial"/>
          <w:color w:val="000000"/>
          <w:sz w:val="23"/>
          <w:szCs w:val="23"/>
        </w:rPr>
        <w:t xml:space="preserve"> D</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本题考核的是水泥稳定碎石基层裂缝病害的防治措施。预防措施：</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控制水泥质量，在保证强度的情况下，应适当降低水泥稳定碎石混合料的水泥用量</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碎石级配因接近要求级配范围的中值</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应严格骨料中黏土含量</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④</w:t>
      </w:r>
      <w:r>
        <w:rPr>
          <w:rFonts w:ascii="Arial" w:hAnsi="Arial" w:cs="Arial" w:hint="eastAsia"/>
          <w:color w:val="000000"/>
          <w:sz w:val="23"/>
          <w:szCs w:val="23"/>
        </w:rPr>
        <w:t>应严格控制加水量</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⑤</w:t>
      </w:r>
      <w:r>
        <w:rPr>
          <w:rFonts w:ascii="Arial" w:hAnsi="Arial" w:cs="Arial" w:hint="eastAsia"/>
          <w:color w:val="000000"/>
          <w:sz w:val="23"/>
          <w:szCs w:val="23"/>
        </w:rPr>
        <w:t>混合料碾压成型后及时洒水养护，保持碾压成型混合料表面的湿润</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⑥</w:t>
      </w:r>
      <w:r>
        <w:rPr>
          <w:rFonts w:ascii="Arial" w:hAnsi="Arial" w:cs="Arial" w:hint="eastAsia"/>
          <w:color w:val="000000"/>
          <w:sz w:val="23"/>
          <w:szCs w:val="23"/>
        </w:rPr>
        <w:t>养护结束后应及时铺筑下封层</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⑦</w:t>
      </w:r>
      <w:r>
        <w:rPr>
          <w:rFonts w:ascii="Arial" w:hAnsi="Arial" w:cs="Arial" w:hint="eastAsia"/>
          <w:color w:val="000000"/>
          <w:sz w:val="23"/>
          <w:szCs w:val="23"/>
        </w:rPr>
        <w:t>宜在春季末和气温较高的季节组织施工，工期的最低温度在</w:t>
      </w:r>
      <w:r>
        <w:rPr>
          <w:rFonts w:ascii="Arial" w:hAnsi="Arial" w:cs="Arial"/>
          <w:color w:val="000000"/>
          <w:sz w:val="23"/>
          <w:szCs w:val="23"/>
        </w:rPr>
        <w:t>5</w:t>
      </w:r>
      <w:r>
        <w:rPr>
          <w:rFonts w:hint="eastAsia"/>
          <w:color w:val="000000"/>
          <w:sz w:val="23"/>
          <w:szCs w:val="23"/>
        </w:rPr>
        <w:t>℃</w:t>
      </w:r>
      <w:r>
        <w:rPr>
          <w:rFonts w:ascii="Arial" w:hAnsi="Arial" w:cs="Arial" w:hint="eastAsia"/>
          <w:color w:val="000000"/>
          <w:sz w:val="23"/>
          <w:szCs w:val="23"/>
        </w:rPr>
        <w:t>以匕，并在第一次冰冻到来之前一个月内完成，基层表面在冬期上冻前应做好覆盖层</w:t>
      </w:r>
      <w:r>
        <w:rPr>
          <w:rFonts w:ascii="Arial" w:hAnsi="Arial" w:cs="Arial"/>
          <w:color w:val="000000"/>
          <w:sz w:val="23"/>
          <w:szCs w:val="23"/>
        </w:rPr>
        <w:t>(</w:t>
      </w:r>
      <w:r>
        <w:rPr>
          <w:rFonts w:ascii="Arial" w:hAnsi="Arial" w:cs="Arial" w:hint="eastAsia"/>
          <w:color w:val="000000"/>
          <w:sz w:val="23"/>
          <w:szCs w:val="23"/>
        </w:rPr>
        <w:t>下封层或摊铺下面层或覆盖土</w:t>
      </w:r>
      <w:r>
        <w:rPr>
          <w:rFonts w:ascii="Arial" w:hAnsi="Arial" w:cs="Arial"/>
          <w:color w:val="000000"/>
          <w:sz w:val="23"/>
          <w:szCs w:val="23"/>
        </w:rPr>
        <w:t>)</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、【正确答案】：</w:t>
      </w:r>
      <w:r>
        <w:rPr>
          <w:rFonts w:ascii="Arial" w:hAnsi="Arial" w:cs="Arial"/>
          <w:color w:val="000000"/>
          <w:sz w:val="23"/>
          <w:szCs w:val="23"/>
        </w:rPr>
        <w:t xml:space="preserve"> D</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安全生产专项施工方案。施工单位应当在施工组织设计中编制安全技术措施和施工现场临时用电方案，对危险性较大的工程应当编制专项施工方案，并附安全验算结果，经施工单位技术负责人、监理工程师审查同意签字后实施，必要时还应当组织专家进行论证审查，由专职安全生产管理人员进行现场监督。</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、【正确答案】：</w:t>
      </w:r>
      <w:r>
        <w:rPr>
          <w:rFonts w:ascii="Arial" w:hAnsi="Arial" w:cs="Arial"/>
          <w:color w:val="000000"/>
          <w:sz w:val="23"/>
          <w:szCs w:val="23"/>
        </w:rPr>
        <w:t xml:space="preserve"> D</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公路工程设计变更管理办法。公路工程设计变更分为重大设计变更、较大设计变更和一般设计变更。公路工程重大、较大设计变更实行审批制。重大设计变更由交通运输部负责审批。较大设计变更由省级交通主管部门负责审批。项目法人负责对一般设计变更进行审查，并应当加强对公路工程设计变更实施的管理。</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二、</w:t>
      </w:r>
      <w:r>
        <w:rPr>
          <w:rStyle w:val="Strong"/>
          <w:rFonts w:ascii="Arial" w:hAnsi="Arial" w:cs="Arial"/>
          <w:color w:val="000000"/>
          <w:sz w:val="23"/>
          <w:szCs w:val="23"/>
        </w:rPr>
        <w:t xml:space="preserve"> </w:t>
      </w:r>
      <w:r>
        <w:rPr>
          <w:rStyle w:val="Strong"/>
          <w:rFonts w:ascii="Arial" w:hAnsi="Arial" w:cs="Arial" w:hint="eastAsia"/>
          <w:color w:val="000000"/>
          <w:sz w:val="23"/>
          <w:szCs w:val="23"/>
        </w:rPr>
        <w:t>多项选择题</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、【正确答案】：</w:t>
      </w:r>
      <w:r>
        <w:rPr>
          <w:rFonts w:ascii="Arial" w:hAnsi="Arial" w:cs="Arial"/>
          <w:color w:val="000000"/>
          <w:sz w:val="23"/>
          <w:szCs w:val="23"/>
        </w:rPr>
        <w:t xml:space="preserve"> A,B,C,D</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本题考核的是专项施工方案编制的内容。内容包括：</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工程概况：危险性较大的工程概况、施工平面布置、施工要求和技术保证条件</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编制依据：相关法律、法规、规范性文件、标准、规范及图纸</w:t>
      </w:r>
      <w:r>
        <w:rPr>
          <w:rFonts w:ascii="Arial" w:hAnsi="Arial" w:cs="Arial"/>
          <w:color w:val="000000"/>
          <w:sz w:val="23"/>
          <w:szCs w:val="23"/>
        </w:rPr>
        <w:t>(</w:t>
      </w:r>
      <w:r>
        <w:rPr>
          <w:rFonts w:ascii="Arial" w:hAnsi="Arial" w:cs="Arial" w:hint="eastAsia"/>
          <w:color w:val="000000"/>
          <w:sz w:val="23"/>
          <w:szCs w:val="23"/>
        </w:rPr>
        <w:t>国标图集</w:t>
      </w:r>
      <w:r>
        <w:rPr>
          <w:rFonts w:ascii="Arial" w:hAnsi="Arial" w:cs="Arial"/>
          <w:color w:val="000000"/>
          <w:sz w:val="23"/>
          <w:szCs w:val="23"/>
        </w:rPr>
        <w:t>)</w:t>
      </w:r>
      <w:r>
        <w:rPr>
          <w:rFonts w:ascii="Arial" w:hAnsi="Arial" w:cs="Arial" w:hint="eastAsia"/>
          <w:color w:val="000000"/>
          <w:sz w:val="23"/>
          <w:szCs w:val="23"/>
        </w:rPr>
        <w:t>、施工组织设计等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施工计划：包括施工进度计划：材料与设备计划</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④</w:t>
      </w:r>
      <w:r>
        <w:rPr>
          <w:rFonts w:ascii="Arial" w:hAnsi="Arial" w:cs="Arial" w:hint="eastAsia"/>
          <w:color w:val="000000"/>
          <w:sz w:val="23"/>
          <w:szCs w:val="23"/>
        </w:rPr>
        <w:t>施工工艺技术：技术参数、工艺流程、施工方法等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⑤</w:t>
      </w:r>
      <w:r>
        <w:rPr>
          <w:rFonts w:ascii="Arial" w:hAnsi="Arial" w:cs="Arial" w:hint="eastAsia"/>
          <w:color w:val="000000"/>
          <w:sz w:val="23"/>
          <w:szCs w:val="23"/>
        </w:rPr>
        <w:t>施工安全保证措施：组织保障、技术措施、应急预案等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⑥</w:t>
      </w:r>
      <w:r>
        <w:rPr>
          <w:rFonts w:ascii="Arial" w:hAnsi="Arial" w:cs="Arial" w:hint="eastAsia"/>
          <w:color w:val="000000"/>
          <w:sz w:val="23"/>
          <w:szCs w:val="23"/>
        </w:rPr>
        <w:t>劳动力计划：专职安全生产管理人员、特种作业人员等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⑦</w:t>
      </w:r>
      <w:r>
        <w:rPr>
          <w:rFonts w:ascii="Arial" w:hAnsi="Arial" w:cs="Arial" w:hint="eastAsia"/>
          <w:color w:val="000000"/>
          <w:sz w:val="23"/>
          <w:szCs w:val="23"/>
        </w:rPr>
        <w:t>计算书及附图。</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、【正确答案】：</w:t>
      </w:r>
      <w:r>
        <w:rPr>
          <w:rFonts w:ascii="Arial" w:hAnsi="Arial" w:cs="Arial"/>
          <w:color w:val="000000"/>
          <w:sz w:val="23"/>
          <w:szCs w:val="23"/>
        </w:rPr>
        <w:t xml:space="preserve"> B,D,E</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路基压实度的现场测定方法。压实度是路基质量控制的重要指标之一，是现场干密度和室内最大干密度的比值。压实度越高、路基密实度越大，材料整体性能越好。其现场密度的测定方法包括灌砂法、环刀法和核子密度湿度仪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、【正确答案】：</w:t>
      </w:r>
      <w:r>
        <w:rPr>
          <w:rFonts w:ascii="Arial" w:hAnsi="Arial" w:cs="Arial"/>
          <w:color w:val="000000"/>
          <w:sz w:val="23"/>
          <w:szCs w:val="23"/>
        </w:rPr>
        <w:t xml:space="preserve"> A,E</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沥青结构层的施工方法。沥青路面结构层可由面层、基层、底基层、垫层组成。水泥混凝土面层铺筑的技术方法有小型机具铺筑、滑模机械铺筑、轨道摊铺机铺筑、三辊轴机组铺筑和碾压混凝土等方法。路拌法属于无机结合料基层施工方法。</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、【正确答案】：</w:t>
      </w:r>
      <w:r>
        <w:rPr>
          <w:rFonts w:ascii="Arial" w:hAnsi="Arial" w:cs="Arial"/>
          <w:color w:val="000000"/>
          <w:sz w:val="23"/>
          <w:szCs w:val="23"/>
        </w:rPr>
        <w:t xml:space="preserve"> A,B,C</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本题考核的是抗滑构造施工方法。水泥混凝土路面摊铺完毕或精整平表面后，宜使用钢支架拖挂</w:t>
      </w:r>
      <w:r>
        <w:rPr>
          <w:rFonts w:ascii="Arial" w:hAnsi="Arial" w:cs="Arial"/>
          <w:color w:val="000000"/>
          <w:sz w:val="23"/>
          <w:szCs w:val="23"/>
        </w:rPr>
        <w:t>l</w:t>
      </w:r>
      <w:r>
        <w:rPr>
          <w:rFonts w:ascii="Arial" w:hAnsi="Arial" w:cs="Arial" w:hint="eastAsia"/>
          <w:color w:val="000000"/>
          <w:sz w:val="23"/>
          <w:szCs w:val="23"/>
        </w:rPr>
        <w:t>～</w:t>
      </w:r>
      <w:r>
        <w:rPr>
          <w:rFonts w:ascii="Arial" w:hAnsi="Arial" w:cs="Arial"/>
          <w:color w:val="000000"/>
          <w:sz w:val="23"/>
          <w:szCs w:val="23"/>
        </w:rPr>
        <w:t>3</w:t>
      </w:r>
      <w:r>
        <w:rPr>
          <w:rFonts w:ascii="Arial" w:hAnsi="Arial" w:cs="Arial" w:hint="eastAsia"/>
          <w:color w:val="000000"/>
          <w:sz w:val="23"/>
          <w:szCs w:val="23"/>
        </w:rPr>
        <w:t>层叠合麻布、帆布或棉布，洒水湿润后作拉毛处理。当日施工进度超过</w:t>
      </w:r>
      <w:r>
        <w:rPr>
          <w:rFonts w:ascii="Arial" w:hAnsi="Arial" w:cs="Arial"/>
          <w:color w:val="000000"/>
          <w:sz w:val="23"/>
          <w:szCs w:val="23"/>
        </w:rPr>
        <w:t>500m</w:t>
      </w:r>
      <w:r>
        <w:rPr>
          <w:rFonts w:ascii="Arial" w:hAnsi="Arial" w:cs="Arial" w:hint="eastAsia"/>
          <w:color w:val="000000"/>
          <w:sz w:val="23"/>
          <w:szCs w:val="23"/>
        </w:rPr>
        <w:t>时，抗滑沟槽制作宜选用拉毛机械施工，没有拉毛机时，可采用人工拉槽方式。特重和重交通混凝土路面宜采用硬刻槽，凡使用圆盘、叶片式抹面机精平后的混凝土路面、钢纤维混凝土路面必须采用硬刻槽方式制作抗滑沟槽。</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、【正确答案】：</w:t>
      </w:r>
      <w:r>
        <w:rPr>
          <w:rFonts w:ascii="Arial" w:hAnsi="Arial" w:cs="Arial"/>
          <w:color w:val="000000"/>
          <w:sz w:val="23"/>
          <w:szCs w:val="23"/>
        </w:rPr>
        <w:t xml:space="preserve"> A,B,E</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本题考核的是隧道施工方法。隧道施工方法包括：</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新奥法</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传统的矿山法</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隧道掘进机法</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④</w:t>
      </w:r>
      <w:r>
        <w:rPr>
          <w:rFonts w:ascii="Arial" w:hAnsi="Arial" w:cs="Arial" w:hint="eastAsia"/>
          <w:color w:val="000000"/>
          <w:sz w:val="23"/>
          <w:szCs w:val="23"/>
        </w:rPr>
        <w:t>盾构法</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⑤</w:t>
      </w:r>
      <w:r>
        <w:rPr>
          <w:rFonts w:ascii="Arial" w:hAnsi="Arial" w:cs="Arial" w:hint="eastAsia"/>
          <w:color w:val="000000"/>
          <w:sz w:val="23"/>
          <w:szCs w:val="23"/>
        </w:rPr>
        <w:t>明挖法</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⑥</w:t>
      </w:r>
      <w:r>
        <w:rPr>
          <w:rFonts w:ascii="Arial" w:hAnsi="Arial" w:cs="Arial" w:hint="eastAsia"/>
          <w:color w:val="000000"/>
          <w:sz w:val="23"/>
          <w:szCs w:val="23"/>
        </w:rPr>
        <w:t>盖挖法</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⑦</w:t>
      </w:r>
      <w:r>
        <w:rPr>
          <w:rFonts w:ascii="Arial" w:hAnsi="Arial" w:cs="Arial" w:hint="eastAsia"/>
          <w:color w:val="000000"/>
          <w:sz w:val="23"/>
          <w:szCs w:val="23"/>
        </w:rPr>
        <w:t>浅埋暗挖法</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⑧</w:t>
      </w:r>
      <w:r>
        <w:rPr>
          <w:rFonts w:ascii="Arial" w:hAnsi="Arial" w:cs="Arial" w:hint="eastAsia"/>
          <w:color w:val="000000"/>
          <w:sz w:val="23"/>
          <w:szCs w:val="23"/>
        </w:rPr>
        <w:t>地下连续墙。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、【正确答案】：</w:t>
      </w:r>
      <w:r>
        <w:rPr>
          <w:rFonts w:ascii="Arial" w:hAnsi="Arial" w:cs="Arial"/>
          <w:color w:val="000000"/>
          <w:sz w:val="23"/>
          <w:szCs w:val="23"/>
        </w:rPr>
        <w:t xml:space="preserve"> A,D,E</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本题考核的是土方路堤填筑要求。性质不同的填料，应水平分层、分段填筑，分层压实。同一水平层路基的全宽应采用同一种填料，不得混合填筑。每种填料的填筑层压实后的连续厚度不宜小于</w:t>
      </w:r>
      <w:r>
        <w:rPr>
          <w:rFonts w:ascii="Arial" w:hAnsi="Arial" w:cs="Arial"/>
          <w:color w:val="000000"/>
          <w:sz w:val="23"/>
          <w:szCs w:val="23"/>
        </w:rPr>
        <w:t>500mm</w:t>
      </w:r>
      <w:r>
        <w:rPr>
          <w:rFonts w:ascii="Arial" w:hAnsi="Arial" w:cs="Arial" w:hint="eastAsia"/>
          <w:color w:val="000000"/>
          <w:sz w:val="23"/>
          <w:szCs w:val="23"/>
        </w:rPr>
        <w:t>。填筑路床顶最后一层时，压实后的厚度应不小于</w:t>
      </w:r>
      <w:r>
        <w:rPr>
          <w:rFonts w:ascii="Arial" w:hAnsi="Arial" w:cs="Arial"/>
          <w:color w:val="000000"/>
          <w:sz w:val="23"/>
          <w:szCs w:val="23"/>
        </w:rPr>
        <w:t>l00mm</w:t>
      </w:r>
      <w:r>
        <w:rPr>
          <w:rFonts w:ascii="Arial" w:hAnsi="Arial" w:cs="Arial" w:hint="eastAsia"/>
          <w:color w:val="000000"/>
          <w:sz w:val="23"/>
          <w:szCs w:val="23"/>
        </w:rPr>
        <w:t>。对潮湿或冻融敏感性小的填料应填筑在路基上层。强度较小的填料应填筑在下层。在有地下水的路段或临水路基范围内，宜填筑透水性好的填料。不得在由透水性较好的填料所填筑的路堤边坡上覆盖透水性不好的填料。每种填料的松铺厚度应通过试验确定。每一填筑层压实后的宽度不得小于设计宽度。路堤填筑时，应从最低处起分层填筑，逐层压实。填方分几个作业段施工时，接头部位如不能交替填筑，则先填路段，应按</w:t>
      </w:r>
      <w:r>
        <w:rPr>
          <w:rFonts w:ascii="Arial" w:hAnsi="Arial" w:cs="Arial"/>
          <w:color w:val="000000"/>
          <w:sz w:val="23"/>
          <w:szCs w:val="23"/>
        </w:rPr>
        <w:t>l</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坡度分层留台阶</w:t>
      </w:r>
      <w:r>
        <w:rPr>
          <w:rFonts w:ascii="Arial" w:hAnsi="Arial" w:cs="Arial"/>
          <w:color w:val="000000"/>
          <w:sz w:val="23"/>
          <w:szCs w:val="23"/>
        </w:rPr>
        <w:t>;</w:t>
      </w:r>
      <w:r>
        <w:rPr>
          <w:rFonts w:ascii="Arial" w:hAnsi="Arial" w:cs="Arial" w:hint="eastAsia"/>
          <w:color w:val="000000"/>
          <w:sz w:val="23"/>
          <w:szCs w:val="23"/>
        </w:rPr>
        <w:t>如能交替填筑，则应分层相互交替搭接，搭接长度不小于</w:t>
      </w:r>
      <w:r>
        <w:rPr>
          <w:rFonts w:ascii="Arial" w:hAnsi="Arial" w:cs="Arial"/>
          <w:color w:val="000000"/>
          <w:sz w:val="23"/>
          <w:szCs w:val="23"/>
        </w:rPr>
        <w:t>2m</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、【正确答案】：</w:t>
      </w:r>
      <w:r>
        <w:rPr>
          <w:rFonts w:ascii="Arial" w:hAnsi="Arial" w:cs="Arial"/>
          <w:color w:val="000000"/>
          <w:sz w:val="23"/>
          <w:szCs w:val="23"/>
        </w:rPr>
        <w:t xml:space="preserve"> A,C</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本题考核的是公路工程施工现场临时用电的基本原则。公路工程施工现场临时用电的三项基本原则：</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必须采用</w:t>
      </w:r>
      <w:r>
        <w:rPr>
          <w:rFonts w:ascii="Arial" w:hAnsi="Arial" w:cs="Arial"/>
          <w:color w:val="000000"/>
          <w:sz w:val="23"/>
          <w:szCs w:val="23"/>
        </w:rPr>
        <w:t>TN-s</w:t>
      </w:r>
      <w:r>
        <w:rPr>
          <w:rFonts w:ascii="Arial" w:hAnsi="Arial" w:cs="Arial" w:hint="eastAsia"/>
          <w:color w:val="000000"/>
          <w:sz w:val="23"/>
          <w:szCs w:val="23"/>
        </w:rPr>
        <w:t>接地、接零保护系统</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必须采用三级配电系统</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必须采用两级漏电保护和两道防线。</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、【正确答案】：</w:t>
      </w:r>
      <w:r>
        <w:rPr>
          <w:rFonts w:ascii="Arial" w:hAnsi="Arial" w:cs="Arial"/>
          <w:color w:val="000000"/>
          <w:sz w:val="23"/>
          <w:szCs w:val="23"/>
        </w:rPr>
        <w:t xml:space="preserve"> A,B,C,E</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本题考核的是周转材料的摊销方法。企业应根据周转材料的具体使用情况，采取合适的摊销方法进行价值摊销。对周转材料的摊销，一般可以采用以下几种方法：</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一次摊销法，适用于易腐、易损的周转材料，如安全网等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分期摊销法，一般适用于经常使用或使用次数较多的周转材料，如脚手架、跳板、塔吊轨及枕木等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分次摊销法，一般适用于使用次数较少或不经常使用的周转材料，如预制钢筋混凝土构件所使用的定型模板和土方工程使用的挡板</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④</w:t>
      </w:r>
      <w:r>
        <w:rPr>
          <w:rFonts w:ascii="Arial" w:hAnsi="Arial" w:cs="Arial" w:hint="eastAsia"/>
          <w:color w:val="000000"/>
          <w:sz w:val="23"/>
          <w:szCs w:val="23"/>
        </w:rPr>
        <w:t>定额摊销法，适用于各种模板之类的周转材料。</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、【正确答案】：</w:t>
      </w:r>
      <w:r>
        <w:rPr>
          <w:rFonts w:ascii="Arial" w:hAnsi="Arial" w:cs="Arial"/>
          <w:color w:val="000000"/>
          <w:sz w:val="23"/>
          <w:szCs w:val="23"/>
        </w:rPr>
        <w:t xml:space="preserve"> B,C,E</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【参考解析】：</w:t>
      </w:r>
      <w:r>
        <w:rPr>
          <w:rFonts w:ascii="Arial" w:hAnsi="Arial" w:cs="Arial"/>
          <w:color w:val="000000"/>
          <w:sz w:val="23"/>
          <w:szCs w:val="23"/>
        </w:rPr>
        <w:t xml:space="preserve"> </w:t>
      </w:r>
      <w:r>
        <w:rPr>
          <w:rFonts w:ascii="Arial" w:hAnsi="Arial" w:cs="Arial" w:hint="eastAsia"/>
          <w:color w:val="000000"/>
          <w:sz w:val="23"/>
          <w:szCs w:val="23"/>
        </w:rPr>
        <w:t>本题考核的是水泥混凝土路面产生横向裂缝的原因。水泥混凝土路面产生横向裂缝的原因主要包括：</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混凝土路面切缝不及时，由于温缩和干缩发生断裂</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切缝深度过浅，由于横断面没有明显削弱，应力没有释放，因而在临近缩缝处产生新的收缩缝</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混凝土路面基础发生不均匀沉陷</w:t>
      </w:r>
      <w:r>
        <w:rPr>
          <w:rFonts w:ascii="Arial" w:hAnsi="Arial" w:cs="Arial"/>
          <w:color w:val="000000"/>
          <w:sz w:val="23"/>
          <w:szCs w:val="23"/>
        </w:rPr>
        <w:t>(</w:t>
      </w:r>
      <w:r>
        <w:rPr>
          <w:rFonts w:ascii="Arial" w:hAnsi="Arial" w:cs="Arial" w:hint="eastAsia"/>
          <w:color w:val="000000"/>
          <w:sz w:val="23"/>
          <w:szCs w:val="23"/>
        </w:rPr>
        <w:t>如穿越河浜、沟槽，拓宽路段处</w:t>
      </w:r>
      <w:r>
        <w:rPr>
          <w:rFonts w:ascii="Arial" w:hAnsi="Arial" w:cs="Arial"/>
          <w:color w:val="000000"/>
          <w:sz w:val="23"/>
          <w:szCs w:val="23"/>
        </w:rPr>
        <w:t>)</w:t>
      </w:r>
      <w:r>
        <w:rPr>
          <w:rFonts w:ascii="Arial" w:hAnsi="Arial" w:cs="Arial" w:hint="eastAsia"/>
          <w:color w:val="000000"/>
          <w:sz w:val="23"/>
          <w:szCs w:val="23"/>
        </w:rPr>
        <w:t>，导致板底脱空而断裂</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④</w:t>
      </w:r>
      <w:r>
        <w:rPr>
          <w:rFonts w:ascii="Arial" w:hAnsi="Arial" w:cs="Arial" w:hint="eastAsia"/>
          <w:color w:val="000000"/>
          <w:sz w:val="23"/>
          <w:szCs w:val="23"/>
        </w:rPr>
        <w:t>混凝土路面板厚度与强度不足，在行车荷载和温度应用下产生强度裂缝</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⑤</w:t>
      </w:r>
      <w:r>
        <w:rPr>
          <w:rFonts w:ascii="Arial" w:hAnsi="Arial" w:cs="Arial" w:hint="eastAsia"/>
          <w:color w:val="000000"/>
          <w:sz w:val="23"/>
          <w:szCs w:val="23"/>
        </w:rPr>
        <w:t>水泥干缩性大</w:t>
      </w:r>
      <w:r>
        <w:rPr>
          <w:rFonts w:ascii="Arial" w:hAnsi="Arial" w:cs="Arial"/>
          <w:color w:val="000000"/>
          <w:sz w:val="23"/>
          <w:szCs w:val="23"/>
        </w:rPr>
        <w:t>;</w:t>
      </w:r>
      <w:r>
        <w:rPr>
          <w:rFonts w:ascii="Arial" w:hAnsi="Arial" w:cs="Arial" w:hint="eastAsia"/>
          <w:color w:val="000000"/>
          <w:sz w:val="23"/>
          <w:szCs w:val="23"/>
        </w:rPr>
        <w:t>混凝土配合比不合理，水灰比大</w:t>
      </w:r>
      <w:r>
        <w:rPr>
          <w:rFonts w:ascii="Arial" w:hAnsi="Arial" w:cs="Arial"/>
          <w:color w:val="000000"/>
          <w:sz w:val="23"/>
          <w:szCs w:val="23"/>
        </w:rPr>
        <w:t>;</w:t>
      </w:r>
      <w:r>
        <w:rPr>
          <w:rFonts w:ascii="Arial" w:hAnsi="Arial" w:cs="Arial" w:hint="eastAsia"/>
          <w:color w:val="000000"/>
          <w:sz w:val="23"/>
          <w:szCs w:val="23"/>
        </w:rPr>
        <w:t>材料计量不准确</w:t>
      </w:r>
      <w:r>
        <w:rPr>
          <w:rFonts w:ascii="Arial" w:hAnsi="Arial" w:cs="Arial"/>
          <w:color w:val="000000"/>
          <w:sz w:val="23"/>
          <w:szCs w:val="23"/>
        </w:rPr>
        <w:t>;</w:t>
      </w:r>
      <w:r>
        <w:rPr>
          <w:rFonts w:ascii="Arial" w:hAnsi="Arial" w:cs="Arial" w:hint="eastAsia"/>
          <w:color w:val="000000"/>
          <w:sz w:val="23"/>
          <w:szCs w:val="23"/>
        </w:rPr>
        <w:t>养护不及时</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⑥</w:t>
      </w:r>
      <w:r>
        <w:rPr>
          <w:rFonts w:ascii="Arial" w:hAnsi="Arial" w:cs="Arial" w:hint="eastAsia"/>
          <w:color w:val="000000"/>
          <w:sz w:val="23"/>
          <w:szCs w:val="23"/>
        </w:rPr>
        <w:t>混凝土施工时，振捣不均匀。</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、【正确答案】：</w:t>
      </w:r>
      <w:r>
        <w:rPr>
          <w:rFonts w:ascii="Arial" w:hAnsi="Arial" w:cs="Arial"/>
          <w:color w:val="000000"/>
          <w:sz w:val="23"/>
          <w:szCs w:val="23"/>
        </w:rPr>
        <w:t xml:space="preserve"> A,C,E</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【参考解析】：</w:t>
      </w:r>
      <w:r>
        <w:rPr>
          <w:rStyle w:val="apple-converted-space"/>
          <w:rFonts w:ascii="Arial" w:hAnsi="Arial" w:cs="Arial"/>
          <w:color w:val="000000"/>
          <w:sz w:val="23"/>
          <w:szCs w:val="23"/>
        </w:rPr>
        <w:t> </w:t>
      </w:r>
      <w:r>
        <w:rPr>
          <w:rFonts w:ascii="Arial" w:hAnsi="Arial" w:cs="Arial" w:hint="eastAsia"/>
          <w:color w:val="000000"/>
          <w:sz w:val="23"/>
          <w:szCs w:val="23"/>
        </w:rPr>
        <w:t>本题考核的是应当编制安全生产专项施工方案的工程范围。施工单位应当在施工组织设计中编制安全技术措施和施工现场临时用电方案，对下列危险性较大的工程应当编制专项施工方案：</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①</w:t>
      </w:r>
      <w:r>
        <w:rPr>
          <w:rFonts w:ascii="Arial" w:hAnsi="Arial" w:cs="Arial" w:hint="eastAsia"/>
          <w:color w:val="000000"/>
          <w:sz w:val="23"/>
          <w:szCs w:val="23"/>
        </w:rPr>
        <w:t>不良地质条件下有潜在危险性的土方、石方开挖</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②</w:t>
      </w:r>
      <w:r>
        <w:rPr>
          <w:rFonts w:ascii="Arial" w:hAnsi="Arial" w:cs="Arial" w:hint="eastAsia"/>
          <w:color w:val="000000"/>
          <w:sz w:val="23"/>
          <w:szCs w:val="23"/>
        </w:rPr>
        <w:t>滑坡和高边坡处理</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③</w:t>
      </w:r>
      <w:r>
        <w:rPr>
          <w:rFonts w:ascii="Arial" w:hAnsi="Arial" w:cs="Arial" w:hint="eastAsia"/>
          <w:color w:val="000000"/>
          <w:sz w:val="23"/>
          <w:szCs w:val="23"/>
        </w:rPr>
        <w:t>桩基础、挡墙基础、深水基础及围堰工程</w:t>
      </w:r>
      <w:r>
        <w:rPr>
          <w:rFonts w:ascii="Arial" w:hAnsi="Arial" w:cs="Arial"/>
          <w:color w:val="000000"/>
          <w:sz w:val="23"/>
          <w:szCs w:val="23"/>
        </w:rPr>
        <w:t>;</w:t>
      </w:r>
      <w:r>
        <w:rPr>
          <w:rFonts w:ascii="Arial" w:hAnsi="Arial" w:cs="Arial" w:hint="eastAsia"/>
          <w:color w:val="000000"/>
          <w:sz w:val="23"/>
          <w:szCs w:val="23"/>
        </w:rPr>
        <w:t>桥梁工程中的梁、拱、柱等构件施工等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④</w:t>
      </w:r>
      <w:r>
        <w:rPr>
          <w:rFonts w:ascii="Arial" w:hAnsi="Arial" w:cs="Arial" w:hint="eastAsia"/>
          <w:color w:val="000000"/>
          <w:sz w:val="23"/>
          <w:szCs w:val="23"/>
        </w:rPr>
        <w:t>隧道工程中的不良地质隧道、高瓦斯隧道、水底海底隧道等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⑤</w:t>
      </w:r>
      <w:r>
        <w:rPr>
          <w:rFonts w:ascii="Arial" w:hAnsi="Arial" w:cs="Arial" w:hint="eastAsia"/>
          <w:color w:val="000000"/>
          <w:sz w:val="23"/>
          <w:szCs w:val="23"/>
        </w:rPr>
        <w:t>水上工程中的打桩船作业、施工船作业、外海孤岛作业、边通航边施工作业等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⑥</w:t>
      </w:r>
      <w:r>
        <w:rPr>
          <w:rFonts w:ascii="Arial" w:hAnsi="Arial" w:cs="Arial" w:hint="eastAsia"/>
          <w:color w:val="000000"/>
          <w:sz w:val="23"/>
          <w:szCs w:val="23"/>
        </w:rPr>
        <w:t>水下工程中的水下焊接、混凝土浇筑、爆破工程等</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⑦</w:t>
      </w:r>
      <w:r>
        <w:rPr>
          <w:rFonts w:ascii="Arial" w:hAnsi="Arial" w:cs="Arial" w:hint="eastAsia"/>
          <w:color w:val="000000"/>
          <w:sz w:val="23"/>
          <w:szCs w:val="23"/>
        </w:rPr>
        <w:t>爆破工程</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⑧</w:t>
      </w:r>
      <w:r>
        <w:rPr>
          <w:rFonts w:ascii="Arial" w:hAnsi="Arial" w:cs="Arial" w:hint="eastAsia"/>
          <w:color w:val="000000"/>
          <w:sz w:val="23"/>
          <w:szCs w:val="23"/>
        </w:rPr>
        <w:t>大型临时工程中的大型支架、模板、便桥的架设与拆除</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⑨</w:t>
      </w:r>
      <w:r>
        <w:rPr>
          <w:rFonts w:ascii="Arial" w:hAnsi="Arial" w:cs="Arial" w:hint="eastAsia"/>
          <w:color w:val="000000"/>
          <w:sz w:val="23"/>
          <w:szCs w:val="23"/>
        </w:rPr>
        <w:t>桥梁、码头的加固与拆除</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hint="eastAsia"/>
          <w:color w:val="000000"/>
          <w:sz w:val="23"/>
          <w:szCs w:val="23"/>
        </w:rPr>
        <w:t>⑩</w:t>
      </w:r>
      <w:r>
        <w:rPr>
          <w:rFonts w:ascii="Arial" w:hAnsi="Arial" w:cs="Arial" w:hint="eastAsia"/>
          <w:color w:val="000000"/>
          <w:sz w:val="23"/>
          <w:szCs w:val="23"/>
        </w:rPr>
        <w:t>其他危险性较大的工程。三、</w:t>
      </w:r>
      <w:r>
        <w:rPr>
          <w:rFonts w:ascii="Arial" w:hAnsi="Arial" w:cs="Arial"/>
          <w:color w:val="000000"/>
          <w:sz w:val="23"/>
          <w:szCs w:val="23"/>
        </w:rPr>
        <w:t xml:space="preserve"> </w:t>
      </w:r>
      <w:r>
        <w:rPr>
          <w:rFonts w:ascii="Arial" w:hAnsi="Arial" w:cs="Arial" w:hint="eastAsia"/>
          <w:color w:val="000000"/>
          <w:sz w:val="23"/>
          <w:szCs w:val="23"/>
        </w:rPr>
        <w:t>案例分析题</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w:t>
      </w:r>
      <w:r>
        <w:rPr>
          <w:rStyle w:val="Strong"/>
          <w:rFonts w:ascii="Arial" w:hAnsi="Arial" w:cs="Arial" w:hint="eastAsia"/>
          <w:color w:val="000000"/>
          <w:sz w:val="23"/>
          <w:szCs w:val="23"/>
        </w:rPr>
        <w:t>一</w:t>
      </w:r>
      <w:r>
        <w:rPr>
          <w:rStyle w:val="Strong"/>
          <w:rFonts w:ascii="Arial" w:hAnsi="Arial" w:cs="Arial"/>
          <w:color w:val="000000"/>
          <w:sz w:val="23"/>
          <w:szCs w:val="23"/>
        </w:rPr>
        <w:t>)</w:t>
      </w:r>
      <w:r>
        <w:rPr>
          <w:rStyle w:val="Strong"/>
          <w:rFonts w:ascii="Arial" w:hAnsi="Arial" w:cs="Arial" w:hint="eastAsia"/>
          <w:color w:val="000000"/>
          <w:sz w:val="23"/>
          <w:szCs w:val="23"/>
        </w:rPr>
        <w:t>【参考解析】</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施工单位需要签订的合同：承包合同、采购合同、租赁合同、检测合同、保险合同和劳动合同。</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现场预制梁场布置一般应考虑的因素：现场的面积、地形、工程规模、安装方法、工期及机械设备情况等。</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针对事件一，改正错误如下：在进行张拉作业前，必须对千斤顶、油泵进行配套标定，并每隔一段时间进行一次校验。有几套张拉设备时，要进行编组，不同组号的设备不得混合。</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针对事件二，改正错误如下：为改进构造物伸缩缝与沥青路面衔接部位的牢固及平顺，先摊铺沥青混凝土面层，再做构造物伸缩缝。若按背景所述方法施工，可能产生路面不平整病害。</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w:t>
      </w:r>
      <w:r>
        <w:rPr>
          <w:rStyle w:val="Strong"/>
          <w:rFonts w:ascii="Arial" w:hAnsi="Arial" w:cs="Arial" w:hint="eastAsia"/>
          <w:color w:val="000000"/>
          <w:sz w:val="23"/>
          <w:szCs w:val="23"/>
        </w:rPr>
        <w:t>二</w:t>
      </w:r>
      <w:r>
        <w:rPr>
          <w:rStyle w:val="Strong"/>
          <w:rFonts w:ascii="Arial" w:hAnsi="Arial" w:cs="Arial"/>
          <w:color w:val="000000"/>
          <w:sz w:val="23"/>
          <w:szCs w:val="23"/>
        </w:rPr>
        <w:t>)</w:t>
      </w:r>
      <w:r>
        <w:rPr>
          <w:rStyle w:val="Strong"/>
          <w:rFonts w:ascii="Arial" w:hAnsi="Arial" w:cs="Arial" w:hint="eastAsia"/>
          <w:color w:val="000000"/>
          <w:sz w:val="23"/>
          <w:szCs w:val="23"/>
        </w:rPr>
        <w:t>【参考解析】</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第</w:t>
      </w:r>
      <w:r>
        <w:rPr>
          <w:rFonts w:ascii="Arial" w:hAnsi="Arial" w:cs="Arial"/>
          <w:color w:val="000000"/>
          <w:sz w:val="23"/>
          <w:szCs w:val="23"/>
        </w:rPr>
        <w:t>(1)</w:t>
      </w:r>
      <w:r>
        <w:rPr>
          <w:rFonts w:ascii="Arial" w:hAnsi="Arial" w:cs="Arial" w:hint="eastAsia"/>
          <w:color w:val="000000"/>
          <w:sz w:val="23"/>
          <w:szCs w:val="23"/>
        </w:rPr>
        <w:t>条不正确。</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改正：测量队应核对有关设计文件和监理签认的控制网点测量资料，应由两人独立进行。</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第</w:t>
      </w:r>
      <w:r>
        <w:rPr>
          <w:rFonts w:ascii="Arial" w:hAnsi="Arial" w:cs="Arial"/>
          <w:color w:val="000000"/>
          <w:sz w:val="23"/>
          <w:szCs w:val="23"/>
        </w:rPr>
        <w:t>(2)</w:t>
      </w:r>
      <w:r>
        <w:rPr>
          <w:rFonts w:ascii="Arial" w:hAnsi="Arial" w:cs="Arial" w:hint="eastAsia"/>
          <w:color w:val="000000"/>
          <w:sz w:val="23"/>
          <w:szCs w:val="23"/>
        </w:rPr>
        <w:t>条正确。第</w:t>
      </w:r>
      <w:r>
        <w:rPr>
          <w:rFonts w:ascii="Arial" w:hAnsi="Arial" w:cs="Arial"/>
          <w:color w:val="000000"/>
          <w:sz w:val="23"/>
          <w:szCs w:val="23"/>
        </w:rPr>
        <w:t>(3)</w:t>
      </w:r>
      <w:r>
        <w:rPr>
          <w:rFonts w:ascii="Arial" w:hAnsi="Arial" w:cs="Arial" w:hint="eastAsia"/>
          <w:color w:val="000000"/>
          <w:sz w:val="23"/>
          <w:szCs w:val="23"/>
        </w:rPr>
        <w:t>条正确。第</w:t>
      </w:r>
      <w:r>
        <w:rPr>
          <w:rFonts w:ascii="Arial" w:hAnsi="Arial" w:cs="Arial"/>
          <w:color w:val="000000"/>
          <w:sz w:val="23"/>
          <w:szCs w:val="23"/>
        </w:rPr>
        <w:t>(4)</w:t>
      </w:r>
      <w:r>
        <w:rPr>
          <w:rFonts w:ascii="Arial" w:hAnsi="Arial" w:cs="Arial" w:hint="eastAsia"/>
          <w:color w:val="000000"/>
          <w:sz w:val="23"/>
          <w:szCs w:val="23"/>
        </w:rPr>
        <w:t>条正确。</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第</w:t>
      </w:r>
      <w:r>
        <w:rPr>
          <w:rFonts w:ascii="Arial" w:hAnsi="Arial" w:cs="Arial"/>
          <w:color w:val="000000"/>
          <w:sz w:val="23"/>
          <w:szCs w:val="23"/>
        </w:rPr>
        <w:t>(5)</w:t>
      </w:r>
      <w:r>
        <w:rPr>
          <w:rFonts w:ascii="Arial" w:hAnsi="Arial" w:cs="Arial" w:hint="eastAsia"/>
          <w:color w:val="000000"/>
          <w:sz w:val="23"/>
          <w:szCs w:val="23"/>
        </w:rPr>
        <w:t>条中作为竣工文件的其他测量归档资料如下：</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测量内业计算书，测量成果数据图表。</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测量器具周期检定文件。</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施工单位进行路堑开挖所采用方法是混合式挖掘法。采用该方法恰当。</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理由：混合式挖掘法适用于纵向长度和挖深都很大的路堑开挖，本工程中路堑的挖深就很大。</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为解决</w:t>
      </w:r>
      <w:r>
        <w:rPr>
          <w:rFonts w:ascii="Arial" w:hAnsi="Arial" w:cs="Arial"/>
          <w:color w:val="000000"/>
          <w:sz w:val="23"/>
          <w:szCs w:val="23"/>
        </w:rPr>
        <w:t>K6+280~K6+910</w:t>
      </w:r>
      <w:r>
        <w:rPr>
          <w:rFonts w:ascii="Arial" w:hAnsi="Arial" w:cs="Arial" w:hint="eastAsia"/>
          <w:color w:val="000000"/>
          <w:sz w:val="23"/>
          <w:szCs w:val="23"/>
        </w:rPr>
        <w:t>路段出现的</w:t>
      </w:r>
      <w:r>
        <w:rPr>
          <w:rFonts w:ascii="Arial" w:hAnsi="Arial" w:cs="Arial"/>
          <w:color w:val="000000"/>
          <w:sz w:val="23"/>
          <w:szCs w:val="23"/>
        </w:rPr>
        <w:t>“</w:t>
      </w:r>
      <w:r>
        <w:rPr>
          <w:rFonts w:ascii="Arial" w:hAnsi="Arial" w:cs="Arial" w:hint="eastAsia"/>
          <w:color w:val="000000"/>
          <w:sz w:val="23"/>
          <w:szCs w:val="23"/>
        </w:rPr>
        <w:t>弹簧</w:t>
      </w:r>
      <w:r>
        <w:rPr>
          <w:rFonts w:ascii="Arial" w:hAnsi="Arial" w:cs="Arial"/>
          <w:color w:val="000000"/>
          <w:sz w:val="23"/>
          <w:szCs w:val="23"/>
        </w:rPr>
        <w:t>”</w:t>
      </w:r>
      <w:r>
        <w:rPr>
          <w:rFonts w:ascii="Arial" w:hAnsi="Arial" w:cs="Arial" w:hint="eastAsia"/>
          <w:color w:val="000000"/>
          <w:sz w:val="23"/>
          <w:szCs w:val="23"/>
        </w:rPr>
        <w:t>现象，施工单位可采取的技术措施是：对产生</w:t>
      </w:r>
      <w:r>
        <w:rPr>
          <w:rFonts w:ascii="Arial" w:hAnsi="Arial" w:cs="Arial"/>
          <w:color w:val="000000"/>
          <w:sz w:val="23"/>
          <w:szCs w:val="23"/>
        </w:rPr>
        <w:t>“</w:t>
      </w:r>
      <w:r>
        <w:rPr>
          <w:rFonts w:ascii="Arial" w:hAnsi="Arial" w:cs="Arial" w:hint="eastAsia"/>
          <w:color w:val="000000"/>
          <w:sz w:val="23"/>
          <w:szCs w:val="23"/>
        </w:rPr>
        <w:t>弹簧土</w:t>
      </w:r>
      <w:r>
        <w:rPr>
          <w:rFonts w:ascii="Arial" w:hAnsi="Arial" w:cs="Arial"/>
          <w:color w:val="000000"/>
          <w:sz w:val="23"/>
          <w:szCs w:val="23"/>
        </w:rPr>
        <w:t>”</w:t>
      </w:r>
      <w:r>
        <w:rPr>
          <w:rFonts w:ascii="Arial" w:hAnsi="Arial" w:cs="Arial" w:hint="eastAsia"/>
          <w:color w:val="000000"/>
          <w:sz w:val="23"/>
          <w:szCs w:val="23"/>
        </w:rPr>
        <w:t>的部位，可将其过湿土翻晒，或掺生石灰粉翻拌，待其含水量适宜后重新碾压</w:t>
      </w:r>
      <w:r>
        <w:rPr>
          <w:rFonts w:ascii="Arial" w:hAnsi="Arial" w:cs="Arial"/>
          <w:color w:val="000000"/>
          <w:sz w:val="23"/>
          <w:szCs w:val="23"/>
        </w:rPr>
        <w:t>;</w:t>
      </w:r>
      <w:r>
        <w:rPr>
          <w:rFonts w:ascii="Arial" w:hAnsi="Arial" w:cs="Arial" w:hint="eastAsia"/>
          <w:color w:val="000000"/>
          <w:sz w:val="23"/>
          <w:szCs w:val="23"/>
        </w:rPr>
        <w:t>或挖除换填含水量适宜的良性土壤后重新碾压。</w:t>
      </w:r>
    </w:p>
    <w:p w:rsidR="00457E0E" w:rsidRDefault="00457E0E" w:rsidP="00D13C13">
      <w:pPr>
        <w:pStyle w:val="NormalWeb"/>
        <w:spacing w:before="84" w:beforeAutospacing="0" w:after="84" w:afterAutospacing="0"/>
        <w:rPr>
          <w:rFonts w:ascii="Arial" w:hAnsi="Arial" w:cs="Arial"/>
          <w:color w:val="000000"/>
          <w:sz w:val="23"/>
          <w:szCs w:val="23"/>
        </w:rPr>
      </w:pPr>
      <w:r>
        <w:rPr>
          <w:rStyle w:val="Strong"/>
          <w:rFonts w:ascii="Arial" w:hAnsi="Arial" w:cs="Arial"/>
          <w:color w:val="000000"/>
          <w:sz w:val="23"/>
          <w:szCs w:val="23"/>
        </w:rPr>
        <w:t>(</w:t>
      </w:r>
      <w:r>
        <w:rPr>
          <w:rStyle w:val="Strong"/>
          <w:rFonts w:ascii="Arial" w:hAnsi="Arial" w:cs="Arial" w:hint="eastAsia"/>
          <w:color w:val="000000"/>
          <w:sz w:val="23"/>
          <w:szCs w:val="23"/>
        </w:rPr>
        <w:t>三</w:t>
      </w:r>
      <w:r>
        <w:rPr>
          <w:rStyle w:val="Strong"/>
          <w:rFonts w:ascii="Arial" w:hAnsi="Arial" w:cs="Arial"/>
          <w:color w:val="000000"/>
          <w:sz w:val="23"/>
          <w:szCs w:val="23"/>
        </w:rPr>
        <w:t>)</w:t>
      </w:r>
      <w:r>
        <w:rPr>
          <w:rStyle w:val="Strong"/>
          <w:rFonts w:ascii="Arial" w:hAnsi="Arial" w:cs="Arial" w:hint="eastAsia"/>
          <w:color w:val="000000"/>
          <w:sz w:val="23"/>
          <w:szCs w:val="23"/>
        </w:rPr>
        <w:t>【参考解析】</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项目部的安全管理中体现了与岗位管理有关的安全生产制度包括安全生产责任制度、安全生产岗位认证制度、特种作业人员管理制度。其他与岗位管理有关的安全生产制度包括安全生产组织制度、安全生产教育培训制度、安全生产值班制度、外协单位和外协人员安全管理制度、专、兼职安全管理人员管理制度。</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喷射混凝土的抗压强度合格。</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理由：任意一组试块抗压强度平均值，不得低于设计强度的</w:t>
      </w:r>
      <w:r>
        <w:rPr>
          <w:rFonts w:ascii="Arial" w:hAnsi="Arial" w:cs="Arial"/>
          <w:color w:val="000000"/>
          <w:sz w:val="23"/>
          <w:szCs w:val="23"/>
        </w:rPr>
        <w:t>80%</w:t>
      </w:r>
      <w:r>
        <w:rPr>
          <w:rFonts w:ascii="Arial" w:hAnsi="Arial" w:cs="Arial" w:hint="eastAsia"/>
          <w:color w:val="000000"/>
          <w:sz w:val="23"/>
          <w:szCs w:val="23"/>
        </w:rPr>
        <w:t>为合格。</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针对喷射混凝土出现的局部裂缝、脱落、露筋等缺陷，处理意见：应予修补，凿除喷层重喷或进行整治。</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按计划要求完成隧道沥青混凝土面层施工，每天所需要的摊铺机数量</w:t>
      </w:r>
      <w:r>
        <w:rPr>
          <w:rFonts w:ascii="Arial" w:hAnsi="Arial" w:cs="Arial"/>
          <w:color w:val="000000"/>
          <w:sz w:val="23"/>
          <w:szCs w:val="23"/>
        </w:rPr>
        <w:t>=(1600m×9m×0.05m)÷(80m3/</w:t>
      </w:r>
      <w:r>
        <w:rPr>
          <w:rFonts w:ascii="Arial" w:hAnsi="Arial" w:cs="Arial" w:hint="eastAsia"/>
          <w:color w:val="000000"/>
          <w:sz w:val="23"/>
          <w:szCs w:val="23"/>
        </w:rPr>
        <w:t>台班</w:t>
      </w:r>
      <w:r>
        <w:rPr>
          <w:rFonts w:ascii="Arial" w:hAnsi="Arial" w:cs="Arial"/>
          <w:color w:val="000000"/>
          <w:sz w:val="23"/>
          <w:szCs w:val="23"/>
        </w:rPr>
        <w:t>×2</w:t>
      </w:r>
      <w:r>
        <w:rPr>
          <w:rFonts w:ascii="Arial" w:hAnsi="Arial" w:cs="Arial" w:hint="eastAsia"/>
          <w:color w:val="000000"/>
          <w:sz w:val="23"/>
          <w:szCs w:val="23"/>
        </w:rPr>
        <w:t>台班</w:t>
      </w:r>
      <w:r>
        <w:rPr>
          <w:rFonts w:ascii="Arial" w:hAnsi="Arial" w:cs="Arial"/>
          <w:color w:val="000000"/>
          <w:sz w:val="23"/>
          <w:szCs w:val="23"/>
        </w:rPr>
        <w:t>/</w:t>
      </w:r>
      <w:r>
        <w:rPr>
          <w:rFonts w:ascii="Arial" w:hAnsi="Arial" w:cs="Arial" w:hint="eastAsia"/>
          <w:color w:val="000000"/>
          <w:sz w:val="23"/>
          <w:szCs w:val="23"/>
        </w:rPr>
        <w:t>天</w:t>
      </w:r>
      <w:r>
        <w:rPr>
          <w:rFonts w:ascii="Arial" w:hAnsi="Arial" w:cs="Arial"/>
          <w:color w:val="000000"/>
          <w:sz w:val="23"/>
          <w:szCs w:val="23"/>
        </w:rPr>
        <w:t>×5</w:t>
      </w:r>
      <w:r>
        <w:rPr>
          <w:rFonts w:ascii="Arial" w:hAnsi="Arial" w:cs="Arial" w:hint="eastAsia"/>
          <w:color w:val="000000"/>
          <w:sz w:val="23"/>
          <w:szCs w:val="23"/>
        </w:rPr>
        <w:t>天</w:t>
      </w:r>
      <w:r>
        <w:rPr>
          <w:rFonts w:ascii="Arial" w:hAnsi="Arial" w:cs="Arial"/>
          <w:color w:val="000000"/>
          <w:sz w:val="23"/>
          <w:szCs w:val="23"/>
        </w:rPr>
        <w:t>/</w:t>
      </w:r>
      <w:r>
        <w:rPr>
          <w:rFonts w:ascii="Arial" w:hAnsi="Arial" w:cs="Arial" w:hint="eastAsia"/>
          <w:color w:val="000000"/>
          <w:sz w:val="23"/>
          <w:szCs w:val="23"/>
        </w:rPr>
        <w:t>台</w:t>
      </w:r>
      <w:r>
        <w:rPr>
          <w:rFonts w:ascii="Arial" w:hAnsi="Arial" w:cs="Arial"/>
          <w:color w:val="000000"/>
          <w:sz w:val="23"/>
          <w:szCs w:val="23"/>
        </w:rPr>
        <w:t>×0.75)=1.2</w:t>
      </w:r>
      <w:r>
        <w:rPr>
          <w:rFonts w:ascii="Arial" w:hAnsi="Arial" w:cs="Arial" w:hint="eastAsia"/>
          <w:color w:val="000000"/>
          <w:sz w:val="23"/>
          <w:szCs w:val="23"/>
        </w:rPr>
        <w:t>台</w:t>
      </w:r>
      <w:r>
        <w:rPr>
          <w:rFonts w:ascii="Arial" w:hAnsi="Arial" w:cs="Arial"/>
          <w:color w:val="000000"/>
          <w:sz w:val="23"/>
          <w:szCs w:val="23"/>
        </w:rPr>
        <w:t>≈2</w:t>
      </w:r>
      <w:r>
        <w:rPr>
          <w:rFonts w:ascii="Arial" w:hAnsi="Arial" w:cs="Arial" w:hint="eastAsia"/>
          <w:color w:val="000000"/>
          <w:sz w:val="23"/>
          <w:szCs w:val="23"/>
        </w:rPr>
        <w:t>台。</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项目部还应完成的其他隧道附属设施包括通风设施、安全设施、应急设施等。项目部还应完成的交通安全设施包括交通标线、隔离栅、视线诱导设施、防眩设施、桥梁防抛网、公路界碑等。</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四</w:t>
      </w:r>
      <w:r>
        <w:rPr>
          <w:rFonts w:ascii="Arial" w:hAnsi="Arial" w:cs="Arial"/>
          <w:color w:val="000000"/>
          <w:sz w:val="23"/>
          <w:szCs w:val="23"/>
        </w:rPr>
        <w:t>)</w:t>
      </w:r>
      <w:r>
        <w:rPr>
          <w:rFonts w:ascii="Arial" w:hAnsi="Arial" w:cs="Arial" w:hint="eastAsia"/>
          <w:color w:val="000000"/>
          <w:sz w:val="23"/>
          <w:szCs w:val="23"/>
        </w:rPr>
        <w:t>【参考解析】</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路面基层工作的持续时间</w:t>
      </w:r>
      <w:r>
        <w:rPr>
          <w:rFonts w:ascii="Arial" w:hAnsi="Arial" w:cs="Arial"/>
          <w:color w:val="000000"/>
          <w:sz w:val="23"/>
          <w:szCs w:val="23"/>
        </w:rPr>
        <w:t>=36 000m÷450m/d=80d</w:t>
      </w:r>
      <w:r>
        <w:rPr>
          <w:rFonts w:ascii="Arial" w:hAnsi="Arial" w:cs="Arial" w:hint="eastAsia"/>
          <w:color w:val="000000"/>
          <w:sz w:val="23"/>
          <w:szCs w:val="23"/>
        </w:rPr>
        <w:t>。路面面层工作的持续时问</w:t>
      </w:r>
      <w:r>
        <w:rPr>
          <w:rFonts w:ascii="Arial" w:hAnsi="Arial" w:cs="Arial"/>
          <w:color w:val="000000"/>
          <w:sz w:val="23"/>
          <w:szCs w:val="23"/>
        </w:rPr>
        <w:t>=30 000m÷400m/d=90d</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因为基层的速度</w:t>
      </w:r>
      <w:r>
        <w:rPr>
          <w:rFonts w:ascii="Arial" w:hAnsi="Arial" w:cs="Arial"/>
          <w:color w:val="000000"/>
          <w:sz w:val="23"/>
          <w:szCs w:val="23"/>
        </w:rPr>
        <w:t>450m/d</w:t>
      </w:r>
      <w:r>
        <w:rPr>
          <w:rFonts w:ascii="Arial" w:hAnsi="Arial" w:cs="Arial" w:hint="eastAsia"/>
          <w:color w:val="000000"/>
          <w:sz w:val="23"/>
          <w:szCs w:val="23"/>
        </w:rPr>
        <w:t>快于面层的速度</w:t>
      </w:r>
      <w:r>
        <w:rPr>
          <w:rFonts w:ascii="Arial" w:hAnsi="Arial" w:cs="Arial"/>
          <w:color w:val="000000"/>
          <w:sz w:val="23"/>
          <w:szCs w:val="23"/>
        </w:rPr>
        <w:t>400m/d</w:t>
      </w:r>
      <w:r>
        <w:rPr>
          <w:rFonts w:ascii="Arial" w:hAnsi="Arial" w:cs="Arial" w:hint="eastAsia"/>
          <w:color w:val="000000"/>
          <w:sz w:val="23"/>
          <w:szCs w:val="23"/>
        </w:rPr>
        <w:t>，基层与面层之间逻辑关系应选择</w:t>
      </w:r>
      <w:r>
        <w:rPr>
          <w:rFonts w:ascii="Arial" w:hAnsi="Arial" w:cs="Arial"/>
          <w:color w:val="000000"/>
          <w:sz w:val="23"/>
          <w:szCs w:val="23"/>
        </w:rPr>
        <w:t>STS(</w:t>
      </w:r>
      <w:r>
        <w:rPr>
          <w:rFonts w:ascii="Arial" w:hAnsi="Arial" w:cs="Arial" w:hint="eastAsia"/>
          <w:color w:val="000000"/>
          <w:sz w:val="23"/>
          <w:szCs w:val="23"/>
        </w:rPr>
        <w:t>开始到开始</w:t>
      </w:r>
      <w:r>
        <w:rPr>
          <w:rFonts w:ascii="Arial" w:hAnsi="Arial" w:cs="Arial"/>
          <w:color w:val="000000"/>
          <w:sz w:val="23"/>
          <w:szCs w:val="23"/>
        </w:rPr>
        <w:t>)</w:t>
      </w:r>
      <w:r>
        <w:rPr>
          <w:rFonts w:ascii="Arial" w:hAnsi="Arial" w:cs="Arial" w:hint="eastAsia"/>
          <w:color w:val="000000"/>
          <w:sz w:val="23"/>
          <w:szCs w:val="23"/>
        </w:rPr>
        <w:t>搭接关系。搭接时距计算应该除以两者中较快的速度，结果为</w:t>
      </w:r>
      <w:r>
        <w:rPr>
          <w:rFonts w:ascii="Arial" w:hAnsi="Arial" w:cs="Arial"/>
          <w:color w:val="000000"/>
          <w:sz w:val="23"/>
          <w:szCs w:val="23"/>
        </w:rPr>
        <w:t>3600m÷450m/d=8d;</w:t>
      </w:r>
      <w:r>
        <w:rPr>
          <w:rFonts w:ascii="Arial" w:hAnsi="Arial" w:cs="Arial" w:hint="eastAsia"/>
          <w:color w:val="000000"/>
          <w:sz w:val="23"/>
          <w:szCs w:val="23"/>
        </w:rPr>
        <w:t>考虑到养护至少</w:t>
      </w:r>
      <w:r>
        <w:rPr>
          <w:rFonts w:ascii="Arial" w:hAnsi="Arial" w:cs="Arial"/>
          <w:color w:val="000000"/>
          <w:sz w:val="23"/>
          <w:szCs w:val="23"/>
        </w:rPr>
        <w:t>7d</w:t>
      </w:r>
      <w:r>
        <w:rPr>
          <w:rFonts w:ascii="Arial" w:hAnsi="Arial" w:cs="Arial" w:hint="eastAsia"/>
          <w:color w:val="000000"/>
          <w:sz w:val="23"/>
          <w:szCs w:val="23"/>
        </w:rPr>
        <w:t>，所以</w:t>
      </w:r>
      <w:r>
        <w:rPr>
          <w:rFonts w:ascii="Arial" w:hAnsi="Arial" w:cs="Arial"/>
          <w:color w:val="000000"/>
          <w:sz w:val="23"/>
          <w:szCs w:val="23"/>
        </w:rPr>
        <w:t>STS=(8+7)d=15d</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基层和面层的流水工期</w:t>
      </w:r>
      <w:r>
        <w:rPr>
          <w:rFonts w:ascii="Arial" w:hAnsi="Arial" w:cs="Arial"/>
          <w:color w:val="000000"/>
          <w:sz w:val="23"/>
          <w:szCs w:val="23"/>
        </w:rPr>
        <w:t>=(15+90)d=105d</w:t>
      </w:r>
      <w:r>
        <w:rPr>
          <w:rFonts w:ascii="Arial" w:hAnsi="Arial" w:cs="Arial" w:hint="eastAsia"/>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绘制路面工程线性流水施工横道图，如图</w:t>
      </w:r>
      <w:r>
        <w:rPr>
          <w:rFonts w:ascii="Arial" w:hAnsi="Arial" w:cs="Arial"/>
          <w:color w:val="000000"/>
          <w:sz w:val="23"/>
          <w:szCs w:val="23"/>
        </w:rPr>
        <w:t>5</w:t>
      </w:r>
      <w:r>
        <w:rPr>
          <w:rFonts w:ascii="Arial" w:hAnsi="Arial" w:cs="Arial" w:hint="eastAsia"/>
          <w:color w:val="000000"/>
          <w:sz w:val="23"/>
          <w:szCs w:val="23"/>
        </w:rPr>
        <w:t>所示。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pict>
          <v:shape id="_x0000_i1026" type="#_x0000_t75" alt="" style="width:435pt;height:83.25pt">
            <v:imagedata r:id="rId10" r:href="rId11"/>
          </v:shape>
        </w:pic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图</w:t>
      </w:r>
      <w:r>
        <w:rPr>
          <w:rFonts w:ascii="Arial" w:hAnsi="Arial" w:cs="Arial"/>
          <w:color w:val="000000"/>
          <w:sz w:val="23"/>
          <w:szCs w:val="23"/>
        </w:rPr>
        <w:t>5</w:t>
      </w:r>
      <w:r>
        <w:rPr>
          <w:rFonts w:ascii="Arial" w:hAnsi="Arial" w:cs="Arial" w:hint="eastAsia"/>
          <w:color w:val="000000"/>
          <w:sz w:val="23"/>
          <w:szCs w:val="23"/>
        </w:rPr>
        <w:t>路面工程线性流水施工横道图</w:t>
      </w:r>
      <w:r>
        <w:rPr>
          <w:rFonts w:ascii="Arial" w:hAnsi="Arial" w:cs="Arial"/>
          <w:color w:val="000000"/>
          <w:sz w:val="23"/>
          <w:szCs w:val="23"/>
        </w:rPr>
        <w:t>)</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为完成水泥混凝土面层施工，施工单位还需配备的关键设备包括卸料机和振捣机。肯定不需要调用的两个设备是压路机和石屑撒布机。</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摘要三中工地试验室的做法不能保证进场水泥质量。</w:t>
      </w:r>
    </w:p>
    <w:p w:rsidR="00457E0E" w:rsidRDefault="00457E0E" w:rsidP="00D13C13">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理由：没有依据标准规范规定的试验方法、试验项目、检验规则进行取样检定。</w:t>
      </w:r>
    </w:p>
    <w:p w:rsidR="00457E0E" w:rsidRPr="00D91DC1" w:rsidRDefault="00457E0E" w:rsidP="00D91DC1">
      <w:pPr>
        <w:rPr>
          <w:szCs w:val="23"/>
        </w:rPr>
      </w:pPr>
    </w:p>
    <w:sectPr w:rsidR="00457E0E" w:rsidRPr="00D91DC1" w:rsidSect="005A38C9">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0E" w:rsidRDefault="00457E0E" w:rsidP="00712868">
      <w:r>
        <w:separator/>
      </w:r>
    </w:p>
  </w:endnote>
  <w:endnote w:type="continuationSeparator" w:id="0">
    <w:p w:rsidR="00457E0E" w:rsidRDefault="00457E0E"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0E" w:rsidRDefault="00457E0E"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0E" w:rsidRDefault="00457E0E" w:rsidP="00712868">
      <w:r>
        <w:separator/>
      </w:r>
    </w:p>
  </w:footnote>
  <w:footnote w:type="continuationSeparator" w:id="0">
    <w:p w:rsidR="00457E0E" w:rsidRDefault="00457E0E"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0E" w:rsidRDefault="00457E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0E" w:rsidRDefault="00457E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0E" w:rsidRDefault="00457E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311840"/>
    <w:rsid w:val="00395B0A"/>
    <w:rsid w:val="003B2FF8"/>
    <w:rsid w:val="003B567D"/>
    <w:rsid w:val="003D3AF3"/>
    <w:rsid w:val="003E736E"/>
    <w:rsid w:val="00407B8A"/>
    <w:rsid w:val="00430EC7"/>
    <w:rsid w:val="00435230"/>
    <w:rsid w:val="00457E0E"/>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81AA2"/>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51342"/>
    <w:rsid w:val="00A61A07"/>
    <w:rsid w:val="00AC3AED"/>
    <w:rsid w:val="00AC4CD0"/>
    <w:rsid w:val="00B31D0E"/>
    <w:rsid w:val="00B56B5B"/>
    <w:rsid w:val="00B86B88"/>
    <w:rsid w:val="00BC55D5"/>
    <w:rsid w:val="00BD0663"/>
    <w:rsid w:val="00BD1672"/>
    <w:rsid w:val="00BD7E51"/>
    <w:rsid w:val="00BE71F5"/>
    <w:rsid w:val="00C30E80"/>
    <w:rsid w:val="00C429AD"/>
    <w:rsid w:val="00C703CD"/>
    <w:rsid w:val="00CA7733"/>
    <w:rsid w:val="00CC0330"/>
    <w:rsid w:val="00CE2E05"/>
    <w:rsid w:val="00CF29F9"/>
    <w:rsid w:val="00CF50C6"/>
    <w:rsid w:val="00D13C13"/>
    <w:rsid w:val="00D24461"/>
    <w:rsid w:val="00D50476"/>
    <w:rsid w:val="00D543EB"/>
    <w:rsid w:val="00D655AA"/>
    <w:rsid w:val="00D91DC1"/>
    <w:rsid w:val="00D92185"/>
    <w:rsid w:val="00DD16A5"/>
    <w:rsid w:val="00DD4C27"/>
    <w:rsid w:val="00DE57B4"/>
    <w:rsid w:val="00E55591"/>
    <w:rsid w:val="00E84B28"/>
    <w:rsid w:val="00EC39C7"/>
    <w:rsid w:val="00ED5192"/>
    <w:rsid w:val="00EF6AF8"/>
    <w:rsid w:val="00F15AFF"/>
    <w:rsid w:val="00F15E47"/>
    <w:rsid w:val="00F808BD"/>
    <w:rsid w:val="00FA2E2D"/>
    <w:rsid w:val="00FA6799"/>
    <w:rsid w:val="00FD22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373073324">
      <w:marLeft w:val="0"/>
      <w:marRight w:val="0"/>
      <w:marTop w:val="0"/>
      <w:marBottom w:val="0"/>
      <w:divBdr>
        <w:top w:val="none" w:sz="0" w:space="0" w:color="auto"/>
        <w:left w:val="none" w:sz="0" w:space="0" w:color="auto"/>
        <w:bottom w:val="none" w:sz="0" w:space="0" w:color="auto"/>
        <w:right w:val="none" w:sz="0" w:space="0" w:color="auto"/>
      </w:divBdr>
    </w:div>
    <w:div w:id="1373073325">
      <w:marLeft w:val="0"/>
      <w:marRight w:val="0"/>
      <w:marTop w:val="0"/>
      <w:marBottom w:val="0"/>
      <w:divBdr>
        <w:top w:val="none" w:sz="0" w:space="0" w:color="auto"/>
        <w:left w:val="none" w:sz="0" w:space="0" w:color="auto"/>
        <w:bottom w:val="none" w:sz="0" w:space="0" w:color="auto"/>
        <w:right w:val="none" w:sz="0" w:space="0" w:color="auto"/>
      </w:divBdr>
    </w:div>
    <w:div w:id="1373073326">
      <w:marLeft w:val="0"/>
      <w:marRight w:val="0"/>
      <w:marTop w:val="0"/>
      <w:marBottom w:val="0"/>
      <w:divBdr>
        <w:top w:val="none" w:sz="0" w:space="0" w:color="auto"/>
        <w:left w:val="none" w:sz="0" w:space="0" w:color="auto"/>
        <w:bottom w:val="none" w:sz="0" w:space="0" w:color="auto"/>
        <w:right w:val="none" w:sz="0" w:space="0" w:color="auto"/>
      </w:divBdr>
    </w:div>
    <w:div w:id="1373073327">
      <w:marLeft w:val="0"/>
      <w:marRight w:val="0"/>
      <w:marTop w:val="0"/>
      <w:marBottom w:val="0"/>
      <w:divBdr>
        <w:top w:val="none" w:sz="0" w:space="0" w:color="auto"/>
        <w:left w:val="none" w:sz="0" w:space="0" w:color="auto"/>
        <w:bottom w:val="none" w:sz="0" w:space="0" w:color="auto"/>
        <w:right w:val="none" w:sz="0" w:space="0" w:color="auto"/>
      </w:divBdr>
    </w:div>
    <w:div w:id="1373073328">
      <w:marLeft w:val="0"/>
      <w:marRight w:val="0"/>
      <w:marTop w:val="0"/>
      <w:marBottom w:val="0"/>
      <w:divBdr>
        <w:top w:val="none" w:sz="0" w:space="0" w:color="auto"/>
        <w:left w:val="none" w:sz="0" w:space="0" w:color="auto"/>
        <w:bottom w:val="none" w:sz="0" w:space="0" w:color="auto"/>
        <w:right w:val="none" w:sz="0" w:space="0" w:color="auto"/>
      </w:divBdr>
    </w:div>
    <w:div w:id="1373073329">
      <w:marLeft w:val="0"/>
      <w:marRight w:val="0"/>
      <w:marTop w:val="0"/>
      <w:marBottom w:val="0"/>
      <w:divBdr>
        <w:top w:val="none" w:sz="0" w:space="0" w:color="auto"/>
        <w:left w:val="none" w:sz="0" w:space="0" w:color="auto"/>
        <w:bottom w:val="none" w:sz="0" w:space="0" w:color="auto"/>
        <w:right w:val="none" w:sz="0" w:space="0" w:color="auto"/>
      </w:divBdr>
    </w:div>
    <w:div w:id="1373073330">
      <w:marLeft w:val="0"/>
      <w:marRight w:val="0"/>
      <w:marTop w:val="0"/>
      <w:marBottom w:val="0"/>
      <w:divBdr>
        <w:top w:val="none" w:sz="0" w:space="0" w:color="auto"/>
        <w:left w:val="none" w:sz="0" w:space="0" w:color="auto"/>
        <w:bottom w:val="none" w:sz="0" w:space="0" w:color="auto"/>
        <w:right w:val="none" w:sz="0" w:space="0" w:color="auto"/>
      </w:divBdr>
    </w:div>
    <w:div w:id="1373073331">
      <w:marLeft w:val="0"/>
      <w:marRight w:val="0"/>
      <w:marTop w:val="0"/>
      <w:marBottom w:val="0"/>
      <w:divBdr>
        <w:top w:val="none" w:sz="0" w:space="0" w:color="auto"/>
        <w:left w:val="none" w:sz="0" w:space="0" w:color="auto"/>
        <w:bottom w:val="none" w:sz="0" w:space="0" w:color="auto"/>
        <w:right w:val="none" w:sz="0" w:space="0" w:color="auto"/>
      </w:divBdr>
    </w:div>
    <w:div w:id="1373073332">
      <w:marLeft w:val="0"/>
      <w:marRight w:val="0"/>
      <w:marTop w:val="0"/>
      <w:marBottom w:val="0"/>
      <w:divBdr>
        <w:top w:val="none" w:sz="0" w:space="0" w:color="auto"/>
        <w:left w:val="none" w:sz="0" w:space="0" w:color="auto"/>
        <w:bottom w:val="none" w:sz="0" w:space="0" w:color="auto"/>
        <w:right w:val="none" w:sz="0" w:space="0" w:color="auto"/>
      </w:divBdr>
    </w:div>
    <w:div w:id="1373073333">
      <w:marLeft w:val="0"/>
      <w:marRight w:val="0"/>
      <w:marTop w:val="0"/>
      <w:marBottom w:val="0"/>
      <w:divBdr>
        <w:top w:val="none" w:sz="0" w:space="0" w:color="auto"/>
        <w:left w:val="none" w:sz="0" w:space="0" w:color="auto"/>
        <w:bottom w:val="none" w:sz="0" w:space="0" w:color="auto"/>
        <w:right w:val="none" w:sz="0" w:space="0" w:color="auto"/>
      </w:divBdr>
    </w:div>
    <w:div w:id="1373073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wangxiao.cn/j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bu.wangxiao.cn/manage/news/%7B" TargetMode="External"/><Relationship Id="rId11" Type="http://schemas.openxmlformats.org/officeDocument/2006/relationships/image" Target="http://img.wangxiao.cn/bjupload/2015-01-15/625a9242-b34e-42f6-9aba-4e18dd007873.pn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http://img.wangxiao.cn/bjupload/2015-01-15/41e9a1a8-4b00-40ad-b2c2-3bcab349e5b2.p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1903</Words>
  <Characters>10849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26</cp:revision>
  <dcterms:created xsi:type="dcterms:W3CDTF">2017-03-06T07:27:00Z</dcterms:created>
  <dcterms:modified xsi:type="dcterms:W3CDTF">2017-03-07T03:01:00Z</dcterms:modified>
</cp:coreProperties>
</file>