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E4" w:rsidRPr="00AC3AED" w:rsidRDefault="00CF79E4" w:rsidP="00AC3AED">
      <w:pPr>
        <w:widowControl/>
        <w:spacing w:before="84" w:after="84"/>
        <w:jc w:val="center"/>
        <w:rPr>
          <w:rFonts w:ascii="Arial" w:hAnsi="Arial" w:cs="Arial"/>
          <w:b/>
          <w:bCs/>
          <w:color w:val="000000"/>
          <w:kern w:val="0"/>
          <w:sz w:val="23"/>
        </w:rPr>
      </w:pPr>
      <w:r w:rsidRPr="00AC3AED">
        <w:rPr>
          <w:rFonts w:ascii="Arial" w:hAnsi="Arial" w:cs="Arial"/>
          <w:b/>
          <w:bCs/>
          <w:color w:val="000000"/>
          <w:kern w:val="0"/>
          <w:sz w:val="23"/>
        </w:rPr>
        <w:t>2011</w:t>
      </w:r>
      <w:r w:rsidRPr="00AC3AED">
        <w:rPr>
          <w:rFonts w:ascii="Arial" w:hAnsi="Arial" w:cs="Arial" w:hint="eastAsia"/>
          <w:b/>
          <w:bCs/>
          <w:color w:val="000000"/>
          <w:kern w:val="0"/>
          <w:sz w:val="23"/>
        </w:rPr>
        <w:t>年二级建造师考试真题建设工程施工管理试题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hint="eastAsia"/>
          <w:b/>
          <w:bCs/>
          <w:color w:val="000000"/>
          <w:kern w:val="0"/>
          <w:sz w:val="23"/>
        </w:rPr>
        <w:t>一、单项选择题</w:t>
      </w:r>
      <w:r w:rsidRPr="003B567D">
        <w:rPr>
          <w:rFonts w:ascii="Arial" w:hAnsi="Arial" w:cs="Arial"/>
          <w:b/>
          <w:bCs/>
          <w:color w:val="000000"/>
          <w:kern w:val="0"/>
          <w:sz w:val="23"/>
        </w:rPr>
        <w:t>(</w:t>
      </w:r>
      <w:r w:rsidRPr="003B567D">
        <w:rPr>
          <w:rFonts w:ascii="Arial" w:hAnsi="Arial" w:cs="Arial" w:hint="eastAsia"/>
          <w:b/>
          <w:bCs/>
          <w:color w:val="000000"/>
          <w:kern w:val="0"/>
          <w:sz w:val="23"/>
        </w:rPr>
        <w:t>共</w:t>
      </w:r>
      <w:r w:rsidRPr="003B567D">
        <w:rPr>
          <w:rFonts w:ascii="Arial" w:hAnsi="Arial" w:cs="Arial"/>
          <w:b/>
          <w:bCs/>
          <w:color w:val="000000"/>
          <w:kern w:val="0"/>
          <w:sz w:val="23"/>
        </w:rPr>
        <w:t>70</w:t>
      </w:r>
      <w:r w:rsidRPr="003B567D">
        <w:rPr>
          <w:rFonts w:ascii="Arial" w:hAnsi="Arial" w:cs="Arial" w:hint="eastAsia"/>
          <w:b/>
          <w:bCs/>
          <w:color w:val="000000"/>
          <w:kern w:val="0"/>
          <w:sz w:val="23"/>
        </w:rPr>
        <w:t>题，每题</w:t>
      </w:r>
      <w:r w:rsidRPr="003B567D">
        <w:rPr>
          <w:rFonts w:ascii="Arial" w:hAnsi="Arial" w:cs="Arial"/>
          <w:b/>
          <w:bCs/>
          <w:color w:val="000000"/>
          <w:kern w:val="0"/>
          <w:sz w:val="23"/>
        </w:rPr>
        <w:t>1</w:t>
      </w:r>
      <w:r w:rsidRPr="003B567D">
        <w:rPr>
          <w:rFonts w:ascii="Arial" w:hAnsi="Arial" w:cs="Arial" w:hint="eastAsia"/>
          <w:b/>
          <w:bCs/>
          <w:color w:val="000000"/>
          <w:kern w:val="0"/>
          <w:sz w:val="23"/>
        </w:rPr>
        <w:t>分，每题的备选项中，只有</w:t>
      </w:r>
      <w:r w:rsidRPr="003B567D">
        <w:rPr>
          <w:rFonts w:ascii="Arial" w:hAnsi="Arial" w:cs="Arial"/>
          <w:b/>
          <w:bCs/>
          <w:color w:val="000000"/>
          <w:kern w:val="0"/>
          <w:sz w:val="23"/>
        </w:rPr>
        <w:t>1</w:t>
      </w:r>
      <w:r w:rsidRPr="003B567D">
        <w:rPr>
          <w:rFonts w:ascii="Arial" w:hAnsi="Arial" w:cs="Arial" w:hint="eastAsia"/>
          <w:b/>
          <w:bCs/>
          <w:color w:val="000000"/>
          <w:kern w:val="0"/>
          <w:sz w:val="23"/>
        </w:rPr>
        <w:t>个最符合题意</w:t>
      </w:r>
      <w:r w:rsidRPr="003B567D">
        <w:rPr>
          <w:rFonts w:ascii="Arial" w:hAnsi="Arial" w:cs="Arial"/>
          <w:b/>
          <w:bCs/>
          <w:color w:val="000000"/>
          <w:kern w:val="0"/>
          <w:sz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w:t>
      </w:r>
      <w:r w:rsidRPr="003B567D">
        <w:rPr>
          <w:rFonts w:ascii="Arial" w:hAnsi="Arial" w:cs="Arial" w:hint="eastAsia"/>
          <w:color w:val="000000"/>
          <w:kern w:val="0"/>
          <w:sz w:val="23"/>
          <w:szCs w:val="23"/>
        </w:rPr>
        <w:t>甲单位拟新建一电教中心，经设计招标，由乙设计院承担该项目设计任务。下列目标中，不属于乙设计院项目管理目标的是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项目投资目标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设计进度目标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施工质量目标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设计成本目标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w:t>
      </w:r>
      <w:r w:rsidRPr="003B567D">
        <w:rPr>
          <w:rFonts w:ascii="Arial" w:hAnsi="Arial" w:cs="Arial" w:hint="eastAsia"/>
          <w:color w:val="000000"/>
          <w:kern w:val="0"/>
          <w:sz w:val="23"/>
          <w:szCs w:val="23"/>
        </w:rPr>
        <w:t>某建设工程项目采取施工总承包管理模式，其中的二次装饰装修工程由建设单位发包给乙单位。在施工中，乙单位应该直接接受</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的工作指令。</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建设单位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设计单位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施工总承包管理企业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施工承包企业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w:t>
      </w:r>
      <w:r w:rsidRPr="003B567D">
        <w:rPr>
          <w:rFonts w:ascii="Arial" w:hAnsi="Arial" w:cs="Arial" w:hint="eastAsia"/>
          <w:color w:val="000000"/>
          <w:kern w:val="0"/>
          <w:sz w:val="23"/>
          <w:szCs w:val="23"/>
        </w:rPr>
        <w:t>采用项目结构图对建设工程项目进行分解时，项目结构的分解应与整个建设工程实施的部署相结合，并与将采用的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结合。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组织结构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工程流程</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职能结构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合同结构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w:t>
      </w:r>
      <w:r w:rsidRPr="003B567D">
        <w:rPr>
          <w:rFonts w:ascii="Arial" w:hAnsi="Arial" w:cs="Arial" w:hint="eastAsia"/>
          <w:color w:val="000000"/>
          <w:kern w:val="0"/>
          <w:sz w:val="23"/>
          <w:szCs w:val="23"/>
        </w:rPr>
        <w:t>建设工程施工管理中的组织结构图反映的是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一个项目管理班子中各组成部门之间的逻辑关系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一个项目中各组成部分之间的组织关系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一个项目管理班子中各组成部门之间的组织关系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一个项目中各组成部分之间的逻辑关系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w:t>
      </w:r>
      <w:r w:rsidRPr="003B567D">
        <w:rPr>
          <w:rFonts w:ascii="Arial" w:hAnsi="Arial" w:cs="Arial" w:hint="eastAsia"/>
          <w:color w:val="000000"/>
          <w:kern w:val="0"/>
          <w:sz w:val="23"/>
          <w:szCs w:val="23"/>
        </w:rPr>
        <w:t>根据《建设工程工程量清单计价规范》</w:t>
      </w:r>
      <w:r w:rsidRPr="003B567D">
        <w:rPr>
          <w:rFonts w:ascii="Arial" w:hAnsi="Arial" w:cs="Arial"/>
          <w:color w:val="000000"/>
          <w:kern w:val="0"/>
          <w:sz w:val="23"/>
          <w:szCs w:val="23"/>
        </w:rPr>
        <w:t>(GB50500-2008)</w:t>
      </w:r>
      <w:r w:rsidRPr="003B567D">
        <w:rPr>
          <w:rFonts w:ascii="Arial" w:hAnsi="Arial" w:cs="Arial" w:hint="eastAsia"/>
          <w:color w:val="000000"/>
          <w:kern w:val="0"/>
          <w:sz w:val="23"/>
          <w:szCs w:val="23"/>
        </w:rPr>
        <w:t>，投标人所填报的分部分项工程的综合单价中不包括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规费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利润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管理费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直接工程费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w:t>
      </w:r>
      <w:r w:rsidRPr="003B567D">
        <w:rPr>
          <w:rFonts w:ascii="Arial" w:hAnsi="Arial" w:cs="Arial" w:hint="eastAsia"/>
          <w:color w:val="000000"/>
          <w:kern w:val="0"/>
          <w:sz w:val="23"/>
          <w:szCs w:val="23"/>
        </w:rPr>
        <w:t>编制施工管理任务分工表，涉及到的事项有：</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确定工作部门或个人的工作任务</w:t>
      </w:r>
      <w:r w:rsidRPr="003B567D">
        <w:rPr>
          <w:rFonts w:ascii="Arial" w:hAnsi="Arial" w:cs="Arial"/>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项目管理任务分解</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编制任务分工表。正确的编制程序是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宋体" w:hAnsi="宋体" w:cs="宋体" w:hint="eastAsia"/>
          <w:color w:val="000000"/>
          <w:kern w:val="0"/>
          <w:sz w:val="23"/>
          <w:szCs w:val="23"/>
        </w:rPr>
        <w:t>①②③</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宋体" w:hAnsi="宋体" w:cs="宋体" w:hint="eastAsia"/>
          <w:color w:val="000000"/>
          <w:kern w:val="0"/>
          <w:sz w:val="23"/>
          <w:szCs w:val="23"/>
        </w:rPr>
        <w:t>②①③</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宋体" w:hAnsi="宋体" w:cs="宋体" w:hint="eastAsia"/>
          <w:color w:val="000000"/>
          <w:kern w:val="0"/>
          <w:sz w:val="23"/>
          <w:szCs w:val="23"/>
        </w:rPr>
        <w:t>③②①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宋体" w:hAnsi="宋体" w:cs="宋体" w:hint="eastAsia"/>
          <w:color w:val="000000"/>
          <w:kern w:val="0"/>
          <w:sz w:val="23"/>
          <w:szCs w:val="23"/>
        </w:rPr>
        <w:t>②③①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w:t>
      </w:r>
      <w:r w:rsidRPr="003B567D">
        <w:rPr>
          <w:rFonts w:ascii="Arial" w:hAnsi="Arial" w:cs="Arial" w:hint="eastAsia"/>
          <w:color w:val="000000"/>
          <w:kern w:val="0"/>
          <w:sz w:val="23"/>
          <w:szCs w:val="23"/>
        </w:rPr>
        <w:t>关于工作流程与工作流程图的说法，正确的是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业主方与项目各参与方的工作流程任务是一致的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工作流程组织的任务就是编制组织结构图</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工作流程图可以用来描述工作流程组织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工作流程图中用双向箭线表示工作间的逻辑关系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w:t>
      </w:r>
      <w:r w:rsidRPr="003B567D">
        <w:rPr>
          <w:rFonts w:ascii="Arial" w:hAnsi="Arial" w:cs="Arial" w:hint="eastAsia"/>
          <w:color w:val="000000"/>
          <w:kern w:val="0"/>
          <w:sz w:val="23"/>
          <w:szCs w:val="23"/>
        </w:rPr>
        <w:t>根据《建筑安装工程费用项目组成》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建标</w:t>
      </w:r>
      <w:r w:rsidRPr="003B567D">
        <w:rPr>
          <w:rFonts w:ascii="Arial" w:hAnsi="Arial" w:cs="Arial"/>
          <w:color w:val="000000"/>
          <w:kern w:val="0"/>
          <w:sz w:val="23"/>
          <w:szCs w:val="23"/>
        </w:rPr>
        <w:t>[2003]206</w:t>
      </w:r>
      <w:r w:rsidRPr="003B567D">
        <w:rPr>
          <w:rFonts w:ascii="Arial" w:hAnsi="Arial" w:cs="Arial" w:hint="eastAsia"/>
          <w:color w:val="000000"/>
          <w:kern w:val="0"/>
          <w:sz w:val="23"/>
          <w:szCs w:val="23"/>
        </w:rPr>
        <w:t>号</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，下列建筑安装工程费用项目中，不属于直接工程费的是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人工费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材料费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临时设施费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施工机械使用费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w:t>
      </w:r>
      <w:r w:rsidRPr="003B567D">
        <w:rPr>
          <w:rFonts w:ascii="Arial" w:hAnsi="Arial" w:cs="Arial" w:hint="eastAsia"/>
          <w:color w:val="000000"/>
          <w:kern w:val="0"/>
          <w:sz w:val="23"/>
          <w:szCs w:val="23"/>
        </w:rPr>
        <w:t>根据《建筑安装工程费用项目组成》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建标</w:t>
      </w:r>
      <w:r w:rsidRPr="003B567D">
        <w:rPr>
          <w:rFonts w:ascii="Arial" w:hAnsi="Arial" w:cs="Arial"/>
          <w:color w:val="000000"/>
          <w:kern w:val="0"/>
          <w:sz w:val="23"/>
          <w:szCs w:val="23"/>
        </w:rPr>
        <w:t>[2003]206</w:t>
      </w:r>
      <w:r w:rsidRPr="003B567D">
        <w:rPr>
          <w:rFonts w:ascii="Arial" w:hAnsi="Arial" w:cs="Arial" w:hint="eastAsia"/>
          <w:color w:val="000000"/>
          <w:kern w:val="0"/>
          <w:sz w:val="23"/>
          <w:szCs w:val="23"/>
        </w:rPr>
        <w:t>号</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，施工现场垂直运输机械操作司机的工资属于建筑安装工程费用的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人工费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施工机械使用费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现场管理费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企业管理费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10.</w:t>
      </w:r>
      <w:r w:rsidRPr="003B567D">
        <w:rPr>
          <w:rFonts w:ascii="Arial" w:hAnsi="Arial" w:cs="Arial" w:hint="eastAsia"/>
          <w:color w:val="000000"/>
          <w:kern w:val="0"/>
          <w:sz w:val="23"/>
          <w:szCs w:val="23"/>
        </w:rPr>
        <w:t>某工程直接费为</w:t>
      </w:r>
      <w:r w:rsidRPr="003B567D">
        <w:rPr>
          <w:rFonts w:ascii="Arial" w:hAnsi="Arial" w:cs="Arial"/>
          <w:color w:val="000000"/>
          <w:kern w:val="0"/>
          <w:sz w:val="23"/>
          <w:szCs w:val="23"/>
        </w:rPr>
        <w:t>315</w:t>
      </w:r>
      <w:r w:rsidRPr="003B567D">
        <w:rPr>
          <w:rFonts w:ascii="Arial" w:hAnsi="Arial" w:cs="Arial" w:hint="eastAsia"/>
          <w:color w:val="000000"/>
          <w:kern w:val="0"/>
          <w:sz w:val="23"/>
          <w:szCs w:val="23"/>
        </w:rPr>
        <w:t>万元，其中措施费为</w:t>
      </w:r>
      <w:r w:rsidRPr="003B567D">
        <w:rPr>
          <w:rFonts w:ascii="Arial" w:hAnsi="Arial" w:cs="Arial"/>
          <w:color w:val="000000"/>
          <w:kern w:val="0"/>
          <w:sz w:val="23"/>
          <w:szCs w:val="23"/>
        </w:rPr>
        <w:t>15</w:t>
      </w:r>
      <w:r w:rsidRPr="003B567D">
        <w:rPr>
          <w:rFonts w:ascii="Arial" w:hAnsi="Arial" w:cs="Arial" w:hint="eastAsia"/>
          <w:color w:val="000000"/>
          <w:kern w:val="0"/>
          <w:sz w:val="23"/>
          <w:szCs w:val="23"/>
        </w:rPr>
        <w:t>万元，间接费率为</w:t>
      </w:r>
      <w:r w:rsidRPr="003B567D">
        <w:rPr>
          <w:rFonts w:ascii="Arial" w:hAnsi="Arial" w:cs="Arial"/>
          <w:color w:val="000000"/>
          <w:kern w:val="0"/>
          <w:sz w:val="23"/>
          <w:szCs w:val="23"/>
        </w:rPr>
        <w:t>8%</w:t>
      </w:r>
      <w:r w:rsidRPr="003B567D">
        <w:rPr>
          <w:rFonts w:ascii="Arial" w:hAnsi="Arial" w:cs="Arial" w:hint="eastAsia"/>
          <w:color w:val="000000"/>
          <w:kern w:val="0"/>
          <w:sz w:val="23"/>
          <w:szCs w:val="23"/>
        </w:rPr>
        <w:t>，则间接费为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万元。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A.1.2</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B.24</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C.25.2</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D.26.4</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11.</w:t>
      </w:r>
      <w:r w:rsidRPr="003B567D">
        <w:rPr>
          <w:rFonts w:ascii="Arial" w:hAnsi="Arial" w:cs="Arial" w:hint="eastAsia"/>
          <w:color w:val="000000"/>
          <w:kern w:val="0"/>
          <w:sz w:val="23"/>
          <w:szCs w:val="23"/>
        </w:rPr>
        <w:t>关于施工定额的说法，正确的是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施工定额是以分项工程为对象编制的定额</w:t>
      </w:r>
      <w:r w:rsidRPr="003B567D">
        <w:rPr>
          <w:rFonts w:ascii="Arial" w:hAnsi="Arial" w:cs="Arial"/>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施工定额由劳动定额、材料消耗定额、施工机械台班消耗定额组成</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施工定额广泛适用于施工企业项目管理，具有一定的社会性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施工定额由行业建设行政主管部门组成有一定水平的专家编制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12.</w:t>
      </w:r>
      <w:r w:rsidRPr="003B567D">
        <w:rPr>
          <w:rFonts w:ascii="Arial" w:hAnsi="Arial" w:cs="Arial" w:hint="eastAsia"/>
          <w:color w:val="000000"/>
          <w:kern w:val="0"/>
          <w:sz w:val="23"/>
          <w:szCs w:val="23"/>
        </w:rPr>
        <w:t>关于周转性材料消耗量的说法，正确的是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周转性材料的消耗量是指材料使用量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周转性材料的消耗量应当用材料的一次使用量和摊销量两个指标表示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周转性材料的摊销量供施工企业组织使用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周转性材料的消耗与周转使用次数无关</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13.</w:t>
      </w:r>
      <w:r w:rsidRPr="003B567D">
        <w:rPr>
          <w:rFonts w:ascii="Arial" w:hAnsi="Arial" w:cs="Arial" w:hint="eastAsia"/>
          <w:color w:val="000000"/>
          <w:kern w:val="0"/>
          <w:sz w:val="23"/>
          <w:szCs w:val="23"/>
        </w:rPr>
        <w:t>已知某斗容量</w:t>
      </w:r>
      <w:r w:rsidRPr="003B567D">
        <w:rPr>
          <w:rFonts w:ascii="Arial" w:hAnsi="Arial" w:cs="Arial"/>
          <w:color w:val="000000"/>
          <w:kern w:val="0"/>
          <w:sz w:val="23"/>
          <w:szCs w:val="23"/>
        </w:rPr>
        <w:t xml:space="preserve">1 </w:t>
      </w:r>
      <w:r w:rsidRPr="003B567D">
        <w:rPr>
          <w:rFonts w:ascii="Arial" w:hAnsi="Arial" w:cs="Arial" w:hint="eastAsia"/>
          <w:color w:val="000000"/>
          <w:kern w:val="0"/>
          <w:sz w:val="23"/>
          <w:szCs w:val="23"/>
        </w:rPr>
        <w:t>正铲挖土机，机械台班产量为</w:t>
      </w:r>
      <w:r w:rsidRPr="003B567D">
        <w:rPr>
          <w:rFonts w:ascii="Arial" w:hAnsi="Arial" w:cs="Arial"/>
          <w:color w:val="000000"/>
          <w:kern w:val="0"/>
          <w:sz w:val="23"/>
          <w:szCs w:val="23"/>
        </w:rPr>
        <w:t xml:space="preserve">476 </w:t>
      </w:r>
      <w:r w:rsidRPr="003B567D">
        <w:rPr>
          <w:rFonts w:ascii="Arial" w:hAnsi="Arial" w:cs="Arial" w:hint="eastAsia"/>
          <w:color w:val="000000"/>
          <w:kern w:val="0"/>
          <w:sz w:val="23"/>
          <w:szCs w:val="23"/>
        </w:rPr>
        <w:t>，机械利用系数</w:t>
      </w:r>
      <w:r w:rsidRPr="003B567D">
        <w:rPr>
          <w:rFonts w:ascii="Arial" w:hAnsi="Arial" w:cs="Arial"/>
          <w:color w:val="000000"/>
          <w:kern w:val="0"/>
          <w:sz w:val="23"/>
          <w:szCs w:val="23"/>
        </w:rPr>
        <w:t>0.85</w:t>
      </w:r>
      <w:r w:rsidRPr="003B567D">
        <w:rPr>
          <w:rFonts w:ascii="Arial" w:hAnsi="Arial" w:cs="Arial" w:hint="eastAsia"/>
          <w:color w:val="000000"/>
          <w:kern w:val="0"/>
          <w:sz w:val="23"/>
          <w:szCs w:val="23"/>
        </w:rPr>
        <w:t>，则它在正常工作条件下，</w:t>
      </w:r>
      <w:r w:rsidRPr="003B567D">
        <w:rPr>
          <w:rFonts w:ascii="Arial" w:hAnsi="Arial" w:cs="Arial"/>
          <w:color w:val="000000"/>
          <w:kern w:val="0"/>
          <w:sz w:val="23"/>
          <w:szCs w:val="23"/>
        </w:rPr>
        <w:t>1h</w:t>
      </w:r>
      <w:r w:rsidRPr="003B567D">
        <w:rPr>
          <w:rFonts w:ascii="Arial" w:hAnsi="Arial" w:cs="Arial" w:hint="eastAsia"/>
          <w:color w:val="000000"/>
          <w:kern w:val="0"/>
          <w:sz w:val="23"/>
          <w:szCs w:val="23"/>
        </w:rPr>
        <w:t>纯工作时间内可以挖土约</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A.47</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B.51</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C.56</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D.70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14.</w:t>
      </w:r>
      <w:r w:rsidRPr="003B567D">
        <w:rPr>
          <w:rFonts w:ascii="Arial" w:hAnsi="Arial" w:cs="Arial" w:hint="eastAsia"/>
          <w:color w:val="000000"/>
          <w:kern w:val="0"/>
          <w:sz w:val="23"/>
          <w:szCs w:val="23"/>
        </w:rPr>
        <w:t>施工企业组织生产、编制施工计划。签发任务书的依据是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施工预算</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施工图预算</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投标报价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项目经理的责任成本</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15.</w:t>
      </w:r>
      <w:r w:rsidRPr="003B567D">
        <w:rPr>
          <w:rFonts w:ascii="Arial" w:hAnsi="Arial" w:cs="Arial" w:hint="eastAsia"/>
          <w:color w:val="000000"/>
          <w:kern w:val="0"/>
          <w:sz w:val="23"/>
          <w:szCs w:val="23"/>
        </w:rPr>
        <w:t>编制施工组织总设计时，资源需求量计划应在完成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后确定。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施工准备工作计划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施工总平面图</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施工总进度计划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主要技术经济指标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16.</w:t>
      </w:r>
      <w:r w:rsidRPr="003B567D">
        <w:rPr>
          <w:rFonts w:ascii="Arial" w:hAnsi="Arial" w:cs="Arial" w:hint="eastAsia"/>
          <w:color w:val="000000"/>
          <w:kern w:val="0"/>
          <w:sz w:val="23"/>
          <w:szCs w:val="23"/>
        </w:rPr>
        <w:t>某建设工程项目经理部根据目标动态控制原理，将项目目标进行了分解，那么在项目目标实施过程中，首先应进行的工作是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确定目标控制的计划值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定期比较目标计划值与实际值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分析比较结果，采取纠偏措施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收集目标的实际完成值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17.</w:t>
      </w:r>
      <w:r w:rsidRPr="003B567D">
        <w:rPr>
          <w:rFonts w:ascii="Arial" w:hAnsi="Arial" w:cs="Arial" w:hint="eastAsia"/>
          <w:color w:val="000000"/>
          <w:kern w:val="0"/>
          <w:sz w:val="23"/>
          <w:szCs w:val="23"/>
        </w:rPr>
        <w:t>运用动态控制原理控制施工质量时，质量目标不仅包括各分部分项工程的施工质量，还包括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设计图纸的质量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采购的建筑材料的质量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签订施工合同时决策质量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编制监理规划的质量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18.</w:t>
      </w:r>
      <w:r w:rsidRPr="003B567D">
        <w:rPr>
          <w:rFonts w:ascii="Arial" w:hAnsi="Arial" w:cs="Arial" w:hint="eastAsia"/>
          <w:color w:val="000000"/>
          <w:kern w:val="0"/>
          <w:sz w:val="23"/>
          <w:szCs w:val="23"/>
        </w:rPr>
        <w:t>下列各项管理权力中，属于施工项目经理管理权力的是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自行决定是否分包及选择分包企业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编制和确定需政府监管的招标方案，评选和确定投标、中标单位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指挥建设工程项目建设的生产经营活动，调配并管理进人工程项目的生产要素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代表企业法人参加民事活动，行使企业法人的一切权力</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19.</w:t>
      </w:r>
      <w:r w:rsidRPr="003B567D">
        <w:rPr>
          <w:rFonts w:ascii="Arial" w:hAnsi="Arial" w:cs="Arial" w:hint="eastAsia"/>
          <w:color w:val="000000"/>
          <w:kern w:val="0"/>
          <w:sz w:val="23"/>
          <w:szCs w:val="23"/>
        </w:rPr>
        <w:t>项目管理目标责任书应在项目实施之前，由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或其授权人与项目经理协商制定。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企业董事长</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企业法定代表人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企业总经理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方管生产经营的副部经理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20.</w:t>
      </w:r>
      <w:r w:rsidRPr="003B567D">
        <w:rPr>
          <w:rFonts w:ascii="Arial" w:hAnsi="Arial" w:cs="Arial" w:hint="eastAsia"/>
          <w:color w:val="000000"/>
          <w:kern w:val="0"/>
          <w:sz w:val="23"/>
          <w:szCs w:val="23"/>
        </w:rPr>
        <w:t>下列施工风险管理工作中，属于风险识别工作的是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确定风险因素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分析风险发生的概率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分析风险损失量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提出风险预警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21.</w:t>
      </w:r>
      <w:r w:rsidRPr="003B567D">
        <w:rPr>
          <w:rFonts w:ascii="Arial" w:hAnsi="Arial" w:cs="Arial" w:hint="eastAsia"/>
          <w:color w:val="000000"/>
          <w:kern w:val="0"/>
          <w:sz w:val="23"/>
          <w:szCs w:val="23"/>
        </w:rPr>
        <w:t>根据《建设工程质量管理条例》，未经</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签字的建筑材料不得在工程上使用。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监理员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专业监理工程师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总监理工程师代表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总监理工程师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22.</w:t>
      </w:r>
      <w:r w:rsidRPr="003B567D">
        <w:rPr>
          <w:rFonts w:ascii="Arial" w:hAnsi="Arial" w:cs="Arial" w:hint="eastAsia"/>
          <w:color w:val="000000"/>
          <w:kern w:val="0"/>
          <w:sz w:val="23"/>
          <w:szCs w:val="23"/>
        </w:rPr>
        <w:t>监理人员实施旁站监理时，发现施工企业有违反工程建设强制性标准行为时，应</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当</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责令施工企业整改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向施工企业项目经理报告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向建设单位驻工地代表报告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向建设行政主管部门报告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23.</w:t>
      </w:r>
      <w:r w:rsidRPr="003B567D">
        <w:rPr>
          <w:rFonts w:ascii="Arial" w:hAnsi="Arial" w:cs="Arial" w:hint="eastAsia"/>
          <w:color w:val="000000"/>
          <w:kern w:val="0"/>
          <w:sz w:val="23"/>
          <w:szCs w:val="23"/>
        </w:rPr>
        <w:t>某建设工程施工合同约定：</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工程预付款从未施工工程尚需的主要材料及构件的价值相当于工程预付款数额时扣起</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已知合同总价</w:t>
      </w:r>
      <w:r w:rsidRPr="003B567D">
        <w:rPr>
          <w:rFonts w:ascii="Arial" w:hAnsi="Arial" w:cs="Arial"/>
          <w:color w:val="000000"/>
          <w:kern w:val="0"/>
          <w:sz w:val="23"/>
          <w:szCs w:val="23"/>
        </w:rPr>
        <w:t>200</w:t>
      </w:r>
      <w:r w:rsidRPr="003B567D">
        <w:rPr>
          <w:rFonts w:ascii="Arial" w:hAnsi="Arial" w:cs="Arial" w:hint="eastAsia"/>
          <w:color w:val="000000"/>
          <w:kern w:val="0"/>
          <w:sz w:val="23"/>
          <w:szCs w:val="23"/>
        </w:rPr>
        <w:t>万元，工程预付款</w:t>
      </w:r>
      <w:r w:rsidRPr="003B567D">
        <w:rPr>
          <w:rFonts w:ascii="Arial" w:hAnsi="Arial" w:cs="Arial"/>
          <w:color w:val="000000"/>
          <w:kern w:val="0"/>
          <w:sz w:val="23"/>
          <w:szCs w:val="23"/>
        </w:rPr>
        <w:t>24</w:t>
      </w:r>
      <w:r w:rsidRPr="003B567D">
        <w:rPr>
          <w:rFonts w:ascii="Arial" w:hAnsi="Arial" w:cs="Arial" w:hint="eastAsia"/>
          <w:color w:val="000000"/>
          <w:kern w:val="0"/>
          <w:sz w:val="23"/>
          <w:szCs w:val="23"/>
        </w:rPr>
        <w:t>万元，主材费的比重为</w:t>
      </w:r>
      <w:r w:rsidRPr="003B567D">
        <w:rPr>
          <w:rFonts w:ascii="Arial" w:hAnsi="Arial" w:cs="Arial"/>
          <w:color w:val="000000"/>
          <w:kern w:val="0"/>
          <w:sz w:val="23"/>
          <w:szCs w:val="23"/>
        </w:rPr>
        <w:t>60%</w:t>
      </w:r>
      <w:r w:rsidRPr="003B567D">
        <w:rPr>
          <w:rFonts w:ascii="Arial" w:hAnsi="Arial" w:cs="Arial" w:hint="eastAsia"/>
          <w:color w:val="000000"/>
          <w:kern w:val="0"/>
          <w:sz w:val="23"/>
          <w:szCs w:val="23"/>
        </w:rPr>
        <w:t>，则该工程预付款起扣点为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万元。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A.24</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B.120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C.160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D.176</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24.</w:t>
      </w:r>
      <w:r w:rsidRPr="003B567D">
        <w:rPr>
          <w:rFonts w:ascii="Arial" w:hAnsi="Arial" w:cs="Arial" w:hint="eastAsia"/>
          <w:color w:val="000000"/>
          <w:kern w:val="0"/>
          <w:sz w:val="23"/>
          <w:szCs w:val="23"/>
        </w:rPr>
        <w:t>某市拟新建一大型会展中心，项目建设单位组织有关专家对该项目的总进度目标进行论证，在调查研究和收集整理后，紧接着应进行的工作是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进行进度计划系统结构分析</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进行项目结构分析</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编制各级进度计划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确定工作编码</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25.</w:t>
      </w:r>
      <w:r w:rsidRPr="003B567D">
        <w:rPr>
          <w:rFonts w:ascii="Arial" w:hAnsi="Arial" w:cs="Arial" w:hint="eastAsia"/>
          <w:color w:val="000000"/>
          <w:kern w:val="0"/>
          <w:sz w:val="23"/>
          <w:szCs w:val="23"/>
        </w:rPr>
        <w:t>施工企业进度控制的任务是依据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，按照施工进度的要求控制施工进度。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建设项目总进度目标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施工总进度计划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建安工程工期定额</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施工承包合同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26.</w:t>
      </w:r>
      <w:r w:rsidRPr="003B567D">
        <w:rPr>
          <w:rFonts w:ascii="Arial" w:hAnsi="Arial" w:cs="Arial" w:hint="eastAsia"/>
          <w:color w:val="000000"/>
          <w:kern w:val="0"/>
          <w:sz w:val="23"/>
          <w:szCs w:val="23"/>
        </w:rPr>
        <w:t>在安排一个小型项目施工的进度时，只需编制</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施工总进度方案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施工总进度规划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施工总进度计划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施工总进度目标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27.</w:t>
      </w:r>
      <w:r w:rsidRPr="003B567D">
        <w:rPr>
          <w:rFonts w:ascii="Arial" w:hAnsi="Arial" w:cs="Arial" w:hint="eastAsia"/>
          <w:color w:val="000000"/>
          <w:kern w:val="0"/>
          <w:sz w:val="23"/>
          <w:szCs w:val="23"/>
        </w:rPr>
        <w:t>根据《标准施工招标文件》，承包人按照合同规定将隐蔽工程覆盖后，监理人又要求承包人对已覆盖部位揭开重新检验，经检验证明工程质量符合要求，由此增加的费用和延误的工期应由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承担。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发包人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承包人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监理人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设计单位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28.</w:t>
      </w:r>
      <w:r w:rsidRPr="003B567D">
        <w:rPr>
          <w:rFonts w:ascii="Arial" w:hAnsi="Arial" w:cs="Arial" w:hint="eastAsia"/>
          <w:color w:val="000000"/>
          <w:kern w:val="0"/>
          <w:sz w:val="23"/>
          <w:szCs w:val="23"/>
        </w:rPr>
        <w:t>下列进度计划中，可直接用于组织施工作业的计划是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施工企业的旬生产计划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建设工程项目施工的月度施工计划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施工企业的月度生产计划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建设工程项目施工的季度施工计划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29.</w:t>
      </w:r>
      <w:r w:rsidRPr="003B567D">
        <w:rPr>
          <w:rFonts w:ascii="Arial" w:hAnsi="Arial" w:cs="Arial" w:hint="eastAsia"/>
          <w:color w:val="000000"/>
          <w:kern w:val="0"/>
          <w:sz w:val="23"/>
          <w:szCs w:val="23"/>
        </w:rPr>
        <w:t>关于横道图特点的说法，正确的是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横道图无法表达工作间的逻辑关系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可以确定横道图计划的关键工作和关键路线</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只能用手工方式对横道图计划进行调整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横道图计划适用于大的进度计划系统</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30.</w:t>
      </w:r>
      <w:r w:rsidRPr="003B567D">
        <w:rPr>
          <w:rFonts w:ascii="Arial" w:hAnsi="Arial" w:cs="Arial" w:hint="eastAsia"/>
          <w:color w:val="000000"/>
          <w:kern w:val="0"/>
          <w:sz w:val="23"/>
          <w:szCs w:val="23"/>
        </w:rPr>
        <w:t>建设工程项目施工准备阶段的施工预算成本计划，以项目实施方案为依据，采用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编制形式。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人工定额</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概算定额</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预算定额</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施工定额</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31.</w:t>
      </w:r>
      <w:r w:rsidRPr="003B567D">
        <w:rPr>
          <w:rFonts w:ascii="Arial" w:hAnsi="Arial" w:cs="Arial" w:hint="eastAsia"/>
          <w:color w:val="000000"/>
          <w:kern w:val="0"/>
          <w:sz w:val="23"/>
          <w:szCs w:val="23"/>
        </w:rPr>
        <w:t>施工成本计划的编制基础是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施工成本考核</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施工成本预测</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施工成本核算</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目标成本确定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32.</w:t>
      </w:r>
      <w:r w:rsidRPr="003B567D">
        <w:rPr>
          <w:rFonts w:ascii="Arial" w:hAnsi="Arial" w:cs="Arial" w:hint="eastAsia"/>
          <w:color w:val="000000"/>
          <w:kern w:val="0"/>
          <w:sz w:val="23"/>
          <w:szCs w:val="23"/>
        </w:rPr>
        <w:t>施工成本计划作为施工成本控制的指导文件，其内容包括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预定的具体成本目标和实现控制目标的措施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预定的具体成本目标和有可能出现的成本偏差</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预定的经济效益目标和实现经济效益目标的手段</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可能的工程变更和对变更的控制措施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33.</w:t>
      </w:r>
      <w:r w:rsidRPr="003B567D">
        <w:rPr>
          <w:rFonts w:ascii="Arial" w:hAnsi="Arial" w:cs="Arial" w:hint="eastAsia"/>
          <w:color w:val="000000"/>
          <w:kern w:val="0"/>
          <w:sz w:val="23"/>
          <w:szCs w:val="23"/>
        </w:rPr>
        <w:t>施工成本控制过程中，为了及时发现施工成本是否超支，应该定期进行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的比较。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施工成本计划值与实际值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施工成本计划值与投标报价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成本实际值与投票报价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实际工程款支付与合同价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34.</w:t>
      </w:r>
      <w:r w:rsidRPr="003B567D">
        <w:rPr>
          <w:rFonts w:ascii="Arial" w:hAnsi="Arial" w:cs="Arial" w:hint="eastAsia"/>
          <w:color w:val="000000"/>
          <w:kern w:val="0"/>
          <w:sz w:val="23"/>
          <w:szCs w:val="23"/>
        </w:rPr>
        <w:t>某施工项目经理对商品混凝土的施工成本进行分析，发现其目标成本是</w:t>
      </w:r>
      <w:r w:rsidRPr="003B567D">
        <w:rPr>
          <w:rFonts w:ascii="Arial" w:hAnsi="Arial" w:cs="Arial"/>
          <w:color w:val="000000"/>
          <w:kern w:val="0"/>
          <w:sz w:val="23"/>
          <w:szCs w:val="23"/>
        </w:rPr>
        <w:t>44</w:t>
      </w:r>
      <w:r w:rsidRPr="003B567D">
        <w:rPr>
          <w:rFonts w:ascii="Arial" w:hAnsi="Arial" w:cs="Arial" w:hint="eastAsia"/>
          <w:color w:val="000000"/>
          <w:kern w:val="0"/>
          <w:sz w:val="23"/>
          <w:szCs w:val="23"/>
        </w:rPr>
        <w:t>万元，实际成本是</w:t>
      </w:r>
      <w:r w:rsidRPr="003B567D">
        <w:rPr>
          <w:rFonts w:ascii="Arial" w:hAnsi="Arial" w:cs="Arial"/>
          <w:color w:val="000000"/>
          <w:kern w:val="0"/>
          <w:sz w:val="23"/>
          <w:szCs w:val="23"/>
        </w:rPr>
        <w:t>48</w:t>
      </w:r>
      <w:r w:rsidRPr="003B567D">
        <w:rPr>
          <w:rFonts w:ascii="Arial" w:hAnsi="Arial" w:cs="Arial" w:hint="eastAsia"/>
          <w:color w:val="000000"/>
          <w:kern w:val="0"/>
          <w:sz w:val="23"/>
          <w:szCs w:val="23"/>
        </w:rPr>
        <w:t>万元，因此要分析产量、单价、损耗率等因素对混凝土成本的影响程度，最适宜采用的分析方法是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比较法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构成比率法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因素分析法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动态比率法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35.</w:t>
      </w:r>
      <w:r w:rsidRPr="003B567D">
        <w:rPr>
          <w:rFonts w:ascii="Arial" w:hAnsi="Arial" w:cs="Arial" w:hint="eastAsia"/>
          <w:color w:val="000000"/>
          <w:kern w:val="0"/>
          <w:sz w:val="23"/>
          <w:szCs w:val="23"/>
        </w:rPr>
        <w:t>某建设工程施工合同约定：工程无预付款，进度款按月结算，保留金按进度款的</w:t>
      </w:r>
      <w:r w:rsidRPr="003B567D">
        <w:rPr>
          <w:rFonts w:ascii="Arial" w:hAnsi="Arial" w:cs="Arial"/>
          <w:color w:val="000000"/>
          <w:kern w:val="0"/>
          <w:sz w:val="23"/>
          <w:szCs w:val="23"/>
        </w:rPr>
        <w:t>3%</w:t>
      </w:r>
      <w:r w:rsidRPr="003B567D">
        <w:rPr>
          <w:rFonts w:ascii="Arial" w:hAnsi="Arial" w:cs="Arial" w:hint="eastAsia"/>
          <w:color w:val="000000"/>
          <w:kern w:val="0"/>
          <w:sz w:val="23"/>
          <w:szCs w:val="23"/>
        </w:rPr>
        <w:t>逐月扣留，监理工程师每月签发付款凭证的最低限额为</w:t>
      </w:r>
      <w:r w:rsidRPr="003B567D">
        <w:rPr>
          <w:rFonts w:ascii="Arial" w:hAnsi="Arial" w:cs="Arial"/>
          <w:color w:val="000000"/>
          <w:kern w:val="0"/>
          <w:sz w:val="23"/>
          <w:szCs w:val="23"/>
        </w:rPr>
        <w:t>25</w:t>
      </w:r>
      <w:r w:rsidRPr="003B567D">
        <w:rPr>
          <w:rFonts w:ascii="Arial" w:hAnsi="Arial" w:cs="Arial" w:hint="eastAsia"/>
          <w:color w:val="000000"/>
          <w:kern w:val="0"/>
          <w:sz w:val="23"/>
          <w:szCs w:val="23"/>
        </w:rPr>
        <w:t>万元。经计量确认，施工单位第一个月完成工程款</w:t>
      </w:r>
      <w:r w:rsidRPr="003B567D">
        <w:rPr>
          <w:rFonts w:ascii="Arial" w:hAnsi="Arial" w:cs="Arial"/>
          <w:color w:val="000000"/>
          <w:kern w:val="0"/>
          <w:sz w:val="23"/>
          <w:szCs w:val="23"/>
        </w:rPr>
        <w:t>25</w:t>
      </w:r>
      <w:r w:rsidRPr="003B567D">
        <w:rPr>
          <w:rFonts w:ascii="Arial" w:hAnsi="Arial" w:cs="Arial" w:hint="eastAsia"/>
          <w:color w:val="000000"/>
          <w:kern w:val="0"/>
          <w:sz w:val="23"/>
          <w:szCs w:val="23"/>
        </w:rPr>
        <w:t>万元，第二个月完成工程款</w:t>
      </w:r>
      <w:r w:rsidRPr="003B567D">
        <w:rPr>
          <w:rFonts w:ascii="Arial" w:hAnsi="Arial" w:cs="Arial"/>
          <w:color w:val="000000"/>
          <w:kern w:val="0"/>
          <w:sz w:val="23"/>
          <w:szCs w:val="23"/>
        </w:rPr>
        <w:t>30</w:t>
      </w:r>
      <w:r w:rsidRPr="003B567D">
        <w:rPr>
          <w:rFonts w:ascii="Arial" w:hAnsi="Arial" w:cs="Arial" w:hint="eastAsia"/>
          <w:color w:val="000000"/>
          <w:kern w:val="0"/>
          <w:sz w:val="23"/>
          <w:szCs w:val="23"/>
        </w:rPr>
        <w:t>万元，则第二个月监理工程师应签发的付款金额为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万元。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A.24.25</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B.29.1</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C.53.25</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D.55</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36.</w:t>
      </w:r>
      <w:r w:rsidRPr="003B567D">
        <w:rPr>
          <w:rFonts w:ascii="Arial" w:hAnsi="Arial" w:cs="Arial" w:hint="eastAsia"/>
          <w:color w:val="000000"/>
          <w:kern w:val="0"/>
          <w:sz w:val="23"/>
          <w:szCs w:val="23"/>
        </w:rPr>
        <w:t>根据国际惯例，承包商自有设备的窝工费一般按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计算。</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台班折旧费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台班折旧费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设备进出现场的分摊费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台班使用费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同类型设备的租金</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37.</w:t>
      </w:r>
      <w:r w:rsidRPr="003B567D">
        <w:rPr>
          <w:rFonts w:ascii="Arial" w:hAnsi="Arial" w:cs="Arial" w:hint="eastAsia"/>
          <w:color w:val="000000"/>
          <w:kern w:val="0"/>
          <w:sz w:val="23"/>
          <w:szCs w:val="23"/>
        </w:rPr>
        <w:t>根据《质量管理体系》</w:t>
      </w:r>
      <w:r w:rsidRPr="003B567D">
        <w:rPr>
          <w:rFonts w:ascii="Arial" w:hAnsi="Arial" w:cs="Arial"/>
          <w:color w:val="000000"/>
          <w:kern w:val="0"/>
          <w:sz w:val="23"/>
          <w:szCs w:val="23"/>
        </w:rPr>
        <w:t>(GB/T19000-2000)</w:t>
      </w:r>
      <w:r w:rsidRPr="003B567D">
        <w:rPr>
          <w:rFonts w:ascii="Arial" w:hAnsi="Arial" w:cs="Arial" w:hint="eastAsia"/>
          <w:color w:val="000000"/>
          <w:kern w:val="0"/>
          <w:sz w:val="23"/>
          <w:szCs w:val="23"/>
        </w:rPr>
        <w:t>，施工企业开展质量管理和质量保证的基础是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质量体系文件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质量手册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程序文件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质量计划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38.</w:t>
      </w:r>
      <w:r w:rsidRPr="003B567D">
        <w:rPr>
          <w:rFonts w:ascii="Arial" w:hAnsi="Arial" w:cs="Arial" w:hint="eastAsia"/>
          <w:color w:val="000000"/>
          <w:kern w:val="0"/>
          <w:sz w:val="23"/>
          <w:szCs w:val="23"/>
        </w:rPr>
        <w:t>建设工程施工项目开工前编制的工程测量控制方案应由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批准后实施。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项目经理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公司技术负责人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公司总工程师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项目技术负责人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39.</w:t>
      </w:r>
      <w:r w:rsidRPr="003B567D">
        <w:rPr>
          <w:rFonts w:ascii="Arial" w:hAnsi="Arial" w:cs="Arial" w:hint="eastAsia"/>
          <w:color w:val="000000"/>
          <w:kern w:val="0"/>
          <w:sz w:val="23"/>
          <w:szCs w:val="23"/>
        </w:rPr>
        <w:t>建设工程施工项目竣工验收应由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组织。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监理单位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建设单位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质量监督机构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40.</w:t>
      </w:r>
      <w:r w:rsidRPr="003B567D">
        <w:rPr>
          <w:rFonts w:ascii="Arial" w:hAnsi="Arial" w:cs="Arial" w:hint="eastAsia"/>
          <w:color w:val="000000"/>
          <w:kern w:val="0"/>
          <w:sz w:val="23"/>
          <w:szCs w:val="23"/>
        </w:rPr>
        <w:t>某建设工程项目施工过程中，由于质量事故导致工程结构受到破坏，造成</w:t>
      </w:r>
      <w:r w:rsidRPr="003B567D">
        <w:rPr>
          <w:rFonts w:ascii="Arial" w:hAnsi="Arial" w:cs="Arial"/>
          <w:color w:val="000000"/>
          <w:kern w:val="0"/>
          <w:sz w:val="23"/>
          <w:szCs w:val="23"/>
        </w:rPr>
        <w:t>6000</w:t>
      </w:r>
      <w:r w:rsidRPr="003B567D">
        <w:rPr>
          <w:rFonts w:ascii="Arial" w:hAnsi="Arial" w:cs="Arial" w:hint="eastAsia"/>
          <w:color w:val="000000"/>
          <w:kern w:val="0"/>
          <w:sz w:val="23"/>
          <w:szCs w:val="23"/>
        </w:rPr>
        <w:t>万元的直接经济损失，这一事故属于</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一般事故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较大事故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重大事故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特别重大事故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41</w:t>
      </w:r>
      <w:r w:rsidRPr="003B567D">
        <w:rPr>
          <w:rFonts w:ascii="Arial" w:hAnsi="Arial" w:cs="Arial" w:hint="eastAsia"/>
          <w:color w:val="000000"/>
          <w:kern w:val="0"/>
          <w:sz w:val="23"/>
          <w:szCs w:val="23"/>
        </w:rPr>
        <w:t>、某批混凝土试块经检测发现其强度值低于规范要求，后经法定检测单位对混凝土实体强度进行检测后，其实际强度达到规范允许和设计要求。这一质量事故宜采取的处理方法是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加固处理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修补处理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不作处理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返工处理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42</w:t>
      </w:r>
      <w:r w:rsidRPr="003B567D">
        <w:rPr>
          <w:rFonts w:ascii="Arial" w:hAnsi="Arial" w:cs="Arial" w:hint="eastAsia"/>
          <w:color w:val="000000"/>
          <w:kern w:val="0"/>
          <w:sz w:val="23"/>
          <w:szCs w:val="23"/>
        </w:rPr>
        <w:t>、建设工程项目开工前，工程质量监督的申报手续应由项目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负责。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建设单位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监理单位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设计单位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43</w:t>
      </w:r>
      <w:r w:rsidRPr="003B567D">
        <w:rPr>
          <w:rFonts w:ascii="Arial" w:hAnsi="Arial" w:cs="Arial" w:hint="eastAsia"/>
          <w:color w:val="000000"/>
          <w:kern w:val="0"/>
          <w:sz w:val="23"/>
          <w:szCs w:val="23"/>
        </w:rPr>
        <w:t>、建设工程质量监督机构进行第一资历施工现场监督检查的重点是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施工现场准备情况</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检查施工现场计量器具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参加建设的各单位的质量行为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复核项目测量控制定位点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44</w:t>
      </w:r>
      <w:r w:rsidRPr="003B567D">
        <w:rPr>
          <w:rFonts w:ascii="Arial" w:hAnsi="Arial" w:cs="Arial" w:hint="eastAsia"/>
          <w:color w:val="000000"/>
          <w:kern w:val="0"/>
          <w:sz w:val="23"/>
          <w:szCs w:val="23"/>
        </w:rPr>
        <w:t>、建设工程项目施工安全管理工作目标能否达到的关键是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建设单位安全管理的投入是否到位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施工企业安全管理和安全技术是否到位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监理单位对安全管理的重视程度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政府部门对项目施工安全监管是否到位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45</w:t>
      </w:r>
      <w:r w:rsidRPr="003B567D">
        <w:rPr>
          <w:rFonts w:ascii="Arial" w:hAnsi="Arial" w:cs="Arial" w:hint="eastAsia"/>
          <w:color w:val="000000"/>
          <w:kern w:val="0"/>
          <w:sz w:val="23"/>
          <w:szCs w:val="23"/>
        </w:rPr>
        <w:t>、某建设工程施工进度计划如下图所示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时间单位：天</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，则该计划的计算工期是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天。</w:t>
      </w:r>
    </w:p>
    <w:p w:rsidR="00CF79E4" w:rsidRPr="003B567D" w:rsidRDefault="00CF79E4" w:rsidP="003B567D">
      <w:pPr>
        <w:widowControl/>
        <w:spacing w:before="84" w:after="84"/>
        <w:jc w:val="left"/>
        <w:rPr>
          <w:rFonts w:ascii="Arial" w:hAnsi="Arial" w:cs="Arial"/>
          <w:color w:val="000000"/>
          <w:kern w:val="0"/>
          <w:sz w:val="23"/>
          <w:szCs w:val="23"/>
        </w:rPr>
      </w:pPr>
      <w:r w:rsidRPr="00EC5703">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4.25pt;height:178.5pt">
            <v:imagedata r:id="rId6" r:href="rId7"/>
          </v:shape>
        </w:pic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A.20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B.21</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C.23</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D.25</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46</w:t>
      </w:r>
      <w:r w:rsidRPr="003B567D">
        <w:rPr>
          <w:rFonts w:ascii="Arial" w:hAnsi="Arial" w:cs="Arial" w:hint="eastAsia"/>
          <w:color w:val="000000"/>
          <w:kern w:val="0"/>
          <w:sz w:val="23"/>
          <w:szCs w:val="23"/>
        </w:rPr>
        <w:t>、在计算双代号网络计划的时间参数时，工作的最早开始时间应为其所有紧前工作</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最早完成时间的最小值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最早完成时间的最大值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最迟完成时间的最小值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最迟完成时间的最大值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47</w:t>
      </w:r>
      <w:r w:rsidRPr="003B567D">
        <w:rPr>
          <w:rFonts w:ascii="Arial" w:hAnsi="Arial" w:cs="Arial" w:hint="eastAsia"/>
          <w:color w:val="000000"/>
          <w:kern w:val="0"/>
          <w:sz w:val="23"/>
          <w:szCs w:val="23"/>
        </w:rPr>
        <w:t>、已知某建设工程网络计划中</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工作的自由时差为</w:t>
      </w:r>
      <w:r w:rsidRPr="003B567D">
        <w:rPr>
          <w:rFonts w:ascii="Arial" w:hAnsi="Arial" w:cs="Arial"/>
          <w:color w:val="000000"/>
          <w:kern w:val="0"/>
          <w:sz w:val="23"/>
          <w:szCs w:val="23"/>
        </w:rPr>
        <w:t>5</w:t>
      </w:r>
      <w:r w:rsidRPr="003B567D">
        <w:rPr>
          <w:rFonts w:ascii="Arial" w:hAnsi="Arial" w:cs="Arial" w:hint="eastAsia"/>
          <w:color w:val="000000"/>
          <w:kern w:val="0"/>
          <w:sz w:val="23"/>
          <w:szCs w:val="23"/>
        </w:rPr>
        <w:t>天，总时差为</w:t>
      </w:r>
      <w:r w:rsidRPr="003B567D">
        <w:rPr>
          <w:rFonts w:ascii="Arial" w:hAnsi="Arial" w:cs="Arial"/>
          <w:color w:val="000000"/>
          <w:kern w:val="0"/>
          <w:sz w:val="23"/>
          <w:szCs w:val="23"/>
        </w:rPr>
        <w:t>7</w:t>
      </w:r>
      <w:r w:rsidRPr="003B567D">
        <w:rPr>
          <w:rFonts w:ascii="Arial" w:hAnsi="Arial" w:cs="Arial" w:hint="eastAsia"/>
          <w:color w:val="000000"/>
          <w:kern w:val="0"/>
          <w:sz w:val="23"/>
          <w:szCs w:val="23"/>
        </w:rPr>
        <w:t>天。监理工程师在检查施工进度时发现只有该工作实际进度拖延，且影响总工期</w:t>
      </w:r>
      <w:r w:rsidRPr="003B567D">
        <w:rPr>
          <w:rFonts w:ascii="Arial" w:hAnsi="Arial" w:cs="Arial"/>
          <w:color w:val="000000"/>
          <w:kern w:val="0"/>
          <w:sz w:val="23"/>
          <w:szCs w:val="23"/>
        </w:rPr>
        <w:t>3</w:t>
      </w:r>
      <w:r w:rsidRPr="003B567D">
        <w:rPr>
          <w:rFonts w:ascii="Arial" w:hAnsi="Arial" w:cs="Arial" w:hint="eastAsia"/>
          <w:color w:val="000000"/>
          <w:kern w:val="0"/>
          <w:sz w:val="23"/>
          <w:szCs w:val="23"/>
        </w:rPr>
        <w:t>天，则该工作实际进度比计划进度拖延</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A.3</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B.5</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C.8</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D.10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48</w:t>
      </w:r>
      <w:r w:rsidRPr="003B567D">
        <w:rPr>
          <w:rFonts w:ascii="Arial" w:hAnsi="Arial" w:cs="Arial" w:hint="eastAsia"/>
          <w:color w:val="000000"/>
          <w:kern w:val="0"/>
          <w:sz w:val="23"/>
          <w:szCs w:val="23"/>
        </w:rPr>
        <w:t>、相对于建设工程固定性的特点，施工生产则表现出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的特点。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一次性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流动性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单件性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预约性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49</w:t>
      </w:r>
      <w:r w:rsidRPr="003B567D">
        <w:rPr>
          <w:rFonts w:ascii="Arial" w:hAnsi="Arial" w:cs="Arial" w:hint="eastAsia"/>
          <w:color w:val="000000"/>
          <w:kern w:val="0"/>
          <w:sz w:val="23"/>
          <w:szCs w:val="23"/>
        </w:rPr>
        <w:t>、下列影响工程施工质量的因素中，属于施工质量管理环境因素的是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施工企业的质量管理制度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施工现场的安全防护设施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施工现场的交通运输和道路条件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不可抗力对施工质量的影响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50</w:t>
      </w:r>
      <w:r w:rsidRPr="003B567D">
        <w:rPr>
          <w:rFonts w:ascii="Arial" w:hAnsi="Arial" w:cs="Arial" w:hint="eastAsia"/>
          <w:color w:val="000000"/>
          <w:kern w:val="0"/>
          <w:sz w:val="23"/>
          <w:szCs w:val="23"/>
        </w:rPr>
        <w:t>、建设工程项目质量管理的</w:t>
      </w:r>
      <w:r w:rsidRPr="003B567D">
        <w:rPr>
          <w:rFonts w:ascii="Arial" w:hAnsi="Arial" w:cs="Arial"/>
          <w:color w:val="000000"/>
          <w:kern w:val="0"/>
          <w:sz w:val="23"/>
          <w:szCs w:val="23"/>
        </w:rPr>
        <w:t>PDCA</w:t>
      </w:r>
      <w:r w:rsidRPr="003B567D">
        <w:rPr>
          <w:rFonts w:ascii="Arial" w:hAnsi="Arial" w:cs="Arial" w:hint="eastAsia"/>
          <w:color w:val="000000"/>
          <w:kern w:val="0"/>
          <w:sz w:val="23"/>
          <w:szCs w:val="23"/>
        </w:rPr>
        <w:t>循环工作原理中，</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是指</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实施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检查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处理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51</w:t>
      </w:r>
      <w:r w:rsidRPr="003B567D">
        <w:rPr>
          <w:rFonts w:ascii="Arial" w:hAnsi="Arial" w:cs="Arial" w:hint="eastAsia"/>
          <w:color w:val="000000"/>
          <w:kern w:val="0"/>
          <w:sz w:val="23"/>
          <w:szCs w:val="23"/>
        </w:rPr>
        <w:t>、下列合同结构图表示的是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模式。</w:t>
      </w:r>
    </w:p>
    <w:p w:rsidR="00CF79E4" w:rsidRPr="003B567D" w:rsidRDefault="00CF79E4" w:rsidP="003B567D">
      <w:pPr>
        <w:widowControl/>
        <w:spacing w:before="84" w:after="84"/>
        <w:jc w:val="left"/>
        <w:rPr>
          <w:rFonts w:ascii="Arial" w:hAnsi="Arial" w:cs="Arial"/>
          <w:color w:val="000000"/>
          <w:kern w:val="0"/>
          <w:sz w:val="23"/>
          <w:szCs w:val="23"/>
        </w:rPr>
      </w:pPr>
      <w:r w:rsidRPr="00EC5703">
        <w:rPr>
          <w:rFonts w:ascii="Arial" w:hAnsi="Arial" w:cs="Arial"/>
          <w:color w:val="000000"/>
          <w:kern w:val="0"/>
          <w:sz w:val="23"/>
          <w:szCs w:val="23"/>
        </w:rPr>
        <w:pict>
          <v:shape id="_x0000_i1026" type="#_x0000_t75" alt="" style="width:365.25pt;height:155.25pt">
            <v:imagedata r:id="rId8" r:href="rId9"/>
          </v:shape>
        </w:pic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施工平行发包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施工总承包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设计</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建造</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联合体承包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52</w:t>
      </w:r>
      <w:r w:rsidRPr="003B567D">
        <w:rPr>
          <w:rFonts w:ascii="Arial" w:hAnsi="Arial" w:cs="Arial" w:hint="eastAsia"/>
          <w:color w:val="000000"/>
          <w:kern w:val="0"/>
          <w:sz w:val="23"/>
          <w:szCs w:val="23"/>
        </w:rPr>
        <w:t>、关于施工总承包管理模式的说法，错误的是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建设单位可与多个单位组成的联合体签订施工总承包管理协议</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施工总承包管理企业负责整个项目的施工组织与管理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施工总承包管理模式的招标可在设计阶段进行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施工总承包管理企业可不经过投标，直接承担部分工程的施工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53</w:t>
      </w:r>
      <w:r w:rsidRPr="003B567D">
        <w:rPr>
          <w:rFonts w:ascii="Arial" w:hAnsi="Arial" w:cs="Arial" w:hint="eastAsia"/>
          <w:color w:val="000000"/>
          <w:kern w:val="0"/>
          <w:sz w:val="23"/>
          <w:szCs w:val="23"/>
        </w:rPr>
        <w:t>、根据《标准施工招标文件》，现场地质勘探资料、水文气象资料的准确性应由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负责。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地质勘察单位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发包人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承包人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监理人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54</w:t>
      </w:r>
      <w:r w:rsidRPr="003B567D">
        <w:rPr>
          <w:rFonts w:ascii="Arial" w:hAnsi="Arial" w:cs="Arial" w:hint="eastAsia"/>
          <w:color w:val="000000"/>
          <w:kern w:val="0"/>
          <w:sz w:val="23"/>
          <w:szCs w:val="23"/>
        </w:rPr>
        <w:t>、根据《建设工程施工劳务分包合同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示范文本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(GF-2003-0214)</w:t>
      </w:r>
      <w:r w:rsidRPr="003B567D">
        <w:rPr>
          <w:rFonts w:ascii="Arial" w:hAnsi="Arial" w:cs="Arial" w:hint="eastAsia"/>
          <w:color w:val="000000"/>
          <w:kern w:val="0"/>
          <w:sz w:val="23"/>
          <w:szCs w:val="23"/>
        </w:rPr>
        <w:t>，某工程承包人租赁一台起重机提供给劳务分包人使用，则该起重机的保险应由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工程承包人办理并支付保险费用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劳务分包人办理并支付保险费用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工程承包人办理，但由劳务分包人支付保险费用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劳务分包人办理，但由承包人支付保险费用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55</w:t>
      </w:r>
      <w:r w:rsidRPr="003B567D">
        <w:rPr>
          <w:rFonts w:ascii="Arial" w:hAnsi="Arial" w:cs="Arial" w:hint="eastAsia"/>
          <w:color w:val="000000"/>
          <w:kern w:val="0"/>
          <w:sz w:val="23"/>
          <w:szCs w:val="23"/>
        </w:rPr>
        <w:t>、建筑材料采购合同中约定供货方负责送货的，交货日期应以</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为准。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供货方发货截记的日期</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采购方收货截记的日期</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合同约定的提货日期</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承运单位签发的日期</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56</w:t>
      </w:r>
      <w:r w:rsidRPr="003B567D">
        <w:rPr>
          <w:rFonts w:ascii="Arial" w:hAnsi="Arial" w:cs="Arial" w:hint="eastAsia"/>
          <w:color w:val="000000"/>
          <w:kern w:val="0"/>
          <w:sz w:val="23"/>
          <w:szCs w:val="23"/>
        </w:rPr>
        <w:t>、下列施工安全的制度保证体系中，属于日常管理制度的是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安全生产责任制度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安全生产奖惩制度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安全生产值班制度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安全生产检查制度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57</w:t>
      </w:r>
      <w:r w:rsidRPr="003B567D">
        <w:rPr>
          <w:rFonts w:ascii="Arial" w:hAnsi="Arial" w:cs="Arial" w:hint="eastAsia"/>
          <w:color w:val="000000"/>
          <w:kern w:val="0"/>
          <w:sz w:val="23"/>
          <w:szCs w:val="23"/>
        </w:rPr>
        <w:t>、对全国建设工程安全生产实施统一监督管理的部门是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国务院技术监督管理部门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国务院建设行征主管部门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国务院劳动和社会保障部门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国务院安全生产监督管理部门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58</w:t>
      </w:r>
      <w:r w:rsidRPr="003B567D">
        <w:rPr>
          <w:rFonts w:ascii="Arial" w:hAnsi="Arial" w:cs="Arial" w:hint="eastAsia"/>
          <w:color w:val="000000"/>
          <w:kern w:val="0"/>
          <w:sz w:val="23"/>
          <w:szCs w:val="23"/>
        </w:rPr>
        <w:t>、施工企业在确定建设工程职业健康安全与环境管理目标时，一般事项频率控制目标通常在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以内。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A.6‰</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B.8‰</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C.10‰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D.12‰</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59</w:t>
      </w:r>
      <w:r w:rsidRPr="003B567D">
        <w:rPr>
          <w:rFonts w:ascii="Arial" w:hAnsi="Arial" w:cs="Arial" w:hint="eastAsia"/>
          <w:color w:val="000000"/>
          <w:kern w:val="0"/>
          <w:sz w:val="23"/>
          <w:szCs w:val="23"/>
        </w:rPr>
        <w:t>、根据国务院《生产安全事故报告和调查处理条例》，造成</w:t>
      </w:r>
      <w:r w:rsidRPr="003B567D">
        <w:rPr>
          <w:rFonts w:ascii="Arial" w:hAnsi="Arial" w:cs="Arial"/>
          <w:color w:val="000000"/>
          <w:kern w:val="0"/>
          <w:sz w:val="23"/>
          <w:szCs w:val="23"/>
        </w:rPr>
        <w:t>2</w:t>
      </w:r>
      <w:r w:rsidRPr="003B567D">
        <w:rPr>
          <w:rFonts w:ascii="Arial" w:hAnsi="Arial" w:cs="Arial" w:hint="eastAsia"/>
          <w:color w:val="000000"/>
          <w:kern w:val="0"/>
          <w:sz w:val="23"/>
          <w:szCs w:val="23"/>
        </w:rPr>
        <w:t>人死亡的生产安全事故属于</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特别重大事故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重大事故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较大事故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一般事故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60</w:t>
      </w:r>
      <w:r w:rsidRPr="003B567D">
        <w:rPr>
          <w:rFonts w:ascii="Arial" w:hAnsi="Arial" w:cs="Arial" w:hint="eastAsia"/>
          <w:color w:val="000000"/>
          <w:kern w:val="0"/>
          <w:sz w:val="23"/>
          <w:szCs w:val="23"/>
        </w:rPr>
        <w:t>、某施工企业瞒报生产安全事故，建设行政主管部门应依法对其处以</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万元的罚款。</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A.10</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30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B.30</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50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C.50</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100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D.100</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500</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61.</w:t>
      </w:r>
      <w:r w:rsidRPr="003B567D">
        <w:rPr>
          <w:rFonts w:ascii="Arial" w:hAnsi="Arial" w:cs="Arial" w:hint="eastAsia"/>
          <w:color w:val="000000"/>
          <w:kern w:val="0"/>
          <w:sz w:val="23"/>
          <w:szCs w:val="23"/>
        </w:rPr>
        <w:t>关于建设工程施工现场环境管理的说法，正确的是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施工现场用餐人数在</w:t>
      </w:r>
      <w:r w:rsidRPr="003B567D">
        <w:rPr>
          <w:rFonts w:ascii="Arial" w:hAnsi="Arial" w:cs="Arial"/>
          <w:color w:val="000000"/>
          <w:kern w:val="0"/>
          <w:sz w:val="23"/>
          <w:szCs w:val="23"/>
        </w:rPr>
        <w:t>50</w:t>
      </w:r>
      <w:r w:rsidRPr="003B567D">
        <w:rPr>
          <w:rFonts w:ascii="Arial" w:hAnsi="Arial" w:cs="Arial" w:hint="eastAsia"/>
          <w:color w:val="000000"/>
          <w:kern w:val="0"/>
          <w:sz w:val="23"/>
          <w:szCs w:val="23"/>
        </w:rPr>
        <w:t>人以上的临时食堂，应设置简易有效的隔油池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施工现场外围设置的围挡不得低于</w:t>
      </w:r>
      <w:r w:rsidRPr="003B567D">
        <w:rPr>
          <w:rFonts w:ascii="Arial" w:hAnsi="Arial" w:cs="Arial"/>
          <w:color w:val="000000"/>
          <w:kern w:val="0"/>
          <w:sz w:val="23"/>
          <w:szCs w:val="23"/>
        </w:rPr>
        <w:t>1.5m</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一般情况下禁止各种打桩机械在夜间施工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在城区、郊区城镇和居住稠密区，只能在夜间使用敞口锅熬制沥青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62.</w:t>
      </w:r>
      <w:r w:rsidRPr="003B567D">
        <w:rPr>
          <w:rFonts w:ascii="Arial" w:hAnsi="Arial" w:cs="Arial" w:hint="eastAsia"/>
          <w:color w:val="000000"/>
          <w:kern w:val="0"/>
          <w:sz w:val="23"/>
          <w:szCs w:val="23"/>
        </w:rPr>
        <w:t>施工现场清洗混凝土搅拌车产生的污水，应</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有组织地直接排入市政污水管网</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经一次沉淀后排入市政排水管网</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分散直接排入市政污水管网</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经二次沉淀后排入市政排水管网</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63.</w:t>
      </w:r>
      <w:r w:rsidRPr="003B567D">
        <w:rPr>
          <w:rFonts w:ascii="Arial" w:hAnsi="Arial" w:cs="Arial" w:hint="eastAsia"/>
          <w:color w:val="000000"/>
          <w:kern w:val="0"/>
          <w:sz w:val="23"/>
          <w:szCs w:val="23"/>
        </w:rPr>
        <w:t>某建设工程的单价合同中，双方根据估算的工程量约定了一个合同总价。而在实际结算时，原合同总价与合同各项单价乘以实际完工程量之和不一致，则该工程价款结算以</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为准。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签订的合同总价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合同中各项单独乘以实际完成的工程量之和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实际完成的工程量乘以重新协商的各项单价之和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双方重新协商确定的单价和工程量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64.</w:t>
      </w:r>
      <w:r w:rsidRPr="003B567D">
        <w:rPr>
          <w:rFonts w:ascii="Arial" w:hAnsi="Arial" w:cs="Arial" w:hint="eastAsia"/>
          <w:color w:val="000000"/>
          <w:kern w:val="0"/>
          <w:sz w:val="23"/>
          <w:szCs w:val="23"/>
        </w:rPr>
        <w:t>关于成本加固定费用合同的说法，正确的是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在工程总成本一开始估计不准，可能变化不大的情况下宜采用成本加固定费用合同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报酬总额随工程成本的加大而增加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由于酬金金额固定，承包商在缩短工期方面没有积极性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通常在非代理型</w:t>
      </w:r>
      <w:r w:rsidRPr="003B567D">
        <w:rPr>
          <w:rFonts w:ascii="Arial" w:hAnsi="Arial" w:cs="Arial"/>
          <w:color w:val="000000"/>
          <w:kern w:val="0"/>
          <w:sz w:val="23"/>
          <w:szCs w:val="23"/>
        </w:rPr>
        <w:t>CM</w:t>
      </w:r>
      <w:r w:rsidRPr="003B567D">
        <w:rPr>
          <w:rFonts w:ascii="Arial" w:hAnsi="Arial" w:cs="Arial" w:hint="eastAsia"/>
          <w:color w:val="000000"/>
          <w:kern w:val="0"/>
          <w:sz w:val="23"/>
          <w:szCs w:val="23"/>
        </w:rPr>
        <w:t>模式的合同中采用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65.</w:t>
      </w:r>
      <w:r w:rsidRPr="003B567D">
        <w:rPr>
          <w:rFonts w:ascii="Arial" w:hAnsi="Arial" w:cs="Arial" w:hint="eastAsia"/>
          <w:color w:val="000000"/>
          <w:kern w:val="0"/>
          <w:sz w:val="23"/>
          <w:szCs w:val="23"/>
        </w:rPr>
        <w:t>对专业分包企业的工作和负责的工程负有协调和管理责任，并承担由此造成损失的单位是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设计单位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建设单位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施工总承包企业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监理单位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66.</w:t>
      </w:r>
      <w:r w:rsidRPr="003B567D">
        <w:rPr>
          <w:rFonts w:ascii="Arial" w:hAnsi="Arial" w:cs="Arial" w:hint="eastAsia"/>
          <w:color w:val="000000"/>
          <w:kern w:val="0"/>
          <w:sz w:val="23"/>
          <w:szCs w:val="23"/>
        </w:rPr>
        <w:t>根据《标准施工招标文件》，以计日工方式实施变更的零星工作，其价款按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进行计算。</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目前市场上同工种人工的日工资单价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承包商提出的计日工单价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列入已标价工程量清单中的计日工计价子目及其单价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列入已标价工程量清单中分部分项工程的人工费单价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67.</w:t>
      </w:r>
      <w:r w:rsidRPr="003B567D">
        <w:rPr>
          <w:rFonts w:ascii="Arial" w:hAnsi="Arial" w:cs="Arial" w:hint="eastAsia"/>
          <w:color w:val="000000"/>
          <w:kern w:val="0"/>
          <w:sz w:val="23"/>
          <w:szCs w:val="23"/>
        </w:rPr>
        <w:t>根据《建设工程施工合同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示范文本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(GF-99-0201)</w:t>
      </w:r>
      <w:r w:rsidRPr="003B567D">
        <w:rPr>
          <w:rFonts w:ascii="Arial" w:hAnsi="Arial" w:cs="Arial" w:hint="eastAsia"/>
          <w:color w:val="000000"/>
          <w:kern w:val="0"/>
          <w:sz w:val="23"/>
          <w:szCs w:val="23"/>
        </w:rPr>
        <w:t>，承包人未在索赔事件发生后</w:t>
      </w:r>
      <w:r w:rsidRPr="003B567D">
        <w:rPr>
          <w:rFonts w:ascii="Arial" w:hAnsi="Arial" w:cs="Arial"/>
          <w:color w:val="000000"/>
          <w:kern w:val="0"/>
          <w:sz w:val="23"/>
          <w:szCs w:val="23"/>
        </w:rPr>
        <w:t>28</w:t>
      </w:r>
      <w:r w:rsidRPr="003B567D">
        <w:rPr>
          <w:rFonts w:ascii="Arial" w:hAnsi="Arial" w:cs="Arial" w:hint="eastAsia"/>
          <w:color w:val="000000"/>
          <w:kern w:val="0"/>
          <w:sz w:val="23"/>
          <w:szCs w:val="23"/>
        </w:rPr>
        <w:t>天内发出索赔意向通知，将失去请求补偿的索赔权利，说明施工索赔具有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真实性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时效性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关联性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有效性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68.</w:t>
      </w:r>
      <w:r w:rsidRPr="003B567D">
        <w:rPr>
          <w:rFonts w:ascii="Arial" w:hAnsi="Arial" w:cs="Arial" w:hint="eastAsia"/>
          <w:color w:val="000000"/>
          <w:kern w:val="0"/>
          <w:sz w:val="23"/>
          <w:szCs w:val="23"/>
        </w:rPr>
        <w:t>根据《建设工程施工合同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示范文本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(GF-99-0201)</w:t>
      </w:r>
      <w:r w:rsidRPr="003B567D">
        <w:rPr>
          <w:rFonts w:ascii="Arial" w:hAnsi="Arial" w:cs="Arial" w:hint="eastAsia"/>
          <w:color w:val="000000"/>
          <w:kern w:val="0"/>
          <w:sz w:val="23"/>
          <w:szCs w:val="23"/>
        </w:rPr>
        <w:t>，如果干扰事件对建设工程的影响持续时间长，承包人应按监理工程师要求的合理间隔提交</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索赔意向通知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中间索赔依据</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中间索赔报告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索赔声明</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69.</w:t>
      </w:r>
      <w:r w:rsidRPr="003B567D">
        <w:rPr>
          <w:rFonts w:ascii="Arial" w:hAnsi="Arial" w:cs="Arial" w:hint="eastAsia"/>
          <w:color w:val="000000"/>
          <w:kern w:val="0"/>
          <w:sz w:val="23"/>
          <w:szCs w:val="23"/>
        </w:rPr>
        <w:t>项目专业技术负责人组织相关人员对桩基础工程进行验收后，应由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签署验收意见及验收结论，并签字盖章。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施工企业施工员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专业监理工程师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项目专业技术负责人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建设单位参加验收的人员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70.</w:t>
      </w:r>
      <w:r w:rsidRPr="003B567D">
        <w:rPr>
          <w:rFonts w:ascii="Arial" w:hAnsi="Arial" w:cs="Arial" w:hint="eastAsia"/>
          <w:color w:val="000000"/>
          <w:kern w:val="0"/>
          <w:sz w:val="23"/>
          <w:szCs w:val="23"/>
        </w:rPr>
        <w:t>关于施工文件档案管理的说法，正确的是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工程分包企业应将本单位形成的工程文件整理、立卷后及时移交建设单位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由多个单位工程组成的建设项目，工程文件按一个建设工程立卷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施工企业应当在工程竣工验收前，将形成的有关工程档案向建设单位移交</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工程文件可采用纯蓝黑水书写</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hint="eastAsia"/>
          <w:color w:val="000000"/>
          <w:kern w:val="0"/>
          <w:sz w:val="23"/>
          <w:szCs w:val="23"/>
        </w:rPr>
        <w:t>二、多项选择题</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共</w:t>
      </w:r>
      <w:r w:rsidRPr="003B567D">
        <w:rPr>
          <w:rFonts w:ascii="Arial" w:hAnsi="Arial" w:cs="Arial"/>
          <w:color w:val="000000"/>
          <w:kern w:val="0"/>
          <w:sz w:val="23"/>
          <w:szCs w:val="23"/>
        </w:rPr>
        <w:t>25</w:t>
      </w:r>
      <w:r w:rsidRPr="003B567D">
        <w:rPr>
          <w:rFonts w:ascii="Arial" w:hAnsi="Arial" w:cs="Arial" w:hint="eastAsia"/>
          <w:color w:val="000000"/>
          <w:kern w:val="0"/>
          <w:sz w:val="23"/>
          <w:szCs w:val="23"/>
        </w:rPr>
        <w:t>题，每题</w:t>
      </w:r>
      <w:r w:rsidRPr="003B567D">
        <w:rPr>
          <w:rFonts w:ascii="Arial" w:hAnsi="Arial" w:cs="Arial"/>
          <w:color w:val="000000"/>
          <w:kern w:val="0"/>
          <w:sz w:val="23"/>
          <w:szCs w:val="23"/>
        </w:rPr>
        <w:t>2</w:t>
      </w:r>
      <w:r w:rsidRPr="003B567D">
        <w:rPr>
          <w:rFonts w:ascii="Arial" w:hAnsi="Arial" w:cs="Arial" w:hint="eastAsia"/>
          <w:color w:val="000000"/>
          <w:kern w:val="0"/>
          <w:sz w:val="23"/>
          <w:szCs w:val="23"/>
        </w:rPr>
        <w:t>分，每题的备选项中，有</w:t>
      </w:r>
      <w:r w:rsidRPr="003B567D">
        <w:rPr>
          <w:rFonts w:ascii="Arial" w:hAnsi="Arial" w:cs="Arial"/>
          <w:color w:val="000000"/>
          <w:kern w:val="0"/>
          <w:sz w:val="23"/>
          <w:szCs w:val="23"/>
        </w:rPr>
        <w:t>2</w:t>
      </w:r>
      <w:r w:rsidRPr="003B567D">
        <w:rPr>
          <w:rFonts w:ascii="Arial" w:hAnsi="Arial" w:cs="Arial" w:hint="eastAsia"/>
          <w:color w:val="000000"/>
          <w:kern w:val="0"/>
          <w:sz w:val="23"/>
          <w:szCs w:val="23"/>
        </w:rPr>
        <w:t>个或</w:t>
      </w:r>
      <w:r w:rsidRPr="003B567D">
        <w:rPr>
          <w:rFonts w:ascii="Arial" w:hAnsi="Arial" w:cs="Arial"/>
          <w:color w:val="000000"/>
          <w:kern w:val="0"/>
          <w:sz w:val="23"/>
          <w:szCs w:val="23"/>
        </w:rPr>
        <w:t>2</w:t>
      </w:r>
      <w:r w:rsidRPr="003B567D">
        <w:rPr>
          <w:rFonts w:ascii="Arial" w:hAnsi="Arial" w:cs="Arial" w:hint="eastAsia"/>
          <w:color w:val="000000"/>
          <w:kern w:val="0"/>
          <w:sz w:val="23"/>
          <w:szCs w:val="23"/>
        </w:rPr>
        <w:t>个以上符合题意，至少有</w:t>
      </w:r>
      <w:r w:rsidRPr="003B567D">
        <w:rPr>
          <w:rFonts w:ascii="Arial" w:hAnsi="Arial" w:cs="Arial"/>
          <w:color w:val="000000"/>
          <w:kern w:val="0"/>
          <w:sz w:val="23"/>
          <w:szCs w:val="23"/>
        </w:rPr>
        <w:t>1</w:t>
      </w:r>
      <w:r w:rsidRPr="003B567D">
        <w:rPr>
          <w:rFonts w:ascii="Arial" w:hAnsi="Arial" w:cs="Arial" w:hint="eastAsia"/>
          <w:color w:val="000000"/>
          <w:kern w:val="0"/>
          <w:sz w:val="23"/>
          <w:szCs w:val="23"/>
        </w:rPr>
        <w:t>个错项，错选，本题不得分</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少选，所选的每个选项得</w:t>
      </w:r>
      <w:r w:rsidRPr="003B567D">
        <w:rPr>
          <w:rFonts w:ascii="Arial" w:hAnsi="Arial" w:cs="Arial"/>
          <w:color w:val="000000"/>
          <w:kern w:val="0"/>
          <w:sz w:val="23"/>
          <w:szCs w:val="23"/>
        </w:rPr>
        <w:t>0.5</w:t>
      </w:r>
      <w:r w:rsidRPr="003B567D">
        <w:rPr>
          <w:rFonts w:ascii="Arial" w:hAnsi="Arial" w:cs="Arial" w:hint="eastAsia"/>
          <w:color w:val="000000"/>
          <w:kern w:val="0"/>
          <w:sz w:val="23"/>
          <w:szCs w:val="23"/>
        </w:rPr>
        <w:t>分</w:t>
      </w:r>
      <w:r w:rsidRPr="003B567D">
        <w:rPr>
          <w:rFonts w:ascii="Arial" w:hAnsi="Arial" w:cs="Arial"/>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71</w:t>
      </w:r>
      <w:r w:rsidRPr="003B567D">
        <w:rPr>
          <w:rFonts w:ascii="Arial" w:hAnsi="Arial" w:cs="Arial" w:hint="eastAsia"/>
          <w:color w:val="000000"/>
          <w:kern w:val="0"/>
          <w:sz w:val="23"/>
          <w:szCs w:val="23"/>
        </w:rPr>
        <w:t>、下列项目管理工作中，属于施工方项目管理任务的有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施工质量控制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施工成本控制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施工进度控制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分包单位人员管理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施工安全管理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72</w:t>
      </w:r>
      <w:r w:rsidRPr="003B567D">
        <w:rPr>
          <w:rFonts w:ascii="Arial" w:hAnsi="Arial" w:cs="Arial" w:hint="eastAsia"/>
          <w:color w:val="000000"/>
          <w:kern w:val="0"/>
          <w:sz w:val="23"/>
          <w:szCs w:val="23"/>
        </w:rPr>
        <w:t>、关于施工管理职能分工的说法，正确的有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管理职能的分工表和岗位责任描述的作用是完全相同的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不同的管理职能可由不同的职能部门承担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项目各参与方都应编制各自的管理职能分工表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管理职能分工表既可用于企业管理，也可用于项目管理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管理职能分工表只反应项目经理和项目技术负责人的工作任务</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73</w:t>
      </w:r>
      <w:r w:rsidRPr="003B567D">
        <w:rPr>
          <w:rFonts w:ascii="Arial" w:hAnsi="Arial" w:cs="Arial" w:hint="eastAsia"/>
          <w:color w:val="000000"/>
          <w:kern w:val="0"/>
          <w:sz w:val="23"/>
          <w:szCs w:val="23"/>
        </w:rPr>
        <w:t>、分部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分项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工程施工组织设计的主要内容有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建设项目的工程概况</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施工方法的选择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施工机械的选择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劳动力需求量计划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安全施工措施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74</w:t>
      </w:r>
      <w:r w:rsidRPr="003B567D">
        <w:rPr>
          <w:rFonts w:ascii="Arial" w:hAnsi="Arial" w:cs="Arial" w:hint="eastAsia"/>
          <w:color w:val="000000"/>
          <w:kern w:val="0"/>
          <w:sz w:val="23"/>
          <w:szCs w:val="23"/>
        </w:rPr>
        <w:t>、根据《建设工程项目管理规范》</w:t>
      </w:r>
      <w:r w:rsidRPr="003B567D">
        <w:rPr>
          <w:rFonts w:ascii="Arial" w:hAnsi="Arial" w:cs="Arial"/>
          <w:color w:val="000000"/>
          <w:kern w:val="0"/>
          <w:sz w:val="23"/>
          <w:szCs w:val="23"/>
        </w:rPr>
        <w:t>(GB/T50326-2006)</w:t>
      </w:r>
      <w:r w:rsidRPr="003B567D">
        <w:rPr>
          <w:rFonts w:ascii="Arial" w:hAnsi="Arial" w:cs="Arial" w:hint="eastAsia"/>
          <w:color w:val="000000"/>
          <w:kern w:val="0"/>
          <w:sz w:val="23"/>
          <w:szCs w:val="23"/>
        </w:rPr>
        <w:t>，施工企业项目经理在承担项目施工管理过程中，应具有的权限有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参与项目招标、投标和合同签订</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制定内部计酬办法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参与组建项目经理部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选择建立单位</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选择分包人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75</w:t>
      </w:r>
      <w:r w:rsidRPr="003B567D">
        <w:rPr>
          <w:rFonts w:ascii="Arial" w:hAnsi="Arial" w:cs="Arial" w:hint="eastAsia"/>
          <w:color w:val="000000"/>
          <w:kern w:val="0"/>
          <w:sz w:val="23"/>
          <w:szCs w:val="23"/>
        </w:rPr>
        <w:t>、下列施工企业对施工机械使用费的控制措施中，正确的有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尽量减少因安排不当引起的机械闲置</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加强机械的现场调度，避免窝工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尽量选择新开发的新型机械设备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加强机械的维修保养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做好机上人员与辅助生产人员的协调和配合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76</w:t>
      </w:r>
      <w:r w:rsidRPr="003B567D">
        <w:rPr>
          <w:rFonts w:ascii="Arial" w:hAnsi="Arial" w:cs="Arial" w:hint="eastAsia"/>
          <w:color w:val="000000"/>
          <w:kern w:val="0"/>
          <w:sz w:val="23"/>
          <w:szCs w:val="23"/>
        </w:rPr>
        <w:t>、建设工程施工质量不符合要求时，正确的处理方法有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经返工重做或更换器具、设备的检验批，应重新进行验收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经有资质的检测单位检测鉴定达到设计要求的检验批，应予以验收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经有资质的检测单位检测鉴定达不到设计要求，但经原设计单位核算认可能满足结构安全和使用功能的检验批，可予以验收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经返修或加固的分项、分部工程，虽然改变外形尺寸但仍能满足安全使用要求，可按技术处理方案和协商文件进行验收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经返修或加固处理仍不鞥满足安全使用要求的分部工程，经鉴定后降低安全等级使用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77</w:t>
      </w:r>
      <w:r w:rsidRPr="003B567D">
        <w:rPr>
          <w:rFonts w:ascii="Arial" w:hAnsi="Arial" w:cs="Arial" w:hint="eastAsia"/>
          <w:color w:val="000000"/>
          <w:kern w:val="0"/>
          <w:sz w:val="23"/>
          <w:szCs w:val="23"/>
        </w:rPr>
        <w:t>、某建设工程的施工网络计划如图所示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时间单位：天</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，则该计划的关键线路有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EC5703">
        <w:rPr>
          <w:rFonts w:ascii="Arial" w:hAnsi="Arial" w:cs="Arial"/>
          <w:color w:val="000000"/>
          <w:kern w:val="0"/>
          <w:sz w:val="23"/>
          <w:szCs w:val="23"/>
        </w:rPr>
        <w:pict>
          <v:shape id="_x0000_i1027" type="#_x0000_t75" alt="" style="width:501.75pt;height:281.25pt">
            <v:imagedata r:id="rId10" r:href="rId11"/>
          </v:shape>
        </w:pic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宋体" w:hAnsi="宋体" w:cs="宋体" w:hint="eastAsia"/>
          <w:color w:val="000000"/>
          <w:kern w:val="0"/>
          <w:sz w:val="23"/>
          <w:szCs w:val="23"/>
        </w:rPr>
        <w:t>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宋体" w:hAnsi="宋体" w:cs="宋体" w:hint="eastAsia"/>
          <w:color w:val="000000"/>
          <w:kern w:val="0"/>
          <w:sz w:val="23"/>
          <w:szCs w:val="23"/>
        </w:rPr>
        <w:t>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宋体" w:hAnsi="宋体" w:cs="宋体" w:hint="eastAsia"/>
          <w:color w:val="000000"/>
          <w:kern w:val="0"/>
          <w:sz w:val="23"/>
          <w:szCs w:val="23"/>
        </w:rPr>
        <w:t>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宋体" w:hAnsi="宋体" w:cs="宋体" w:hint="eastAsia"/>
          <w:color w:val="000000"/>
          <w:kern w:val="0"/>
          <w:sz w:val="23"/>
          <w:szCs w:val="23"/>
        </w:rPr>
        <w:t>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⑧</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宋体" w:hAnsi="宋体" w:cs="宋体" w:hint="eastAsia"/>
          <w:color w:val="000000"/>
          <w:kern w:val="0"/>
          <w:sz w:val="23"/>
          <w:szCs w:val="23"/>
        </w:rPr>
        <w:t>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78</w:t>
      </w:r>
      <w:r w:rsidRPr="003B567D">
        <w:rPr>
          <w:rFonts w:ascii="Arial" w:hAnsi="Arial" w:cs="Arial" w:hint="eastAsia"/>
          <w:color w:val="000000"/>
          <w:kern w:val="0"/>
          <w:sz w:val="23"/>
          <w:szCs w:val="23"/>
        </w:rPr>
        <w:t>、下列建设工程施工风险的因素中，属于技术风险因素的有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承包商管理人员的能力</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工程设计文件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工程施工方案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合同风险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工程机械</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79</w:t>
      </w:r>
      <w:r w:rsidRPr="003B567D">
        <w:rPr>
          <w:rFonts w:ascii="Arial" w:hAnsi="Arial" w:cs="Arial" w:hint="eastAsia"/>
          <w:color w:val="000000"/>
          <w:kern w:val="0"/>
          <w:sz w:val="23"/>
          <w:szCs w:val="23"/>
        </w:rPr>
        <w:t>、根据《建筑安装工程费用项目组成》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建标</w:t>
      </w:r>
      <w:r w:rsidRPr="003B567D">
        <w:rPr>
          <w:rFonts w:ascii="Arial" w:hAnsi="Arial" w:cs="Arial"/>
          <w:color w:val="000000"/>
          <w:kern w:val="0"/>
          <w:sz w:val="23"/>
          <w:szCs w:val="23"/>
        </w:rPr>
        <w:t>[2003]206</w:t>
      </w:r>
      <w:r w:rsidRPr="003B567D">
        <w:rPr>
          <w:rFonts w:ascii="Arial" w:hAnsi="Arial" w:cs="Arial" w:hint="eastAsia"/>
          <w:color w:val="000000"/>
          <w:kern w:val="0"/>
          <w:sz w:val="23"/>
          <w:szCs w:val="23"/>
        </w:rPr>
        <w:t>号</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，下列应计入建筑安装工程材料费的有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材料原价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材料的运输损耗费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库存材料盘亏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材料运杂费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新型材料试验费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80</w:t>
      </w:r>
      <w:r w:rsidRPr="003B567D">
        <w:rPr>
          <w:rFonts w:ascii="Arial" w:hAnsi="Arial" w:cs="Arial" w:hint="eastAsia"/>
          <w:color w:val="000000"/>
          <w:kern w:val="0"/>
          <w:sz w:val="23"/>
          <w:szCs w:val="23"/>
        </w:rPr>
        <w:t>、根据《建筑安装工程费用项目组成》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建标</w:t>
      </w:r>
      <w:r w:rsidRPr="003B567D">
        <w:rPr>
          <w:rFonts w:ascii="Arial" w:hAnsi="Arial" w:cs="Arial"/>
          <w:color w:val="000000"/>
          <w:kern w:val="0"/>
          <w:sz w:val="23"/>
          <w:szCs w:val="23"/>
        </w:rPr>
        <w:t>[2003]206</w:t>
      </w:r>
      <w:r w:rsidRPr="003B567D">
        <w:rPr>
          <w:rFonts w:ascii="Arial" w:hAnsi="Arial" w:cs="Arial" w:hint="eastAsia"/>
          <w:color w:val="000000"/>
          <w:kern w:val="0"/>
          <w:sz w:val="23"/>
          <w:szCs w:val="23"/>
        </w:rPr>
        <w:t>号</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，下列应计入建筑安装工程间接费的有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工程排污费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危险作业意外伤害保险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社会保险费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环境保护费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材料二次搬运费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81</w:t>
      </w:r>
      <w:r w:rsidRPr="003B567D">
        <w:rPr>
          <w:rFonts w:ascii="Arial" w:hAnsi="Arial" w:cs="Arial" w:hint="eastAsia"/>
          <w:color w:val="000000"/>
          <w:kern w:val="0"/>
          <w:sz w:val="23"/>
          <w:szCs w:val="23"/>
        </w:rPr>
        <w:t>、采用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《建设工程工程量清算单计价规范》</w:t>
      </w:r>
      <w:r w:rsidRPr="003B567D">
        <w:rPr>
          <w:rFonts w:ascii="Arial" w:hAnsi="Arial" w:cs="Arial"/>
          <w:color w:val="000000"/>
          <w:kern w:val="0"/>
          <w:sz w:val="23"/>
          <w:szCs w:val="23"/>
        </w:rPr>
        <w:t>(GB50500-2008)</w:t>
      </w:r>
      <w:r w:rsidRPr="003B567D">
        <w:rPr>
          <w:rFonts w:ascii="Arial" w:hAnsi="Arial" w:cs="Arial" w:hint="eastAsia"/>
          <w:color w:val="000000"/>
          <w:kern w:val="0"/>
          <w:sz w:val="23"/>
          <w:szCs w:val="23"/>
        </w:rPr>
        <w:t>进行招标的工程，企业在投标报价时，不得作为竞争性费用的有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垂直运输费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安全文明施工费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分部分项工程费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规费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税金</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82</w:t>
      </w:r>
      <w:r w:rsidRPr="003B567D">
        <w:rPr>
          <w:rFonts w:ascii="Arial" w:hAnsi="Arial" w:cs="Arial" w:hint="eastAsia"/>
          <w:color w:val="000000"/>
          <w:kern w:val="0"/>
          <w:sz w:val="23"/>
          <w:szCs w:val="23"/>
        </w:rPr>
        <w:t>、编制人工定额时，应计入工人定额时间的有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材料供应不及时造成的停工时间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施工组织混乱造成的停工时间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由于施工工艺特点引起的工作中断所必须的时间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工人在工作过程中为恢复体力所必须的短暂休息时间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工人违背劳动纪律损失的时间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83</w:t>
      </w:r>
      <w:r w:rsidRPr="003B567D">
        <w:rPr>
          <w:rFonts w:ascii="Arial" w:hAnsi="Arial" w:cs="Arial" w:hint="eastAsia"/>
          <w:color w:val="000000"/>
          <w:kern w:val="0"/>
          <w:sz w:val="23"/>
          <w:szCs w:val="23"/>
        </w:rPr>
        <w:t>、下列某大跨度体育场项目钢结构施工的成本管理措施中，属于技术措施的有</w:t>
      </w:r>
      <w:r w:rsidRPr="003B567D">
        <w:rPr>
          <w:rFonts w:ascii="Arial" w:hAnsi="Arial" w:cs="Arial"/>
          <w:color w:val="000000"/>
          <w:kern w:val="0"/>
          <w:sz w:val="23"/>
          <w:szCs w:val="23"/>
        </w:rPr>
        <w:t xml:space="preserve">( </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确定项目管理班子的任务和职能分工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分析钢结构吊装作业的成本目标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修订钢结构吊装施工合同条款</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提出多个钢结构吊装方案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改变吊装用的施工机械</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84</w:t>
      </w:r>
      <w:r w:rsidRPr="003B567D">
        <w:rPr>
          <w:rFonts w:ascii="Arial" w:hAnsi="Arial" w:cs="Arial" w:hint="eastAsia"/>
          <w:color w:val="000000"/>
          <w:kern w:val="0"/>
          <w:sz w:val="23"/>
          <w:szCs w:val="23"/>
        </w:rPr>
        <w:t>、施工安全技术交底要求做好</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四口</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五临边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的防护措施，其中</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四口</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指</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通道口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工地出入口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楼梯口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电梯井口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预留洞口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85</w:t>
      </w:r>
      <w:r w:rsidRPr="003B567D">
        <w:rPr>
          <w:rFonts w:ascii="Arial" w:hAnsi="Arial" w:cs="Arial" w:hint="eastAsia"/>
          <w:color w:val="000000"/>
          <w:kern w:val="0"/>
          <w:sz w:val="23"/>
          <w:szCs w:val="23"/>
        </w:rPr>
        <w:t>、《职业健康安全管理体系</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规范》</w:t>
      </w:r>
      <w:r w:rsidRPr="003B567D">
        <w:rPr>
          <w:rFonts w:ascii="Arial" w:hAnsi="Arial" w:cs="Arial"/>
          <w:color w:val="000000"/>
          <w:kern w:val="0"/>
          <w:sz w:val="23"/>
          <w:szCs w:val="23"/>
        </w:rPr>
        <w:t>(GB/T28001-2001)</w:t>
      </w:r>
      <w:r w:rsidRPr="003B567D">
        <w:rPr>
          <w:rFonts w:ascii="Arial" w:hAnsi="Arial" w:cs="Arial" w:hint="eastAsia"/>
          <w:color w:val="000000"/>
          <w:kern w:val="0"/>
          <w:sz w:val="23"/>
          <w:szCs w:val="23"/>
        </w:rPr>
        <w:t>的构成要素有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策划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持续改进</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实施与运行</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检查纠正措施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管理评审</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86</w:t>
      </w:r>
      <w:r w:rsidRPr="003B567D">
        <w:rPr>
          <w:rFonts w:ascii="Arial" w:hAnsi="Arial" w:cs="Arial" w:hint="eastAsia"/>
          <w:color w:val="000000"/>
          <w:kern w:val="0"/>
          <w:sz w:val="23"/>
          <w:szCs w:val="23"/>
        </w:rPr>
        <w:t>、与平行承发包模式相经，施工总承包模式的特点有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业主的合同管理工作量大大减小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业主的组织和协调工作量大大减小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业主的投资控制难度大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建设周期可能比较长，不利于进度控制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合同交互界面比较多，应非常重视各合同之间界面的定义。</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87</w:t>
      </w:r>
      <w:r w:rsidRPr="003B567D">
        <w:rPr>
          <w:rFonts w:ascii="Arial" w:hAnsi="Arial" w:cs="Arial" w:hint="eastAsia"/>
          <w:color w:val="000000"/>
          <w:kern w:val="0"/>
          <w:sz w:val="23"/>
          <w:szCs w:val="23"/>
        </w:rPr>
        <w:t>、承包人提交竣工验收中请报告的条件包括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合同范围内的单位工程和工作已完成并符合合同要求</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发包人已支付竣工结算价款</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已按合同要求备齐了符合要求的竣工资料</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竣工验收资料已经档案管理部门验收合格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监理人已经出具质量评估报告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88</w:t>
      </w:r>
      <w:r w:rsidRPr="003B567D">
        <w:rPr>
          <w:rFonts w:ascii="Arial" w:hAnsi="Arial" w:cs="Arial" w:hint="eastAsia"/>
          <w:color w:val="000000"/>
          <w:kern w:val="0"/>
          <w:sz w:val="23"/>
          <w:szCs w:val="23"/>
        </w:rPr>
        <w:t>、根据《建设工程施工专业分包合同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示范文本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(GF-2003-0213)</w:t>
      </w:r>
      <w:r w:rsidRPr="003B567D">
        <w:rPr>
          <w:rFonts w:ascii="Arial" w:hAnsi="Arial" w:cs="Arial" w:hint="eastAsia"/>
          <w:color w:val="000000"/>
          <w:kern w:val="0"/>
          <w:sz w:val="23"/>
          <w:szCs w:val="23"/>
        </w:rPr>
        <w:t>，关于分包人责任和义务的说法，正确的有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分包人应履行并承担总包合同中与分包工程有关的承包人所有义务与责任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未经承包人许可，分包人与发包人直接发生工作联系，须承担违约责任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分包人可拒绝承包人根据分包合同发生的指令</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完成合同约定的设计任务，承包人承担由此发生的费用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工程未交付承包人前，负责已完成分包工程的成品保护工作</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89</w:t>
      </w:r>
      <w:r w:rsidRPr="003B567D">
        <w:rPr>
          <w:rFonts w:ascii="Arial" w:hAnsi="Arial" w:cs="Arial" w:hint="eastAsia"/>
          <w:color w:val="000000"/>
          <w:kern w:val="0"/>
          <w:sz w:val="23"/>
          <w:szCs w:val="23"/>
        </w:rPr>
        <w:t>、关于总价合同的说法，正确的有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采用固定总价合同，双方结算比较简单，但承包商承担了较大的风险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发包人能更容易，更有把握地对项目进行控制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固定造价合同适用于工程结构和技术复杂的工程</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在固定总价合同中，承包人承担工程量风险主要是人工费上涨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由于承包人的失误导致投标报价计算错误，合同总价不予调整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90</w:t>
      </w:r>
      <w:r w:rsidRPr="003B567D">
        <w:rPr>
          <w:rFonts w:ascii="Arial" w:hAnsi="Arial" w:cs="Arial" w:hint="eastAsia"/>
          <w:color w:val="000000"/>
          <w:kern w:val="0"/>
          <w:sz w:val="23"/>
          <w:szCs w:val="23"/>
        </w:rPr>
        <w:t>、施工企业在施工进度计划检查后编制的进度报告，其内容包括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进度计划的编制说明</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实际工程进度与计划进度的比较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进度计划在实施过程中存在的问题及其原因分析</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进度执行情况对工程质量、安全和施工成本的影响情况</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进度的预测</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91</w:t>
      </w:r>
      <w:r w:rsidRPr="003B567D">
        <w:rPr>
          <w:rFonts w:ascii="Arial" w:hAnsi="Arial" w:cs="Arial" w:hint="eastAsia"/>
          <w:color w:val="000000"/>
          <w:kern w:val="0"/>
          <w:sz w:val="23"/>
          <w:szCs w:val="23"/>
        </w:rPr>
        <w:t>、施工进度控制的技术措施涉及对实现进度目标有利的技术，包括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施工人员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施工技术</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施工方法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施工机械</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信息处理技术</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92</w:t>
      </w:r>
      <w:r w:rsidRPr="003B567D">
        <w:rPr>
          <w:rFonts w:ascii="Arial" w:hAnsi="Arial" w:cs="Arial" w:hint="eastAsia"/>
          <w:color w:val="000000"/>
          <w:kern w:val="0"/>
          <w:sz w:val="23"/>
          <w:szCs w:val="23"/>
        </w:rPr>
        <w:t>、施工质量影响因素主要有</w:t>
      </w:r>
      <w:r w:rsidRPr="003B567D">
        <w:rPr>
          <w:rFonts w:ascii="Arial" w:hAnsi="Arial" w:cs="Arial"/>
          <w:color w:val="000000"/>
          <w:kern w:val="0"/>
          <w:sz w:val="23"/>
          <w:szCs w:val="23"/>
        </w:rPr>
        <w:t>"4MIE"</w:t>
      </w:r>
      <w:r w:rsidRPr="003B567D">
        <w:rPr>
          <w:rFonts w:ascii="Arial" w:hAnsi="Arial" w:cs="Arial" w:hint="eastAsia"/>
          <w:color w:val="000000"/>
          <w:kern w:val="0"/>
          <w:sz w:val="23"/>
          <w:szCs w:val="23"/>
        </w:rPr>
        <w:t>，其中，</w:t>
      </w:r>
      <w:r w:rsidRPr="003B567D">
        <w:rPr>
          <w:rFonts w:ascii="Arial" w:hAnsi="Arial" w:cs="Arial"/>
          <w:color w:val="000000"/>
          <w:kern w:val="0"/>
          <w:sz w:val="23"/>
          <w:szCs w:val="23"/>
        </w:rPr>
        <w:t>"4M"</w:t>
      </w:r>
      <w:r w:rsidRPr="003B567D">
        <w:rPr>
          <w:rFonts w:ascii="Arial" w:hAnsi="Arial" w:cs="Arial" w:hint="eastAsia"/>
          <w:color w:val="000000"/>
          <w:kern w:val="0"/>
          <w:sz w:val="23"/>
          <w:szCs w:val="23"/>
        </w:rPr>
        <w:t>是指</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机械</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方法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环境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材料</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93</w:t>
      </w:r>
      <w:r w:rsidRPr="003B567D">
        <w:rPr>
          <w:rFonts w:ascii="Arial" w:hAnsi="Arial" w:cs="Arial" w:hint="eastAsia"/>
          <w:color w:val="000000"/>
          <w:kern w:val="0"/>
          <w:sz w:val="23"/>
          <w:szCs w:val="23"/>
        </w:rPr>
        <w:t>、根据《建筑工程施工质量验收统一标准》，单位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工程质量验收合格的规定有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工程所含分部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子分部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工程的质量均应验收合格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质量控制资料应完整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工程所含分部工程有关安全和功能的检测资料应完整</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主要功能项目的抽查结果应符合相关专业质量验收规范的规定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单位工程的工程监理质量评估记录应符合各项要求</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94</w:t>
      </w:r>
      <w:r w:rsidRPr="003B567D">
        <w:rPr>
          <w:rFonts w:ascii="Arial" w:hAnsi="Arial" w:cs="Arial" w:hint="eastAsia"/>
          <w:color w:val="000000"/>
          <w:kern w:val="0"/>
          <w:sz w:val="23"/>
          <w:szCs w:val="23"/>
        </w:rPr>
        <w:t>、建设工程施工质量事故调查报告的主要内容应当包括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工程概况、事故概况</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质量事故的处理依据</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事故调查中的有关数据、资料</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事故处理的建议方案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事故处理的初步结论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95</w:t>
      </w:r>
      <w:r w:rsidRPr="003B567D">
        <w:rPr>
          <w:rFonts w:ascii="Arial" w:hAnsi="Arial" w:cs="Arial" w:hint="eastAsia"/>
          <w:color w:val="000000"/>
          <w:kern w:val="0"/>
          <w:sz w:val="23"/>
          <w:szCs w:val="23"/>
        </w:rPr>
        <w:t>、关于施工安全管理任务的说法，正确的有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 xml:space="preserve">　</w:t>
      </w:r>
      <w:r w:rsidRPr="003B567D">
        <w:rPr>
          <w:rFonts w:ascii="Arial" w:hAnsi="Arial" w:cs="Arial"/>
          <w:color w:val="000000"/>
          <w:kern w:val="0"/>
          <w:sz w:val="23"/>
          <w:szCs w:val="23"/>
        </w:rPr>
        <w:t xml:space="preserve"> )</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A.</w:t>
      </w:r>
      <w:r w:rsidRPr="003B567D">
        <w:rPr>
          <w:rFonts w:ascii="Arial" w:hAnsi="Arial" w:cs="Arial" w:hint="eastAsia"/>
          <w:color w:val="000000"/>
          <w:kern w:val="0"/>
          <w:sz w:val="23"/>
          <w:szCs w:val="23"/>
        </w:rPr>
        <w:t>施工平面图设计是施工安全管理计划的主要内容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B.</w:t>
      </w:r>
      <w:r w:rsidRPr="003B567D">
        <w:rPr>
          <w:rFonts w:ascii="Arial" w:hAnsi="Arial" w:cs="Arial" w:hint="eastAsia"/>
          <w:color w:val="000000"/>
          <w:kern w:val="0"/>
          <w:sz w:val="23"/>
          <w:szCs w:val="23"/>
        </w:rPr>
        <w:t>施工班组应设置兼职的安全员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C.</w:t>
      </w:r>
      <w:r w:rsidRPr="003B567D">
        <w:rPr>
          <w:rFonts w:ascii="Arial" w:hAnsi="Arial" w:cs="Arial" w:hint="eastAsia"/>
          <w:color w:val="000000"/>
          <w:kern w:val="0"/>
          <w:sz w:val="23"/>
          <w:szCs w:val="23"/>
        </w:rPr>
        <w:t>施工安全管理控制主要以施工活动中的人力、物力和环境为对象</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D.</w:t>
      </w:r>
      <w:r w:rsidRPr="003B567D">
        <w:rPr>
          <w:rFonts w:ascii="Arial" w:hAnsi="Arial" w:cs="Arial" w:hint="eastAsia"/>
          <w:color w:val="000000"/>
          <w:kern w:val="0"/>
          <w:sz w:val="23"/>
          <w:szCs w:val="23"/>
        </w:rPr>
        <w:t>创造安全文明示范工地是施工安全管理目标实施的主要内容之一</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E.</w:t>
      </w:r>
      <w:r w:rsidRPr="003B567D">
        <w:rPr>
          <w:rFonts w:ascii="Arial" w:hAnsi="Arial" w:cs="Arial" w:hint="eastAsia"/>
          <w:color w:val="000000"/>
          <w:kern w:val="0"/>
          <w:sz w:val="23"/>
          <w:szCs w:val="23"/>
        </w:rPr>
        <w:t>所有施工项目均应制定单项安全技术方案和措施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hint="eastAsia"/>
          <w:b/>
          <w:bCs/>
          <w:color w:val="000000"/>
          <w:kern w:val="0"/>
          <w:sz w:val="23"/>
        </w:rPr>
        <w:t>一、单项选择题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1.C</w:t>
      </w:r>
      <w:r w:rsidRPr="003B567D">
        <w:rPr>
          <w:rFonts w:ascii="Arial" w:hAnsi="Arial" w:cs="Arial" w:hint="eastAsia"/>
          <w:color w:val="000000"/>
          <w:kern w:val="0"/>
          <w:sz w:val="23"/>
          <w:szCs w:val="23"/>
        </w:rPr>
        <w:t>【解析】设计方作为项目建设的一个参与方，其项目管理主要服务于项目的整体利益和设计方本身的利益。设计方项目管理的任务包括：</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与设计有关的安全管理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设计成本控制和与设计工作有关的工程造价控制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设计进度控制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设计质量控制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设计合同管理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设计信息管理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与设计有关的组织与协调。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2.C</w:t>
      </w:r>
      <w:r w:rsidRPr="003B567D">
        <w:rPr>
          <w:rFonts w:ascii="Arial" w:hAnsi="Arial" w:cs="Arial" w:hint="eastAsia"/>
          <w:color w:val="000000"/>
          <w:kern w:val="0"/>
          <w:sz w:val="23"/>
          <w:szCs w:val="23"/>
        </w:rPr>
        <w:t>【解析】采用施工总承包或施工总承包管理模式，分包方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不论是一般的分包方，或由业主指定的分包方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必须接受施工总承包方或施工总承包管理方的工作指令，服从其总体的项目管理。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3.D</w:t>
      </w:r>
      <w:r w:rsidRPr="003B567D">
        <w:rPr>
          <w:rFonts w:ascii="Arial" w:hAnsi="Arial" w:cs="Arial" w:hint="eastAsia"/>
          <w:color w:val="000000"/>
          <w:kern w:val="0"/>
          <w:sz w:val="23"/>
          <w:szCs w:val="23"/>
        </w:rPr>
        <w:t>【解析】同一个建筑工程可有不同的项目结构分解方法，项目结构的分解应和整个工程实施的部署相结合，并与将采用的合同结构相结合。</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4.C</w:t>
      </w:r>
      <w:r w:rsidRPr="003B567D">
        <w:rPr>
          <w:rFonts w:ascii="Arial" w:hAnsi="Arial" w:cs="Arial" w:hint="eastAsia"/>
          <w:color w:val="000000"/>
          <w:kern w:val="0"/>
          <w:sz w:val="23"/>
          <w:szCs w:val="23"/>
        </w:rPr>
        <w:t>【解析】对一个项目的组织结构进行分解，并用图的方式表示，就形成了项目组织结构图，或称项目管理组织结构图。项目组织结构图反映一个组织系统</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如项目管理班子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中各子系统之间和各元素</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如各工作部门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之间的组织关系，反映的是各工作单位、各工作部门和各工作人员之间的组织关系。</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5.A</w:t>
      </w:r>
      <w:r w:rsidRPr="003B567D">
        <w:rPr>
          <w:rFonts w:ascii="Arial" w:hAnsi="Arial" w:cs="Arial" w:hint="eastAsia"/>
          <w:color w:val="000000"/>
          <w:kern w:val="0"/>
          <w:sz w:val="23"/>
          <w:szCs w:val="23"/>
        </w:rPr>
        <w:t>【解析】根据《建设工程工程量清单计价规范》，分部分项工程清单应采用综合单价计价。综合单价</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人工费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材料费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施工机械使用费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管理费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利润。综合单价中并不包括规费。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6.B</w:t>
      </w:r>
      <w:r w:rsidRPr="003B567D">
        <w:rPr>
          <w:rFonts w:ascii="Arial" w:hAnsi="Arial" w:cs="Arial" w:hint="eastAsia"/>
          <w:color w:val="000000"/>
          <w:kern w:val="0"/>
          <w:sz w:val="23"/>
          <w:szCs w:val="23"/>
        </w:rPr>
        <w:t>【解析】编制任务分工表应结合项目的特点，对项目实施的各阶段的费用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投资或成本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控制、进度控制、质量控制、合同管理、信息管理和组织与协调等管理任务进行详细分解。在项目管理任务分解的基础上，明确项目经理和上述管理任务主管工作部门或主管人员的工作任务，从而编制工作任务分工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7.C</w:t>
      </w:r>
      <w:r w:rsidRPr="003B567D">
        <w:rPr>
          <w:rFonts w:ascii="Arial" w:hAnsi="Arial" w:cs="Arial" w:hint="eastAsia"/>
          <w:color w:val="000000"/>
          <w:kern w:val="0"/>
          <w:sz w:val="23"/>
          <w:szCs w:val="23"/>
        </w:rPr>
        <w:t>【解析】业主方和项目各参与方，如工程管理咨询单位、设计单位、施工单位和供货单位都有各自的工作流程组织的任务，故</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选项不正确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工作流程组织的任务是定义工作流程，故</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选项不正确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工作流程图用单向箭头表示工作之间的逻辑关系，故</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选项不正确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工作流程图用图的形式反映一个组织系统中各项工作之间的逻辑关系，它可用于描述工作流程组织，故选择</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8.C</w:t>
      </w:r>
      <w:r w:rsidRPr="003B567D">
        <w:rPr>
          <w:rFonts w:ascii="Arial" w:hAnsi="Arial" w:cs="Arial" w:hint="eastAsia"/>
          <w:color w:val="000000"/>
          <w:kern w:val="0"/>
          <w:sz w:val="23"/>
          <w:szCs w:val="23"/>
        </w:rPr>
        <w:t>【解析】直接工程费是指施工过程中构成工程实体所消耗的各项费用，包括人工费、材料费和施工机械使用费。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9.B</w:t>
      </w:r>
      <w:r w:rsidRPr="003B567D">
        <w:rPr>
          <w:rFonts w:ascii="Arial" w:hAnsi="Arial" w:cs="Arial" w:hint="eastAsia"/>
          <w:color w:val="000000"/>
          <w:kern w:val="0"/>
          <w:sz w:val="23"/>
          <w:szCs w:val="23"/>
        </w:rPr>
        <w:t>【解析】施工机械使用费包括折旧费、大修费、经常修理费、安拆费及场外运输费、人工费、燃料动力费、养路费及车船使用税。这里的人工费指机上司机和其他操作人员的工作日人工费及上述人员在施工机械规定的年工作台班以外的人工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10.C</w:t>
      </w:r>
      <w:r w:rsidRPr="003B567D">
        <w:rPr>
          <w:rFonts w:ascii="Arial" w:hAnsi="Arial" w:cs="Arial" w:hint="eastAsia"/>
          <w:color w:val="000000"/>
          <w:kern w:val="0"/>
          <w:sz w:val="23"/>
          <w:szCs w:val="23"/>
        </w:rPr>
        <w:t>【解析】直接费为</w:t>
      </w:r>
      <w:r w:rsidRPr="003B567D">
        <w:rPr>
          <w:rFonts w:ascii="Arial" w:hAnsi="Arial" w:cs="Arial"/>
          <w:color w:val="000000"/>
          <w:kern w:val="0"/>
          <w:sz w:val="23"/>
          <w:szCs w:val="23"/>
        </w:rPr>
        <w:t>315</w:t>
      </w:r>
      <w:r w:rsidRPr="003B567D">
        <w:rPr>
          <w:rFonts w:ascii="Arial" w:hAnsi="Arial" w:cs="Arial" w:hint="eastAsia"/>
          <w:color w:val="000000"/>
          <w:kern w:val="0"/>
          <w:sz w:val="23"/>
          <w:szCs w:val="23"/>
        </w:rPr>
        <w:t>万元，其中措施费为</w:t>
      </w:r>
      <w:r w:rsidRPr="003B567D">
        <w:rPr>
          <w:rFonts w:ascii="Arial" w:hAnsi="Arial" w:cs="Arial"/>
          <w:color w:val="000000"/>
          <w:kern w:val="0"/>
          <w:sz w:val="23"/>
          <w:szCs w:val="23"/>
        </w:rPr>
        <w:t>15</w:t>
      </w:r>
      <w:r w:rsidRPr="003B567D">
        <w:rPr>
          <w:rFonts w:ascii="Arial" w:hAnsi="Arial" w:cs="Arial" w:hint="eastAsia"/>
          <w:color w:val="000000"/>
          <w:kern w:val="0"/>
          <w:sz w:val="23"/>
          <w:szCs w:val="23"/>
        </w:rPr>
        <w:t>万元，间接费率为</w:t>
      </w:r>
      <w:r w:rsidRPr="003B567D">
        <w:rPr>
          <w:rFonts w:ascii="Arial" w:hAnsi="Arial" w:cs="Arial"/>
          <w:color w:val="000000"/>
          <w:kern w:val="0"/>
          <w:sz w:val="23"/>
          <w:szCs w:val="23"/>
        </w:rPr>
        <w:t>8%</w:t>
      </w:r>
      <w:r w:rsidRPr="003B567D">
        <w:rPr>
          <w:rFonts w:ascii="Arial" w:hAnsi="Arial" w:cs="Arial" w:hint="eastAsia"/>
          <w:color w:val="000000"/>
          <w:kern w:val="0"/>
          <w:sz w:val="23"/>
          <w:szCs w:val="23"/>
        </w:rPr>
        <w:t>。间接费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直接费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间接费率，故间接费为</w:t>
      </w:r>
      <w:r w:rsidRPr="003B567D">
        <w:rPr>
          <w:rFonts w:ascii="Arial" w:hAnsi="Arial" w:cs="Arial"/>
          <w:color w:val="000000"/>
          <w:kern w:val="0"/>
          <w:sz w:val="23"/>
          <w:szCs w:val="23"/>
        </w:rPr>
        <w:t>315</w:t>
      </w:r>
      <w:r w:rsidRPr="003B567D">
        <w:rPr>
          <w:rFonts w:ascii="Arial" w:hAnsi="Arial" w:cs="Arial" w:hint="eastAsia"/>
          <w:color w:val="000000"/>
          <w:kern w:val="0"/>
          <w:sz w:val="23"/>
          <w:szCs w:val="23"/>
        </w:rPr>
        <w:t>万元</w:t>
      </w:r>
      <w:r w:rsidRPr="003B567D">
        <w:rPr>
          <w:rFonts w:ascii="Arial" w:hAnsi="Arial" w:cs="Arial"/>
          <w:color w:val="000000"/>
          <w:kern w:val="0"/>
          <w:sz w:val="23"/>
          <w:szCs w:val="23"/>
        </w:rPr>
        <w:t>×8%=25.2</w:t>
      </w:r>
      <w:r w:rsidRPr="003B567D">
        <w:rPr>
          <w:rFonts w:ascii="Arial" w:hAnsi="Arial" w:cs="Arial" w:hint="eastAsia"/>
          <w:color w:val="000000"/>
          <w:kern w:val="0"/>
          <w:sz w:val="23"/>
          <w:szCs w:val="23"/>
        </w:rPr>
        <w:t>万元。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11.B</w:t>
      </w:r>
      <w:r w:rsidRPr="003B567D">
        <w:rPr>
          <w:rFonts w:ascii="Arial" w:hAnsi="Arial" w:cs="Arial" w:hint="eastAsia"/>
          <w:color w:val="000000"/>
          <w:kern w:val="0"/>
          <w:sz w:val="23"/>
          <w:szCs w:val="23"/>
        </w:rPr>
        <w:t>【解析】施工定额是以同一性质的施工过程</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工序，作为研究对象，故</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选项不正确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施工定额是施工企业为组织生产和加强管理，而在企业内部使用的一种定额，属于企业定额的性质，故</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选项不正确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施工定额由劳动定额、材料消耗定额、施工机械台班消耗定额组成，故选择</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12.B</w:t>
      </w:r>
      <w:r w:rsidRPr="003B567D">
        <w:rPr>
          <w:rFonts w:ascii="Arial" w:hAnsi="Arial" w:cs="Arial" w:hint="eastAsia"/>
          <w:color w:val="000000"/>
          <w:kern w:val="0"/>
          <w:sz w:val="23"/>
          <w:szCs w:val="23"/>
        </w:rPr>
        <w:t>【解析】周转性材料指在施工过程中多次使用、周转的工具性材料。周转材料消耗量应当用一次使用量和摊销量两个指标表示。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13.B</w:t>
      </w:r>
      <w:r w:rsidRPr="003B567D">
        <w:rPr>
          <w:rFonts w:ascii="Arial" w:hAnsi="Arial" w:cs="Arial" w:hint="eastAsia"/>
          <w:color w:val="000000"/>
          <w:kern w:val="0"/>
          <w:sz w:val="23"/>
          <w:szCs w:val="23"/>
        </w:rPr>
        <w:t>【解析】机械台班产量为</w:t>
      </w:r>
      <w:r w:rsidRPr="003B567D">
        <w:rPr>
          <w:rFonts w:ascii="Arial" w:hAnsi="Arial" w:cs="Arial"/>
          <w:color w:val="000000"/>
          <w:kern w:val="0"/>
          <w:sz w:val="23"/>
          <w:szCs w:val="23"/>
        </w:rPr>
        <w:t xml:space="preserve">476 </w:t>
      </w:r>
      <w:r w:rsidRPr="003B567D">
        <w:rPr>
          <w:rFonts w:ascii="Arial" w:hAnsi="Arial" w:cs="Arial" w:hint="eastAsia"/>
          <w:color w:val="000000"/>
          <w:kern w:val="0"/>
          <w:sz w:val="23"/>
          <w:szCs w:val="23"/>
        </w:rPr>
        <w:t>，机械利用系数</w:t>
      </w:r>
      <w:r w:rsidRPr="003B567D">
        <w:rPr>
          <w:rFonts w:ascii="Arial" w:hAnsi="Arial" w:cs="Arial"/>
          <w:color w:val="000000"/>
          <w:kern w:val="0"/>
          <w:sz w:val="23"/>
          <w:szCs w:val="23"/>
        </w:rPr>
        <w:t>0.85</w:t>
      </w:r>
      <w:r w:rsidRPr="003B567D">
        <w:rPr>
          <w:rFonts w:ascii="Arial" w:hAnsi="Arial" w:cs="Arial" w:hint="eastAsia"/>
          <w:color w:val="000000"/>
          <w:kern w:val="0"/>
          <w:sz w:val="23"/>
          <w:szCs w:val="23"/>
        </w:rPr>
        <w:t>，一个工作班时间为</w:t>
      </w:r>
      <w:r w:rsidRPr="003B567D">
        <w:rPr>
          <w:rFonts w:ascii="Arial" w:hAnsi="Arial" w:cs="Arial"/>
          <w:color w:val="000000"/>
          <w:kern w:val="0"/>
          <w:sz w:val="23"/>
          <w:szCs w:val="23"/>
        </w:rPr>
        <w:t>8h</w:t>
      </w:r>
      <w:r w:rsidRPr="003B567D">
        <w:rPr>
          <w:rFonts w:ascii="Arial" w:hAnsi="Arial" w:cs="Arial" w:hint="eastAsia"/>
          <w:color w:val="000000"/>
          <w:kern w:val="0"/>
          <w:sz w:val="23"/>
          <w:szCs w:val="23"/>
        </w:rPr>
        <w:t>，故在正常工作条件下，</w:t>
      </w:r>
      <w:r w:rsidRPr="003B567D">
        <w:rPr>
          <w:rFonts w:ascii="Arial" w:hAnsi="Arial" w:cs="Arial"/>
          <w:color w:val="000000"/>
          <w:kern w:val="0"/>
          <w:sz w:val="23"/>
          <w:szCs w:val="23"/>
        </w:rPr>
        <w:t>1h</w:t>
      </w:r>
      <w:r w:rsidRPr="003B567D">
        <w:rPr>
          <w:rFonts w:ascii="Arial" w:hAnsi="Arial" w:cs="Arial" w:hint="eastAsia"/>
          <w:color w:val="000000"/>
          <w:kern w:val="0"/>
          <w:sz w:val="23"/>
          <w:szCs w:val="23"/>
        </w:rPr>
        <w:t>纯工作时间内可以挖土约</w:t>
      </w:r>
      <w:r w:rsidRPr="003B567D">
        <w:rPr>
          <w:rFonts w:ascii="Arial" w:hAnsi="Arial" w:cs="Arial"/>
          <w:color w:val="000000"/>
          <w:kern w:val="0"/>
          <w:sz w:val="23"/>
          <w:szCs w:val="23"/>
        </w:rPr>
        <w:t xml:space="preserve">(476×0.85×1/8=50.6) </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14.A</w:t>
      </w:r>
      <w:r w:rsidRPr="003B567D">
        <w:rPr>
          <w:rFonts w:ascii="Arial" w:hAnsi="Arial" w:cs="Arial" w:hint="eastAsia"/>
          <w:color w:val="000000"/>
          <w:kern w:val="0"/>
          <w:sz w:val="23"/>
          <w:szCs w:val="23"/>
        </w:rPr>
        <w:t>【解析】施工预算是施工企业组织生产、编制施工计划、准备现场材料、签发任务书、考核功效、进行紧急核算的依据，也是施工企业改善经营管理、降低生产成本和推行内部经营承包责任制的重要手段。</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15.C</w:t>
      </w:r>
      <w:r w:rsidRPr="003B567D">
        <w:rPr>
          <w:rFonts w:ascii="Arial" w:hAnsi="Arial" w:cs="Arial" w:hint="eastAsia"/>
          <w:color w:val="000000"/>
          <w:kern w:val="0"/>
          <w:sz w:val="23"/>
          <w:szCs w:val="23"/>
        </w:rPr>
        <w:t>【解析】施工组织总设计内容是以整个建设工程项目为对象，是对整个建设工程项目施工的战略部署，是指挥全局性施工的技术和经济纲要。施工组织总设计内容如下：</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建设项目的工程概况</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施工部署及核心工程的施工方案</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全场性施工准备工作计划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施工总进度计划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各项资源需求量计划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全场性施工总平面图设计</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主要技术经济指标。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16.D</w:t>
      </w:r>
      <w:r w:rsidRPr="003B567D">
        <w:rPr>
          <w:rFonts w:ascii="Arial" w:hAnsi="Arial" w:cs="Arial" w:hint="eastAsia"/>
          <w:color w:val="000000"/>
          <w:kern w:val="0"/>
          <w:sz w:val="23"/>
          <w:szCs w:val="23"/>
        </w:rPr>
        <w:t>【解析】在项目实施过程中，对项目目标进行动态跟踪和控制：</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收集项目目标的实际值</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定期进行项目目标的计划值和实际值的比较</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分析比较结果，如有偏差，则采取纠偏措施进行纠偏。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17.B</w:t>
      </w:r>
      <w:r w:rsidRPr="003B567D">
        <w:rPr>
          <w:rFonts w:ascii="Arial" w:hAnsi="Arial" w:cs="Arial" w:hint="eastAsia"/>
          <w:color w:val="000000"/>
          <w:kern w:val="0"/>
          <w:sz w:val="23"/>
          <w:szCs w:val="23"/>
        </w:rPr>
        <w:t>【解析】用动态控制原理控制施工质量，质量目标不仅是各分部分项的施工质量，还包括材料、半成品、成品和有关设备等的质量。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18.C</w:t>
      </w:r>
      <w:r w:rsidRPr="003B567D">
        <w:rPr>
          <w:rFonts w:ascii="Arial" w:hAnsi="Arial" w:cs="Arial" w:hint="eastAsia"/>
          <w:color w:val="000000"/>
          <w:kern w:val="0"/>
          <w:sz w:val="23"/>
          <w:szCs w:val="23"/>
        </w:rPr>
        <w:t>【解析】项目经理在承担工程项目施工的管理过程中，应当按照建筑施工企业与建设单位签订的工程承包合同，与本企业法定代表人签订项目承包合同，并在企业法定代表人授权范围行使以下管理权：</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组织项目管理班子</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以企业法定代表人的代表身份处理与所承担的工程项目有关的外部关系，受托签署有关合同</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指挥工程项目建设的生产经营活动，调配并管理进入工程项目的人力、资金、物资、机械设备等生产要素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选择施工作业队伍</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进行合理经济分配</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企业法定代表人授予的其他管理权力。</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19.B</w:t>
      </w:r>
      <w:r w:rsidRPr="003B567D">
        <w:rPr>
          <w:rFonts w:ascii="Arial" w:hAnsi="Arial" w:cs="Arial" w:hint="eastAsia"/>
          <w:color w:val="000000"/>
          <w:kern w:val="0"/>
          <w:sz w:val="23"/>
          <w:szCs w:val="23"/>
        </w:rPr>
        <w:t>【解析】项目管理目标责任书应在项目实施之前，由企业法定代表人或其授权人与项目经理协商制定。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20</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【解析】风险识别的任务是识别施工全过程存在哪些风险，其工作程序包括：</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收集与施工风险有关的信息</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确定风险因素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编制施工风险识别报告。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21.B</w:t>
      </w:r>
      <w:r w:rsidRPr="003B567D">
        <w:rPr>
          <w:rFonts w:ascii="Arial" w:hAnsi="Arial" w:cs="Arial" w:hint="eastAsia"/>
          <w:color w:val="000000"/>
          <w:kern w:val="0"/>
          <w:sz w:val="23"/>
          <w:szCs w:val="23"/>
        </w:rPr>
        <w:t>【解析】未经监理工程师签字，建筑材料、建筑构配件和设备不得在工程上使用或安装，施工单位不得进行下一道工序的施工。未经总监理工程师签字，建设单位不拨付工程款，不进行竣工验收。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22.A</w:t>
      </w:r>
      <w:r w:rsidRPr="003B567D">
        <w:rPr>
          <w:rFonts w:ascii="Arial" w:hAnsi="Arial" w:cs="Arial" w:hint="eastAsia"/>
          <w:color w:val="000000"/>
          <w:kern w:val="0"/>
          <w:sz w:val="23"/>
          <w:szCs w:val="23"/>
        </w:rPr>
        <w:t>【解析】旁站监理人员实施旁站监理时，发现施工企业有违反工程建设强制性标准行为时，有权责令施工企业立即整改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发现施工活动已经或者可能危及工程质量的，应当及时向监理工程师或者总监理工程师报告，由总监理工程师</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下达局部暂停施工指令，或者采取其他应急措施。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23.C</w:t>
      </w:r>
      <w:r w:rsidRPr="003B567D">
        <w:rPr>
          <w:rFonts w:ascii="Arial" w:hAnsi="Arial" w:cs="Arial" w:hint="eastAsia"/>
          <w:color w:val="000000"/>
          <w:kern w:val="0"/>
          <w:sz w:val="23"/>
          <w:szCs w:val="23"/>
        </w:rPr>
        <w:t>【解析】工程预付款起扣点可按下式计算：</w:t>
      </w:r>
      <w:r w:rsidRPr="003B567D">
        <w:rPr>
          <w:rFonts w:ascii="Arial" w:hAnsi="Arial" w:cs="Arial"/>
          <w:color w:val="000000"/>
          <w:kern w:val="0"/>
          <w:sz w:val="23"/>
          <w:szCs w:val="23"/>
        </w:rPr>
        <w:t>T=p-M/N</w:t>
      </w:r>
      <w:r w:rsidRPr="003B567D">
        <w:rPr>
          <w:rFonts w:ascii="Arial" w:hAnsi="Arial" w:cs="Arial" w:hint="eastAsia"/>
          <w:color w:val="000000"/>
          <w:kern w:val="0"/>
          <w:sz w:val="23"/>
          <w:szCs w:val="23"/>
        </w:rPr>
        <w:t>。工程预付款起扣点</w:t>
      </w:r>
      <w:r w:rsidRPr="003B567D">
        <w:rPr>
          <w:rFonts w:ascii="Arial" w:hAnsi="Arial" w:cs="Arial"/>
          <w:color w:val="000000"/>
          <w:kern w:val="0"/>
          <w:sz w:val="23"/>
          <w:szCs w:val="23"/>
        </w:rPr>
        <w:t>T=200-24/0.6=160</w:t>
      </w:r>
      <w:r w:rsidRPr="003B567D">
        <w:rPr>
          <w:rFonts w:ascii="Arial" w:hAnsi="Arial" w:cs="Arial" w:hint="eastAsia"/>
          <w:color w:val="000000"/>
          <w:kern w:val="0"/>
          <w:sz w:val="23"/>
          <w:szCs w:val="23"/>
        </w:rPr>
        <w:t>万。</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24.B</w:t>
      </w:r>
      <w:r w:rsidRPr="003B567D">
        <w:rPr>
          <w:rFonts w:ascii="Arial" w:hAnsi="Arial" w:cs="Arial" w:hint="eastAsia"/>
          <w:color w:val="000000"/>
          <w:kern w:val="0"/>
          <w:sz w:val="23"/>
          <w:szCs w:val="23"/>
        </w:rPr>
        <w:t>【解析】建设工程项目总进度目标论证的工作步骤如下：</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调查研究和收集资料</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进行项目结构分析</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进行进度计划系统的结构分析，</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确定项目的工作编码</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编制各层的进度计划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协调各层进度计划的关系和编制总进度计划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若所编制的总进度计划不符合项目的进度目标，则设法调整</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⑧</w:t>
      </w:r>
      <w:r w:rsidRPr="003B567D">
        <w:rPr>
          <w:rFonts w:ascii="Arial" w:hAnsi="Arial" w:cs="Arial" w:hint="eastAsia"/>
          <w:color w:val="000000"/>
          <w:kern w:val="0"/>
          <w:sz w:val="23"/>
          <w:szCs w:val="23"/>
        </w:rPr>
        <w:t>若经过多次调整，进度目标无法实现，则报告项目决策者。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25.D</w:t>
      </w:r>
      <w:r w:rsidRPr="003B567D">
        <w:rPr>
          <w:rFonts w:ascii="Arial" w:hAnsi="Arial" w:cs="Arial" w:hint="eastAsia"/>
          <w:color w:val="000000"/>
          <w:kern w:val="0"/>
          <w:sz w:val="23"/>
          <w:szCs w:val="23"/>
        </w:rPr>
        <w:t>【解析】施工方进度控制的任务是依据施工承包合同，按照施工进度的要求控制施工工作进度，只是施工方履行合同的义务。</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26.C</w:t>
      </w:r>
      <w:r w:rsidRPr="003B567D">
        <w:rPr>
          <w:rFonts w:ascii="Arial" w:hAnsi="Arial" w:cs="Arial" w:hint="eastAsia"/>
          <w:color w:val="000000"/>
          <w:kern w:val="0"/>
          <w:sz w:val="23"/>
          <w:szCs w:val="23"/>
        </w:rPr>
        <w:t>【解析】整个项目施工总进度方案、施工总进度规划、施工总进度计划，应视项目的特点、条件和需要而定，大型建设工程项目进度计划的层次就多一些，而小型项目只需编制施工总进度计划。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27.A</w:t>
      </w:r>
      <w:r w:rsidRPr="003B567D">
        <w:rPr>
          <w:rFonts w:ascii="Arial" w:hAnsi="Arial" w:cs="Arial" w:hint="eastAsia"/>
          <w:color w:val="000000"/>
          <w:kern w:val="0"/>
          <w:sz w:val="23"/>
          <w:szCs w:val="23"/>
        </w:rPr>
        <w:t>【解析】根据《标准施工招标文件》，承包人按照合同规定将隐蔽工程覆盖后，监理人对质量有疑问的，可要求承包人对已覆盖的部位进行钻空探测或揭开重新检验，承包人应遵照执行，并在检验后重新覆盖恢复原状。经检验证明工程质量符合合同要求的，由发包人承担由此增加的费用和工期延误，并支付承包人合理利润</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经检验证明工程质量不符合合同要求的，由此增加的费用和工期延误由承包人承担。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28.B</w:t>
      </w:r>
      <w:r w:rsidRPr="003B567D">
        <w:rPr>
          <w:rFonts w:ascii="Arial" w:hAnsi="Arial" w:cs="Arial" w:hint="eastAsia"/>
          <w:color w:val="000000"/>
          <w:kern w:val="0"/>
          <w:sz w:val="23"/>
          <w:szCs w:val="23"/>
        </w:rPr>
        <w:t>【解析】项目施工的月度施工计划和施工作业计划是用于直接组织施工作业的计划，是实施性施工进度计划。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29.C</w:t>
      </w:r>
      <w:r w:rsidRPr="003B567D">
        <w:rPr>
          <w:rFonts w:ascii="Arial" w:hAnsi="Arial" w:cs="Arial" w:hint="eastAsia"/>
          <w:color w:val="000000"/>
          <w:kern w:val="0"/>
          <w:sz w:val="23"/>
          <w:szCs w:val="23"/>
        </w:rPr>
        <w:t>【解析】横道图计划表中的进度线与时间坐标相对立，这种表达方式较直观，易看懂计划编制的意图。横道图进度计划法也存在一些问题，如：</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工序之间的逻辑关系可以设法表达，但不易表达清楚</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适用于手工编制计划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没有通过严谨的进度计划时间参数计算，不能确定计划的关键工作、关键路线与时差</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计划调整只能用手工方式进行，其工作量较大</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难以适应大的进度计划系统。</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30.D</w:t>
      </w:r>
      <w:r w:rsidRPr="003B567D">
        <w:rPr>
          <w:rFonts w:ascii="Arial" w:hAnsi="Arial" w:cs="Arial" w:hint="eastAsia"/>
          <w:color w:val="000000"/>
          <w:kern w:val="0"/>
          <w:sz w:val="23"/>
          <w:szCs w:val="23"/>
        </w:rPr>
        <w:t>【解析】实施性计划成本即项目施工准备阶段的施工预算成本计划，它以项目实施方案为依据，落实项目经理责任目标为出发点，采用企业的施工定额，通过施工预算的编制而形成的实施性施工成本计划。</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31.B</w:t>
      </w:r>
      <w:r w:rsidRPr="003B567D">
        <w:rPr>
          <w:rFonts w:ascii="Arial" w:hAnsi="Arial" w:cs="Arial" w:hint="eastAsia"/>
          <w:color w:val="000000"/>
          <w:kern w:val="0"/>
          <w:sz w:val="23"/>
          <w:szCs w:val="23"/>
        </w:rPr>
        <w:t>【解析】施工成本计划的编制以成本预测为基础，关键是确定目标成本。</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32.A</w:t>
      </w:r>
      <w:r w:rsidRPr="003B567D">
        <w:rPr>
          <w:rFonts w:ascii="Arial" w:hAnsi="Arial" w:cs="Arial" w:hint="eastAsia"/>
          <w:color w:val="000000"/>
          <w:kern w:val="0"/>
          <w:sz w:val="23"/>
          <w:szCs w:val="23"/>
        </w:rPr>
        <w:t>【解析】施工成本计划是根据施工项目的具体情况指定的施工成本控制方案，既包括预定的具体成本控制目标，又包括实现控制目标的措施和规划，是施工成本控制的指导文件。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33.A</w:t>
      </w:r>
      <w:r w:rsidRPr="003B567D">
        <w:rPr>
          <w:rFonts w:ascii="Arial" w:hAnsi="Arial" w:cs="Arial" w:hint="eastAsia"/>
          <w:color w:val="000000"/>
          <w:kern w:val="0"/>
          <w:sz w:val="23"/>
          <w:szCs w:val="23"/>
        </w:rPr>
        <w:t>【解析】施工成本控制的步骤如下：</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比较</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分析</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预测</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纠偏</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检查。其中比较是指按照某种确定的方式将施工成本计划值与实际值逐项进行比较，以发现施工成本是否已超支。</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34.C</w:t>
      </w:r>
      <w:r w:rsidRPr="003B567D">
        <w:rPr>
          <w:rFonts w:ascii="Arial" w:hAnsi="Arial" w:cs="Arial" w:hint="eastAsia"/>
          <w:color w:val="000000"/>
          <w:kern w:val="0"/>
          <w:sz w:val="23"/>
          <w:szCs w:val="23"/>
        </w:rPr>
        <w:t>【解析】因素分析法，又称连环置换法，这种方法可用来分析各种因素对成本的影响程度。在进行分析时，首先要假定众多因素中的一个因素发生了变化，而其他因素不变，然后逐个替换，分别比较其计算结果，以确定各个因素的变化对成本的影响程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35.C</w:t>
      </w:r>
      <w:r w:rsidRPr="003B567D">
        <w:rPr>
          <w:rFonts w:ascii="Arial" w:hAnsi="Arial" w:cs="Arial" w:hint="eastAsia"/>
          <w:color w:val="000000"/>
          <w:kern w:val="0"/>
          <w:sz w:val="23"/>
          <w:szCs w:val="23"/>
        </w:rPr>
        <w:t>【解析】因监理工程师每月签发付款凭证的最低限额为</w:t>
      </w:r>
      <w:r w:rsidRPr="003B567D">
        <w:rPr>
          <w:rFonts w:ascii="Arial" w:hAnsi="Arial" w:cs="Arial"/>
          <w:color w:val="000000"/>
          <w:kern w:val="0"/>
          <w:sz w:val="23"/>
          <w:szCs w:val="23"/>
        </w:rPr>
        <w:t>25</w:t>
      </w:r>
      <w:r w:rsidRPr="003B567D">
        <w:rPr>
          <w:rFonts w:ascii="Arial" w:hAnsi="Arial" w:cs="Arial" w:hint="eastAsia"/>
          <w:color w:val="000000"/>
          <w:kern w:val="0"/>
          <w:sz w:val="23"/>
          <w:szCs w:val="23"/>
        </w:rPr>
        <w:t>万元，第一月应付款</w:t>
      </w:r>
      <w:r w:rsidRPr="003B567D">
        <w:rPr>
          <w:rFonts w:ascii="Arial" w:hAnsi="Arial" w:cs="Arial"/>
          <w:color w:val="000000"/>
          <w:kern w:val="0"/>
          <w:sz w:val="23"/>
          <w:szCs w:val="23"/>
        </w:rPr>
        <w:t>25×(1-0.03)-24.25</w:t>
      </w:r>
      <w:r w:rsidRPr="003B567D">
        <w:rPr>
          <w:rFonts w:ascii="Arial" w:hAnsi="Arial" w:cs="Arial" w:hint="eastAsia"/>
          <w:color w:val="000000"/>
          <w:kern w:val="0"/>
          <w:sz w:val="23"/>
          <w:szCs w:val="23"/>
        </w:rPr>
        <w:t>万元</w:t>
      </w:r>
      <w:r w:rsidRPr="003B567D">
        <w:rPr>
          <w:rFonts w:ascii="Arial" w:hAnsi="Arial" w:cs="Arial"/>
          <w:color w:val="000000"/>
          <w:kern w:val="0"/>
          <w:sz w:val="23"/>
          <w:szCs w:val="23"/>
        </w:rPr>
        <w:t>&lt;25</w:t>
      </w:r>
      <w:r w:rsidRPr="003B567D">
        <w:rPr>
          <w:rFonts w:ascii="Arial" w:hAnsi="Arial" w:cs="Arial" w:hint="eastAsia"/>
          <w:color w:val="000000"/>
          <w:kern w:val="0"/>
          <w:sz w:val="23"/>
          <w:szCs w:val="23"/>
        </w:rPr>
        <w:t>万元，不签发付款凭证</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第二月应付款</w:t>
      </w:r>
      <w:r w:rsidRPr="003B567D">
        <w:rPr>
          <w:rFonts w:ascii="Arial" w:hAnsi="Arial" w:cs="Arial"/>
          <w:color w:val="000000"/>
          <w:kern w:val="0"/>
          <w:sz w:val="23"/>
          <w:szCs w:val="23"/>
        </w:rPr>
        <w:t>30×(1-0.03)+24.25=53.35</w:t>
      </w:r>
      <w:r w:rsidRPr="003B567D">
        <w:rPr>
          <w:rFonts w:ascii="Arial" w:hAnsi="Arial" w:cs="Arial" w:hint="eastAsia"/>
          <w:color w:val="000000"/>
          <w:kern w:val="0"/>
          <w:sz w:val="23"/>
          <w:szCs w:val="23"/>
        </w:rPr>
        <w:t>万元。</w:t>
      </w:r>
      <w:r w:rsidRPr="003B567D">
        <w:rPr>
          <w:rFonts w:ascii="Arial" w:hAnsi="Arial" w:cs="Arial"/>
          <w:color w:val="000000"/>
          <w:kern w:val="0"/>
          <w:sz w:val="23"/>
          <w:szCs w:val="23"/>
        </w:rPr>
        <w:t>&lt; p=""&gt;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36.A</w:t>
      </w:r>
      <w:r w:rsidRPr="003B567D">
        <w:rPr>
          <w:rFonts w:ascii="Arial" w:hAnsi="Arial" w:cs="Arial" w:hint="eastAsia"/>
          <w:color w:val="000000"/>
          <w:kern w:val="0"/>
          <w:sz w:val="23"/>
          <w:szCs w:val="23"/>
        </w:rPr>
        <w:t>【解析】承包商自有设备，一般按台班折旧费计算，而不能按台班费计算，因台班费中包括了设备使用费。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37.A</w:t>
      </w:r>
      <w:r w:rsidRPr="003B567D">
        <w:rPr>
          <w:rFonts w:ascii="Arial" w:hAnsi="Arial" w:cs="Arial" w:hint="eastAsia"/>
          <w:color w:val="000000"/>
          <w:kern w:val="0"/>
          <w:sz w:val="23"/>
          <w:szCs w:val="23"/>
        </w:rPr>
        <w:t>【解析】</w:t>
      </w:r>
      <w:r w:rsidRPr="003B567D">
        <w:rPr>
          <w:rFonts w:ascii="Arial" w:hAnsi="Arial" w:cs="Arial"/>
          <w:color w:val="000000"/>
          <w:kern w:val="0"/>
          <w:sz w:val="23"/>
          <w:szCs w:val="23"/>
        </w:rPr>
        <w:t>GB/T19000-2000</w:t>
      </w:r>
      <w:r w:rsidRPr="003B567D">
        <w:rPr>
          <w:rFonts w:ascii="Arial" w:hAnsi="Arial" w:cs="Arial" w:hint="eastAsia"/>
          <w:color w:val="000000"/>
          <w:kern w:val="0"/>
          <w:sz w:val="23"/>
          <w:szCs w:val="23"/>
        </w:rPr>
        <w:t>质量管理体系标准明确要求，企业应有完整、科学的质量体系文件，这是企业开展质量管理和质量保证的基础，也是企业为达到所要求的产品质量，实施质量体系审核、质量体系认证，进行质量改进的重要依据。</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38.D</w:t>
      </w:r>
      <w:r w:rsidRPr="003B567D">
        <w:rPr>
          <w:rFonts w:ascii="Arial" w:hAnsi="Arial" w:cs="Arial" w:hint="eastAsia"/>
          <w:color w:val="000000"/>
          <w:kern w:val="0"/>
          <w:sz w:val="23"/>
          <w:szCs w:val="23"/>
        </w:rPr>
        <w:t>【解析】项目开工前应编制测量控制方案，经项目技术负责人批准后实施。</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39.C</w:t>
      </w:r>
      <w:r w:rsidRPr="003B567D">
        <w:rPr>
          <w:rFonts w:ascii="Arial" w:hAnsi="Arial" w:cs="Arial" w:hint="eastAsia"/>
          <w:color w:val="000000"/>
          <w:kern w:val="0"/>
          <w:sz w:val="23"/>
          <w:szCs w:val="23"/>
        </w:rPr>
        <w:t>【解析】竣工验收由建设单位组织，验收组由建设、勘查、设计、施工、监理和其他有关方面的专家组成。</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40.C</w:t>
      </w:r>
      <w:r w:rsidRPr="003B567D">
        <w:rPr>
          <w:rFonts w:ascii="Arial" w:hAnsi="Arial" w:cs="Arial" w:hint="eastAsia"/>
          <w:color w:val="000000"/>
          <w:kern w:val="0"/>
          <w:sz w:val="23"/>
          <w:szCs w:val="23"/>
        </w:rPr>
        <w:t>【解析】按事故造成损失严重程度划分：</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一般质量事故，指经济损失在</w:t>
      </w:r>
      <w:r w:rsidRPr="003B567D">
        <w:rPr>
          <w:rFonts w:ascii="Arial" w:hAnsi="Arial" w:cs="Arial"/>
          <w:color w:val="000000"/>
          <w:kern w:val="0"/>
          <w:sz w:val="23"/>
          <w:szCs w:val="23"/>
        </w:rPr>
        <w:t>5000</w:t>
      </w:r>
      <w:r w:rsidRPr="003B567D">
        <w:rPr>
          <w:rFonts w:ascii="Arial" w:hAnsi="Arial" w:cs="Arial" w:hint="eastAsia"/>
          <w:color w:val="000000"/>
          <w:kern w:val="0"/>
          <w:sz w:val="23"/>
          <w:szCs w:val="23"/>
        </w:rPr>
        <w:t>元</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含</w:t>
      </w:r>
      <w:r w:rsidRPr="003B567D">
        <w:rPr>
          <w:rFonts w:ascii="Arial" w:hAnsi="Arial" w:cs="Arial"/>
          <w:color w:val="000000"/>
          <w:kern w:val="0"/>
          <w:sz w:val="23"/>
          <w:szCs w:val="23"/>
        </w:rPr>
        <w:t>5000</w:t>
      </w:r>
      <w:r w:rsidRPr="003B567D">
        <w:rPr>
          <w:rFonts w:ascii="Arial" w:hAnsi="Arial" w:cs="Arial" w:hint="eastAsia"/>
          <w:color w:val="000000"/>
          <w:kern w:val="0"/>
          <w:sz w:val="23"/>
          <w:szCs w:val="23"/>
        </w:rPr>
        <w:t>元</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以上，不满</w:t>
      </w:r>
      <w:r w:rsidRPr="003B567D">
        <w:rPr>
          <w:rFonts w:ascii="Arial" w:hAnsi="Arial" w:cs="Arial"/>
          <w:color w:val="000000"/>
          <w:kern w:val="0"/>
          <w:sz w:val="23"/>
          <w:szCs w:val="23"/>
        </w:rPr>
        <w:t>5</w:t>
      </w:r>
      <w:r w:rsidRPr="003B567D">
        <w:rPr>
          <w:rFonts w:ascii="Arial" w:hAnsi="Arial" w:cs="Arial" w:hint="eastAsia"/>
          <w:color w:val="000000"/>
          <w:kern w:val="0"/>
          <w:sz w:val="23"/>
          <w:szCs w:val="23"/>
        </w:rPr>
        <w:t>万元的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影响使用功能或工程结构安全，造成永久质量缺陷的</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严重质量事故，指直接经济损失在</w:t>
      </w:r>
      <w:r w:rsidRPr="003B567D">
        <w:rPr>
          <w:rFonts w:ascii="Arial" w:hAnsi="Arial" w:cs="Arial"/>
          <w:color w:val="000000"/>
          <w:kern w:val="0"/>
          <w:sz w:val="23"/>
          <w:szCs w:val="23"/>
        </w:rPr>
        <w:t>5</w:t>
      </w:r>
      <w:r w:rsidRPr="003B567D">
        <w:rPr>
          <w:rFonts w:ascii="Arial" w:hAnsi="Arial" w:cs="Arial" w:hint="eastAsia"/>
          <w:color w:val="000000"/>
          <w:kern w:val="0"/>
          <w:sz w:val="23"/>
          <w:szCs w:val="23"/>
        </w:rPr>
        <w:t>万元</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含</w:t>
      </w:r>
      <w:r w:rsidRPr="003B567D">
        <w:rPr>
          <w:rFonts w:ascii="Arial" w:hAnsi="Arial" w:cs="Arial"/>
          <w:color w:val="000000"/>
          <w:kern w:val="0"/>
          <w:sz w:val="23"/>
          <w:szCs w:val="23"/>
        </w:rPr>
        <w:t>5</w:t>
      </w:r>
      <w:r w:rsidRPr="003B567D">
        <w:rPr>
          <w:rFonts w:ascii="Arial" w:hAnsi="Arial" w:cs="Arial" w:hint="eastAsia"/>
          <w:color w:val="000000"/>
          <w:kern w:val="0"/>
          <w:sz w:val="23"/>
          <w:szCs w:val="23"/>
        </w:rPr>
        <w:t>万元</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以上，不满</w:t>
      </w:r>
      <w:r w:rsidRPr="003B567D">
        <w:rPr>
          <w:rFonts w:ascii="Arial" w:hAnsi="Arial" w:cs="Arial"/>
          <w:color w:val="000000"/>
          <w:kern w:val="0"/>
          <w:sz w:val="23"/>
          <w:szCs w:val="23"/>
        </w:rPr>
        <w:t>10</w:t>
      </w:r>
      <w:r w:rsidRPr="003B567D">
        <w:rPr>
          <w:rFonts w:ascii="Arial" w:hAnsi="Arial" w:cs="Arial" w:hint="eastAsia"/>
          <w:color w:val="000000"/>
          <w:kern w:val="0"/>
          <w:sz w:val="23"/>
          <w:szCs w:val="23"/>
        </w:rPr>
        <w:t>万元的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严重影响使用功能或工程结构安全，存在重大质量隐患的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或事故性质恶劣或造成</w:t>
      </w:r>
      <w:r w:rsidRPr="003B567D">
        <w:rPr>
          <w:rFonts w:ascii="Arial" w:hAnsi="Arial" w:cs="Arial"/>
          <w:color w:val="000000"/>
          <w:kern w:val="0"/>
          <w:sz w:val="23"/>
          <w:szCs w:val="23"/>
        </w:rPr>
        <w:t>2</w:t>
      </w:r>
      <w:r w:rsidRPr="003B567D">
        <w:rPr>
          <w:rFonts w:ascii="Arial" w:hAnsi="Arial" w:cs="Arial" w:hint="eastAsia"/>
          <w:color w:val="000000"/>
          <w:kern w:val="0"/>
          <w:sz w:val="23"/>
          <w:szCs w:val="23"/>
        </w:rPr>
        <w:t>人以下重伤的</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重大质量事故，指工程倒塌或报废</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或由于质量事故，造成人员死亡或重伤</w:t>
      </w:r>
      <w:r w:rsidRPr="003B567D">
        <w:rPr>
          <w:rFonts w:ascii="Arial" w:hAnsi="Arial" w:cs="Arial"/>
          <w:color w:val="000000"/>
          <w:kern w:val="0"/>
          <w:sz w:val="23"/>
          <w:szCs w:val="23"/>
        </w:rPr>
        <w:t>3</w:t>
      </w:r>
      <w:r w:rsidRPr="003B567D">
        <w:rPr>
          <w:rFonts w:ascii="Arial" w:hAnsi="Arial" w:cs="Arial" w:hint="eastAsia"/>
          <w:color w:val="000000"/>
          <w:kern w:val="0"/>
          <w:sz w:val="23"/>
          <w:szCs w:val="23"/>
        </w:rPr>
        <w:t>人以上</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或直接经济损失</w:t>
      </w:r>
      <w:r w:rsidRPr="003B567D">
        <w:rPr>
          <w:rFonts w:ascii="Arial" w:hAnsi="Arial" w:cs="Arial"/>
          <w:color w:val="000000"/>
          <w:kern w:val="0"/>
          <w:sz w:val="23"/>
          <w:szCs w:val="23"/>
        </w:rPr>
        <w:t>10</w:t>
      </w:r>
      <w:r w:rsidRPr="003B567D">
        <w:rPr>
          <w:rFonts w:ascii="Arial" w:hAnsi="Arial" w:cs="Arial" w:hint="eastAsia"/>
          <w:color w:val="000000"/>
          <w:kern w:val="0"/>
          <w:sz w:val="23"/>
          <w:szCs w:val="23"/>
        </w:rPr>
        <w:t>万元以上</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特别重大事故，凡具备国务院发布的《特别重大事故调查程序暂行规定》所列发生一次死亡</w:t>
      </w:r>
      <w:r w:rsidRPr="003B567D">
        <w:rPr>
          <w:rFonts w:ascii="Arial" w:hAnsi="Arial" w:cs="Arial"/>
          <w:color w:val="000000"/>
          <w:kern w:val="0"/>
          <w:sz w:val="23"/>
          <w:szCs w:val="23"/>
        </w:rPr>
        <w:t>30</w:t>
      </w:r>
      <w:r w:rsidRPr="003B567D">
        <w:rPr>
          <w:rFonts w:ascii="Arial" w:hAnsi="Arial" w:cs="Arial" w:hint="eastAsia"/>
          <w:color w:val="000000"/>
          <w:kern w:val="0"/>
          <w:sz w:val="23"/>
          <w:szCs w:val="23"/>
        </w:rPr>
        <w:t>人及以上，或直接经济损失达</w:t>
      </w:r>
      <w:r w:rsidRPr="003B567D">
        <w:rPr>
          <w:rFonts w:ascii="Arial" w:hAnsi="Arial" w:cs="Arial"/>
          <w:color w:val="000000"/>
          <w:kern w:val="0"/>
          <w:sz w:val="23"/>
          <w:szCs w:val="23"/>
        </w:rPr>
        <w:t>500</w:t>
      </w:r>
      <w:r w:rsidRPr="003B567D">
        <w:rPr>
          <w:rFonts w:ascii="Arial" w:hAnsi="Arial" w:cs="Arial" w:hint="eastAsia"/>
          <w:color w:val="000000"/>
          <w:kern w:val="0"/>
          <w:sz w:val="23"/>
          <w:szCs w:val="23"/>
        </w:rPr>
        <w:t>万元及以上，或其他性质特别严重的情况之一，均属特别重大事故。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41.C</w:t>
      </w:r>
      <w:r w:rsidRPr="003B567D">
        <w:rPr>
          <w:rFonts w:ascii="Arial" w:hAnsi="Arial" w:cs="Arial" w:hint="eastAsia"/>
          <w:color w:val="000000"/>
          <w:kern w:val="0"/>
          <w:sz w:val="23"/>
          <w:szCs w:val="23"/>
        </w:rPr>
        <w:t>【解析】施工质量事故处理的基本方法</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修补处理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加固处理主要是针对危及承载力的质量缺陷的处理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返工处理，当工程质量缺陷经过修补处理后仍不能满足规定的质量标准要求，或不具备补救可能性，则必须采取返工处理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限期使用，当工程质量缺陷按修补方法处理后，无法保证达到规定的使用要求和安全要求，而且无法返工处理的情况下，不得已时可作出诸如结构卸荷或减荷，以及限制使用的决定</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不作处理，不影响结构安全、生产工艺和使用要求的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后道工序可以弥补的质量缺陷，法定检测单位鉴定合格的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出现的质量缺陷，经检测鉴定达不到设计要求，但经原设计单位核算，仍能满足结构安全和使用功能的</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报废处理。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42.A</w:t>
      </w:r>
      <w:r w:rsidRPr="003B567D">
        <w:rPr>
          <w:rFonts w:ascii="Arial" w:hAnsi="Arial" w:cs="Arial" w:hint="eastAsia"/>
          <w:color w:val="000000"/>
          <w:kern w:val="0"/>
          <w:sz w:val="23"/>
          <w:szCs w:val="23"/>
        </w:rPr>
        <w:t>【解析】在工程项目开工前，监督机构接受建设单位有关建设工程质量监督的申报手续，并对建设单位提供的有关文件进行审查，审查合格后签发相关质量监督文件。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43.C</w:t>
      </w:r>
      <w:r w:rsidRPr="003B567D">
        <w:rPr>
          <w:rFonts w:ascii="Arial" w:hAnsi="Arial" w:cs="Arial" w:hint="eastAsia"/>
          <w:color w:val="000000"/>
          <w:kern w:val="0"/>
          <w:sz w:val="23"/>
          <w:szCs w:val="23"/>
        </w:rPr>
        <w:t>【解析】在项目开工前，监督机构首先在施工现场召开由参与工程建设各方代表参加的监督会议，公布监督方案，提出监督要求，并进行第一次监督检查工作。检查的重点是参与工程建设各方主体的质量行为。</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44.B</w:t>
      </w:r>
      <w:r w:rsidRPr="003B567D">
        <w:rPr>
          <w:rFonts w:ascii="Arial" w:hAnsi="Arial" w:cs="Arial" w:hint="eastAsia"/>
          <w:color w:val="000000"/>
          <w:kern w:val="0"/>
          <w:sz w:val="23"/>
          <w:szCs w:val="23"/>
        </w:rPr>
        <w:t>【解析】施工安全管理的工作目标，主要是避免或减少一般安全事故和轻伤事故，杜绝重大、特大安全事故和伤亡事故的发生，最大限度地确保施工中劳动者的人身和财产安全。能否达到这一施工安全管理的工作目标，关键是需要安全管理和安全技术来保证。</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45.C</w:t>
      </w:r>
      <w:r w:rsidRPr="003B567D">
        <w:rPr>
          <w:rFonts w:ascii="Arial" w:hAnsi="Arial" w:cs="Arial" w:hint="eastAsia"/>
          <w:color w:val="000000"/>
          <w:kern w:val="0"/>
          <w:sz w:val="23"/>
          <w:szCs w:val="23"/>
        </w:rPr>
        <w:t>【解析】</w:t>
      </w:r>
      <w:r w:rsidRPr="003B567D">
        <w:rPr>
          <w:rFonts w:ascii="Arial" w:hAnsi="Arial" w:cs="Arial"/>
          <w:color w:val="000000"/>
          <w:kern w:val="0"/>
          <w:sz w:val="23"/>
          <w:szCs w:val="23"/>
        </w:rPr>
        <w:t>3+4+5+7+4=23(</w:t>
      </w:r>
      <w:r w:rsidRPr="003B567D">
        <w:rPr>
          <w:rFonts w:ascii="Arial" w:hAnsi="Arial" w:cs="Arial" w:hint="eastAsia"/>
          <w:color w:val="000000"/>
          <w:kern w:val="0"/>
          <w:sz w:val="23"/>
          <w:szCs w:val="23"/>
        </w:rPr>
        <w:t>天</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46.B</w:t>
      </w:r>
      <w:r w:rsidRPr="003B567D">
        <w:rPr>
          <w:rFonts w:ascii="Arial" w:hAnsi="Arial" w:cs="Arial" w:hint="eastAsia"/>
          <w:color w:val="000000"/>
          <w:kern w:val="0"/>
          <w:sz w:val="23"/>
          <w:szCs w:val="23"/>
        </w:rPr>
        <w:t>【解析】最早开始时间等于所有紧前工作最早完成时间的最大值。</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47.D</w:t>
      </w:r>
      <w:r w:rsidRPr="003B567D">
        <w:rPr>
          <w:rFonts w:ascii="Arial" w:hAnsi="Arial" w:cs="Arial" w:hint="eastAsia"/>
          <w:color w:val="000000"/>
          <w:kern w:val="0"/>
          <w:sz w:val="23"/>
          <w:szCs w:val="23"/>
        </w:rPr>
        <w:t>【解析】总时差是指在不影响总工期的前提下，工作可以利用的机动时间。该工作影响总工期</w:t>
      </w:r>
      <w:r w:rsidRPr="003B567D">
        <w:rPr>
          <w:rFonts w:ascii="Arial" w:hAnsi="Arial" w:cs="Arial"/>
          <w:color w:val="000000"/>
          <w:kern w:val="0"/>
          <w:sz w:val="23"/>
          <w:szCs w:val="23"/>
        </w:rPr>
        <w:t>3</w:t>
      </w:r>
      <w:r w:rsidRPr="003B567D">
        <w:rPr>
          <w:rFonts w:ascii="Arial" w:hAnsi="Arial" w:cs="Arial" w:hint="eastAsia"/>
          <w:color w:val="000000"/>
          <w:kern w:val="0"/>
          <w:sz w:val="23"/>
          <w:szCs w:val="23"/>
        </w:rPr>
        <w:t>天，总时差为</w:t>
      </w:r>
      <w:r w:rsidRPr="003B567D">
        <w:rPr>
          <w:rFonts w:ascii="Arial" w:hAnsi="Arial" w:cs="Arial"/>
          <w:color w:val="000000"/>
          <w:kern w:val="0"/>
          <w:sz w:val="23"/>
          <w:szCs w:val="23"/>
        </w:rPr>
        <w:t>7</w:t>
      </w:r>
      <w:r w:rsidRPr="003B567D">
        <w:rPr>
          <w:rFonts w:ascii="Arial" w:hAnsi="Arial" w:cs="Arial" w:hint="eastAsia"/>
          <w:color w:val="000000"/>
          <w:kern w:val="0"/>
          <w:sz w:val="23"/>
          <w:szCs w:val="23"/>
        </w:rPr>
        <w:t>天，所以该工作实际进度比计划进度拖延</w:t>
      </w:r>
      <w:r w:rsidRPr="003B567D">
        <w:rPr>
          <w:rFonts w:ascii="Arial" w:hAnsi="Arial" w:cs="Arial"/>
          <w:color w:val="000000"/>
          <w:kern w:val="0"/>
          <w:sz w:val="23"/>
          <w:szCs w:val="23"/>
        </w:rPr>
        <w:t>7+3=10</w:t>
      </w:r>
      <w:r w:rsidRPr="003B567D">
        <w:rPr>
          <w:rFonts w:ascii="Arial" w:hAnsi="Arial" w:cs="Arial" w:hint="eastAsia"/>
          <w:color w:val="000000"/>
          <w:kern w:val="0"/>
          <w:sz w:val="23"/>
          <w:szCs w:val="23"/>
        </w:rPr>
        <w:t>天。</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48.B</w:t>
      </w:r>
      <w:r w:rsidRPr="003B567D">
        <w:rPr>
          <w:rFonts w:ascii="Arial" w:hAnsi="Arial" w:cs="Arial" w:hint="eastAsia"/>
          <w:color w:val="000000"/>
          <w:kern w:val="0"/>
          <w:sz w:val="23"/>
          <w:szCs w:val="23"/>
        </w:rPr>
        <w:t>【解析】相对于工程的固定性特点，施工生产则表现出流动性的特点，表现为各种生产要素既在同一工程上的流动，往往同时又在不同工程项目之间的流动。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49.A</w:t>
      </w:r>
      <w:r w:rsidRPr="003B567D">
        <w:rPr>
          <w:rFonts w:ascii="Arial" w:hAnsi="Arial" w:cs="Arial" w:hint="eastAsia"/>
          <w:color w:val="000000"/>
          <w:kern w:val="0"/>
          <w:sz w:val="23"/>
          <w:szCs w:val="23"/>
        </w:rPr>
        <w:t>【解析】施工质量管理环境因素主要指施工单位质量保证体系、质量管理制度和各参建施工单位之间的协调等因素。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50.C</w:t>
      </w:r>
      <w:r w:rsidRPr="003B567D">
        <w:rPr>
          <w:rFonts w:ascii="Arial" w:hAnsi="Arial" w:cs="Arial" w:hint="eastAsia"/>
          <w:color w:val="000000"/>
          <w:kern w:val="0"/>
          <w:sz w:val="23"/>
          <w:szCs w:val="23"/>
        </w:rPr>
        <w:t>【解析】施工质量保证体系的运行，应以质量计划为主线，以过程管理为重心，按照</w:t>
      </w:r>
      <w:r w:rsidRPr="003B567D">
        <w:rPr>
          <w:rFonts w:ascii="Arial" w:hAnsi="Arial" w:cs="Arial"/>
          <w:color w:val="000000"/>
          <w:kern w:val="0"/>
          <w:sz w:val="23"/>
          <w:szCs w:val="23"/>
        </w:rPr>
        <w:t>PDCA</w:t>
      </w:r>
      <w:r w:rsidRPr="003B567D">
        <w:rPr>
          <w:rFonts w:ascii="Arial" w:hAnsi="Arial" w:cs="Arial" w:hint="eastAsia"/>
          <w:color w:val="000000"/>
          <w:kern w:val="0"/>
          <w:sz w:val="23"/>
          <w:szCs w:val="23"/>
        </w:rPr>
        <w:t>循环的原理，通过计划</w:t>
      </w:r>
      <w:r w:rsidRPr="003B567D">
        <w:rPr>
          <w:rFonts w:ascii="Arial" w:hAnsi="Arial" w:cs="Arial"/>
          <w:color w:val="000000"/>
          <w:kern w:val="0"/>
          <w:sz w:val="23"/>
          <w:szCs w:val="23"/>
        </w:rPr>
        <w:t>(Plan)</w:t>
      </w:r>
      <w:r w:rsidRPr="003B567D">
        <w:rPr>
          <w:rFonts w:ascii="Arial" w:hAnsi="Arial" w:cs="Arial" w:hint="eastAsia"/>
          <w:color w:val="000000"/>
          <w:kern w:val="0"/>
          <w:sz w:val="23"/>
          <w:szCs w:val="23"/>
        </w:rPr>
        <w:t>、实施</w:t>
      </w:r>
      <w:r w:rsidRPr="003B567D">
        <w:rPr>
          <w:rFonts w:ascii="Arial" w:hAnsi="Arial" w:cs="Arial"/>
          <w:color w:val="000000"/>
          <w:kern w:val="0"/>
          <w:sz w:val="23"/>
          <w:szCs w:val="23"/>
        </w:rPr>
        <w:t>(Do)</w:t>
      </w:r>
      <w:r w:rsidRPr="003B567D">
        <w:rPr>
          <w:rFonts w:ascii="Arial" w:hAnsi="Arial" w:cs="Arial" w:hint="eastAsia"/>
          <w:color w:val="000000"/>
          <w:kern w:val="0"/>
          <w:sz w:val="23"/>
          <w:szCs w:val="23"/>
        </w:rPr>
        <w:t>、检查</w:t>
      </w:r>
      <w:r w:rsidRPr="003B567D">
        <w:rPr>
          <w:rFonts w:ascii="Arial" w:hAnsi="Arial" w:cs="Arial"/>
          <w:color w:val="000000"/>
          <w:kern w:val="0"/>
          <w:sz w:val="23"/>
          <w:szCs w:val="23"/>
        </w:rPr>
        <w:t>(Check)</w:t>
      </w:r>
      <w:r w:rsidRPr="003B567D">
        <w:rPr>
          <w:rFonts w:ascii="Arial" w:hAnsi="Arial" w:cs="Arial" w:hint="eastAsia"/>
          <w:color w:val="000000"/>
          <w:kern w:val="0"/>
          <w:sz w:val="23"/>
          <w:szCs w:val="23"/>
        </w:rPr>
        <w:t>和处理</w:t>
      </w:r>
      <w:r w:rsidRPr="003B567D">
        <w:rPr>
          <w:rFonts w:ascii="Arial" w:hAnsi="Arial" w:cs="Arial"/>
          <w:color w:val="000000"/>
          <w:kern w:val="0"/>
          <w:sz w:val="23"/>
          <w:szCs w:val="23"/>
        </w:rPr>
        <w:t>(Action)</w:t>
      </w:r>
      <w:r w:rsidRPr="003B567D">
        <w:rPr>
          <w:rFonts w:ascii="Arial" w:hAnsi="Arial" w:cs="Arial" w:hint="eastAsia"/>
          <w:color w:val="000000"/>
          <w:kern w:val="0"/>
          <w:sz w:val="23"/>
          <w:szCs w:val="23"/>
        </w:rPr>
        <w:t>的步骤展开控制。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51.A</w:t>
      </w:r>
      <w:r w:rsidRPr="003B567D">
        <w:rPr>
          <w:rFonts w:ascii="Arial" w:hAnsi="Arial" w:cs="Arial" w:hint="eastAsia"/>
          <w:color w:val="000000"/>
          <w:kern w:val="0"/>
          <w:sz w:val="23"/>
          <w:szCs w:val="23"/>
        </w:rPr>
        <w:t>【解析】该合同结构图表示建设单位与承包商之间为施工平行发包的模式。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52.D</w:t>
      </w:r>
      <w:r w:rsidRPr="003B567D">
        <w:rPr>
          <w:rFonts w:ascii="Arial" w:hAnsi="Arial" w:cs="Arial" w:hint="eastAsia"/>
          <w:color w:val="000000"/>
          <w:kern w:val="0"/>
          <w:sz w:val="23"/>
          <w:szCs w:val="23"/>
        </w:rPr>
        <w:t>【解析】采用施工总承包管理模式时，业主与某个具有丰富施工管理经验的单位，或者由多个单位组成的联合体或合作体，签订施工总承包管理协议，由其负责整个项目的施工组织与管理。故</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选项正确。对施工总承包单位的招标不依赖于施工图设计，可以提前到初步设计阶段进行。故</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选项正确。一般情况下，施工总承包管理方不承担施工任务，它主要进行施工的总体管理和协调。如果总承包管理方通过投标</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在平等条件下竞争</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，获得一部分施工任务，也可参加施工。</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53.B</w:t>
      </w:r>
      <w:r w:rsidRPr="003B567D">
        <w:rPr>
          <w:rFonts w:ascii="Arial" w:hAnsi="Arial" w:cs="Arial" w:hint="eastAsia"/>
          <w:color w:val="000000"/>
          <w:kern w:val="0"/>
          <w:sz w:val="23"/>
          <w:szCs w:val="23"/>
        </w:rPr>
        <w:t>【解析】发包人应将其持存的现场地质勘探资料，水文气象资料提供给承包人，并对其准确性负责。但承包人应对其阅读上述有关资料后做出的解释和推断负责。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54.A</w:t>
      </w:r>
      <w:r w:rsidRPr="003B567D">
        <w:rPr>
          <w:rFonts w:ascii="Arial" w:hAnsi="Arial" w:cs="Arial" w:hint="eastAsia"/>
          <w:color w:val="000000"/>
          <w:kern w:val="0"/>
          <w:sz w:val="23"/>
          <w:szCs w:val="23"/>
        </w:rPr>
        <w:t>【解析】工程承包人必须为租赁或提供给劳务分包人使用的施工机械设备办理保险，并支付保险费用。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55.B</w:t>
      </w:r>
      <w:r w:rsidRPr="003B567D">
        <w:rPr>
          <w:rFonts w:ascii="Arial" w:hAnsi="Arial" w:cs="Arial" w:hint="eastAsia"/>
          <w:color w:val="000000"/>
          <w:kern w:val="0"/>
          <w:sz w:val="23"/>
          <w:szCs w:val="23"/>
        </w:rPr>
        <w:t>【解析】交货日期的确定可以按照下列方式：</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供货方负责送货的，以采购方收货截止的日期为准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采购方提货的，以供货方按合同规定通知的提货日期为准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凡委托运输部门或单位运输、送货或代运的产品，一般以供货方发运产品时的承运单位签发的日期为准，不是以向承运单位提出申请的日期为准。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56.D</w:t>
      </w:r>
      <w:r w:rsidRPr="003B567D">
        <w:rPr>
          <w:rFonts w:ascii="Arial" w:hAnsi="Arial" w:cs="Arial" w:hint="eastAsia"/>
          <w:color w:val="000000"/>
          <w:kern w:val="0"/>
          <w:sz w:val="23"/>
          <w:szCs w:val="23"/>
        </w:rPr>
        <w:t>【解析】施工安全的制度保证体系中，日常管理制度包括：</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安全生产检查制度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安全生产验收制度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安全生产交接班制度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安全隐患处理和安全整改工作的备案制度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异常情况、事故征兆、突然事态报告、处置和备案管理制度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安全生产事故报告、处置、分析和备案制度</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安全生产信息资料收集和归档管理制度。</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57.B</w:t>
      </w:r>
      <w:r w:rsidRPr="003B567D">
        <w:rPr>
          <w:rFonts w:ascii="Arial" w:hAnsi="Arial" w:cs="Arial" w:hint="eastAsia"/>
          <w:color w:val="000000"/>
          <w:kern w:val="0"/>
          <w:sz w:val="23"/>
          <w:szCs w:val="23"/>
        </w:rPr>
        <w:t>【解析】国务院建设行政主管部门对全国建设工程安全生产实施统一监督管理。</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58.A</w:t>
      </w:r>
      <w:r w:rsidRPr="003B567D">
        <w:rPr>
          <w:rFonts w:ascii="Arial" w:hAnsi="Arial" w:cs="Arial" w:hint="eastAsia"/>
          <w:color w:val="000000"/>
          <w:kern w:val="0"/>
          <w:sz w:val="23"/>
          <w:szCs w:val="23"/>
        </w:rPr>
        <w:t>【解析】施工企业在确定建设工程职业健康安全与环境管理目标时，应考虑以下内容：</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控制和杜绝因公负伤、死亡事故发生</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负伤频率在</w:t>
      </w:r>
      <w:r w:rsidRPr="003B567D">
        <w:rPr>
          <w:rFonts w:ascii="Arial" w:hAnsi="Arial" w:cs="Arial"/>
          <w:color w:val="000000"/>
          <w:kern w:val="0"/>
          <w:sz w:val="23"/>
          <w:szCs w:val="23"/>
        </w:rPr>
        <w:t>6%0</w:t>
      </w:r>
      <w:r w:rsidRPr="003B567D">
        <w:rPr>
          <w:rFonts w:ascii="Arial" w:hAnsi="Arial" w:cs="Arial" w:hint="eastAsia"/>
          <w:color w:val="000000"/>
          <w:kern w:val="0"/>
          <w:sz w:val="23"/>
          <w:szCs w:val="23"/>
        </w:rPr>
        <w:t>以下，死亡率为零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一般事故频率通常在</w:t>
      </w:r>
      <w:r w:rsidRPr="003B567D">
        <w:rPr>
          <w:rFonts w:ascii="Arial" w:hAnsi="Arial" w:cs="Arial"/>
          <w:color w:val="000000"/>
          <w:kern w:val="0"/>
          <w:sz w:val="23"/>
          <w:szCs w:val="23"/>
        </w:rPr>
        <w:t>6%o</w:t>
      </w:r>
      <w:r w:rsidRPr="003B567D">
        <w:rPr>
          <w:rFonts w:ascii="Arial" w:hAnsi="Arial" w:cs="Arial" w:hint="eastAsia"/>
          <w:color w:val="000000"/>
          <w:kern w:val="0"/>
          <w:sz w:val="23"/>
          <w:szCs w:val="23"/>
        </w:rPr>
        <w:t>以内</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无重大设备、火灾、中毒事故和扰民事件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环境污染物控制目标</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能源资源节约目标</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及时消除重大事故隐患，一般隐患整改率不应低于</w:t>
      </w:r>
      <w:r w:rsidRPr="003B567D">
        <w:rPr>
          <w:rFonts w:ascii="Arial" w:hAnsi="Arial" w:cs="Arial"/>
          <w:color w:val="000000"/>
          <w:kern w:val="0"/>
          <w:sz w:val="23"/>
          <w:szCs w:val="23"/>
        </w:rPr>
        <w:t>95%;</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扬尘、噪声、职业危害作业点合格率</w:t>
      </w:r>
      <w:r w:rsidRPr="003B567D">
        <w:rPr>
          <w:rFonts w:ascii="Arial" w:hAnsi="Arial" w:cs="Arial"/>
          <w:color w:val="000000"/>
          <w:kern w:val="0"/>
          <w:sz w:val="23"/>
          <w:szCs w:val="23"/>
        </w:rPr>
        <w:t>100%;</w:t>
      </w:r>
      <w:r w:rsidRPr="003B567D">
        <w:rPr>
          <w:rFonts w:ascii="宋体" w:hAnsi="宋体" w:cs="宋体" w:hint="eastAsia"/>
          <w:color w:val="000000"/>
          <w:kern w:val="0"/>
          <w:sz w:val="23"/>
          <w:szCs w:val="23"/>
        </w:rPr>
        <w:t>⑧</w:t>
      </w:r>
      <w:r w:rsidRPr="003B567D">
        <w:rPr>
          <w:rFonts w:ascii="Arial" w:hAnsi="Arial" w:cs="Arial" w:hint="eastAsia"/>
          <w:color w:val="000000"/>
          <w:kern w:val="0"/>
          <w:sz w:val="23"/>
          <w:szCs w:val="23"/>
        </w:rPr>
        <w:t>施工现场创建安全文明工地。</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59.D</w:t>
      </w:r>
      <w:r w:rsidRPr="003B567D">
        <w:rPr>
          <w:rFonts w:ascii="Arial" w:hAnsi="Arial" w:cs="Arial" w:hint="eastAsia"/>
          <w:color w:val="000000"/>
          <w:kern w:val="0"/>
          <w:sz w:val="23"/>
          <w:szCs w:val="23"/>
        </w:rPr>
        <w:t>【解析】按生产安全事故造成的人员伤亡或直接经济损失分类：</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特别重大事故，是指造成</w:t>
      </w:r>
      <w:r w:rsidRPr="003B567D">
        <w:rPr>
          <w:rFonts w:ascii="Arial" w:hAnsi="Arial" w:cs="Arial"/>
          <w:color w:val="000000"/>
          <w:kern w:val="0"/>
          <w:sz w:val="23"/>
          <w:szCs w:val="23"/>
        </w:rPr>
        <w:t>30</w:t>
      </w:r>
      <w:r w:rsidRPr="003B567D">
        <w:rPr>
          <w:rFonts w:ascii="Arial" w:hAnsi="Arial" w:cs="Arial" w:hint="eastAsia"/>
          <w:color w:val="000000"/>
          <w:kern w:val="0"/>
          <w:sz w:val="23"/>
          <w:szCs w:val="23"/>
        </w:rPr>
        <w:t>人以上死亡，或者</w:t>
      </w:r>
      <w:r w:rsidRPr="003B567D">
        <w:rPr>
          <w:rFonts w:ascii="Arial" w:hAnsi="Arial" w:cs="Arial"/>
          <w:color w:val="000000"/>
          <w:kern w:val="0"/>
          <w:sz w:val="23"/>
          <w:szCs w:val="23"/>
        </w:rPr>
        <w:t>100</w:t>
      </w:r>
      <w:r w:rsidRPr="003B567D">
        <w:rPr>
          <w:rFonts w:ascii="Arial" w:hAnsi="Arial" w:cs="Arial" w:hint="eastAsia"/>
          <w:color w:val="000000"/>
          <w:kern w:val="0"/>
          <w:sz w:val="23"/>
          <w:szCs w:val="23"/>
        </w:rPr>
        <w:t>人以上重伤</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包括急性工业中毒，下同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，或者</w:t>
      </w:r>
      <w:r w:rsidRPr="003B567D">
        <w:rPr>
          <w:rFonts w:ascii="Arial" w:hAnsi="Arial" w:cs="Arial"/>
          <w:color w:val="000000"/>
          <w:kern w:val="0"/>
          <w:sz w:val="23"/>
          <w:szCs w:val="23"/>
        </w:rPr>
        <w:t>1</w:t>
      </w:r>
      <w:r w:rsidRPr="003B567D">
        <w:rPr>
          <w:rFonts w:ascii="Arial" w:hAnsi="Arial" w:cs="Arial" w:hint="eastAsia"/>
          <w:color w:val="000000"/>
          <w:kern w:val="0"/>
          <w:sz w:val="23"/>
          <w:szCs w:val="23"/>
        </w:rPr>
        <w:t>亿元以上直接经济损失的事故</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重大事故，是指造成</w:t>
      </w:r>
      <w:r w:rsidRPr="003B567D">
        <w:rPr>
          <w:rFonts w:ascii="Arial" w:hAnsi="Arial" w:cs="Arial"/>
          <w:color w:val="000000"/>
          <w:kern w:val="0"/>
          <w:sz w:val="23"/>
          <w:szCs w:val="23"/>
        </w:rPr>
        <w:t>10</w:t>
      </w:r>
      <w:r w:rsidRPr="003B567D">
        <w:rPr>
          <w:rFonts w:ascii="Arial" w:hAnsi="Arial" w:cs="Arial" w:hint="eastAsia"/>
          <w:color w:val="000000"/>
          <w:kern w:val="0"/>
          <w:sz w:val="23"/>
          <w:szCs w:val="23"/>
        </w:rPr>
        <w:t>人以上</w:t>
      </w:r>
      <w:r w:rsidRPr="003B567D">
        <w:rPr>
          <w:rFonts w:ascii="Arial" w:hAnsi="Arial" w:cs="Arial"/>
          <w:color w:val="000000"/>
          <w:kern w:val="0"/>
          <w:sz w:val="23"/>
          <w:szCs w:val="23"/>
        </w:rPr>
        <w:t>30</w:t>
      </w:r>
      <w:r w:rsidRPr="003B567D">
        <w:rPr>
          <w:rFonts w:ascii="Arial" w:hAnsi="Arial" w:cs="Arial" w:hint="eastAsia"/>
          <w:color w:val="000000"/>
          <w:kern w:val="0"/>
          <w:sz w:val="23"/>
          <w:szCs w:val="23"/>
        </w:rPr>
        <w:t>人以下死亡，或者</w:t>
      </w:r>
      <w:r w:rsidRPr="003B567D">
        <w:rPr>
          <w:rFonts w:ascii="Arial" w:hAnsi="Arial" w:cs="Arial"/>
          <w:color w:val="000000"/>
          <w:kern w:val="0"/>
          <w:sz w:val="23"/>
          <w:szCs w:val="23"/>
        </w:rPr>
        <w:t>50</w:t>
      </w:r>
      <w:r w:rsidRPr="003B567D">
        <w:rPr>
          <w:rFonts w:ascii="Arial" w:hAnsi="Arial" w:cs="Arial" w:hint="eastAsia"/>
          <w:color w:val="000000"/>
          <w:kern w:val="0"/>
          <w:sz w:val="23"/>
          <w:szCs w:val="23"/>
        </w:rPr>
        <w:t>人以上</w:t>
      </w:r>
      <w:r w:rsidRPr="003B567D">
        <w:rPr>
          <w:rFonts w:ascii="Arial" w:hAnsi="Arial" w:cs="Arial"/>
          <w:color w:val="000000"/>
          <w:kern w:val="0"/>
          <w:sz w:val="23"/>
          <w:szCs w:val="23"/>
        </w:rPr>
        <w:t>100</w:t>
      </w:r>
      <w:r w:rsidRPr="003B567D">
        <w:rPr>
          <w:rFonts w:ascii="Arial" w:hAnsi="Arial" w:cs="Arial" w:hint="eastAsia"/>
          <w:color w:val="000000"/>
          <w:kern w:val="0"/>
          <w:sz w:val="23"/>
          <w:szCs w:val="23"/>
        </w:rPr>
        <w:t>人以下重伤，或者</w:t>
      </w:r>
      <w:r w:rsidRPr="003B567D">
        <w:rPr>
          <w:rFonts w:ascii="Arial" w:hAnsi="Arial" w:cs="Arial"/>
          <w:color w:val="000000"/>
          <w:kern w:val="0"/>
          <w:sz w:val="23"/>
          <w:szCs w:val="23"/>
        </w:rPr>
        <w:t>5000</w:t>
      </w:r>
      <w:r w:rsidRPr="003B567D">
        <w:rPr>
          <w:rFonts w:ascii="Arial" w:hAnsi="Arial" w:cs="Arial" w:hint="eastAsia"/>
          <w:color w:val="000000"/>
          <w:kern w:val="0"/>
          <w:sz w:val="23"/>
          <w:szCs w:val="23"/>
        </w:rPr>
        <w:t>万元以上</w:t>
      </w:r>
      <w:r w:rsidRPr="003B567D">
        <w:rPr>
          <w:rFonts w:ascii="Arial" w:hAnsi="Arial" w:cs="Arial"/>
          <w:color w:val="000000"/>
          <w:kern w:val="0"/>
          <w:sz w:val="23"/>
          <w:szCs w:val="23"/>
        </w:rPr>
        <w:t>1</w:t>
      </w:r>
      <w:r w:rsidRPr="003B567D">
        <w:rPr>
          <w:rFonts w:ascii="Arial" w:hAnsi="Arial" w:cs="Arial" w:hint="eastAsia"/>
          <w:color w:val="000000"/>
          <w:kern w:val="0"/>
          <w:sz w:val="23"/>
          <w:szCs w:val="23"/>
        </w:rPr>
        <w:t>亿元以下直接经济损失的事故</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较大事故，是指造成</w:t>
      </w:r>
      <w:r w:rsidRPr="003B567D">
        <w:rPr>
          <w:rFonts w:ascii="Arial" w:hAnsi="Arial" w:cs="Arial"/>
          <w:color w:val="000000"/>
          <w:kern w:val="0"/>
          <w:sz w:val="23"/>
          <w:szCs w:val="23"/>
        </w:rPr>
        <w:t>3</w:t>
      </w:r>
      <w:r w:rsidRPr="003B567D">
        <w:rPr>
          <w:rFonts w:ascii="Arial" w:hAnsi="Arial" w:cs="Arial" w:hint="eastAsia"/>
          <w:color w:val="000000"/>
          <w:kern w:val="0"/>
          <w:sz w:val="23"/>
          <w:szCs w:val="23"/>
        </w:rPr>
        <w:t>人以上</w:t>
      </w:r>
      <w:r w:rsidRPr="003B567D">
        <w:rPr>
          <w:rFonts w:ascii="Arial" w:hAnsi="Arial" w:cs="Arial"/>
          <w:color w:val="000000"/>
          <w:kern w:val="0"/>
          <w:sz w:val="23"/>
          <w:szCs w:val="23"/>
        </w:rPr>
        <w:t>10</w:t>
      </w:r>
      <w:r w:rsidRPr="003B567D">
        <w:rPr>
          <w:rFonts w:ascii="Arial" w:hAnsi="Arial" w:cs="Arial" w:hint="eastAsia"/>
          <w:color w:val="000000"/>
          <w:kern w:val="0"/>
          <w:sz w:val="23"/>
          <w:szCs w:val="23"/>
        </w:rPr>
        <w:t>人以下死亡，或者</w:t>
      </w:r>
      <w:r w:rsidRPr="003B567D">
        <w:rPr>
          <w:rFonts w:ascii="Arial" w:hAnsi="Arial" w:cs="Arial"/>
          <w:color w:val="000000"/>
          <w:kern w:val="0"/>
          <w:sz w:val="23"/>
          <w:szCs w:val="23"/>
        </w:rPr>
        <w:t>10</w:t>
      </w:r>
      <w:r w:rsidRPr="003B567D">
        <w:rPr>
          <w:rFonts w:ascii="Arial" w:hAnsi="Arial" w:cs="Arial" w:hint="eastAsia"/>
          <w:color w:val="000000"/>
          <w:kern w:val="0"/>
          <w:sz w:val="23"/>
          <w:szCs w:val="23"/>
        </w:rPr>
        <w:t>人以上</w:t>
      </w:r>
      <w:r w:rsidRPr="003B567D">
        <w:rPr>
          <w:rFonts w:ascii="Arial" w:hAnsi="Arial" w:cs="Arial"/>
          <w:color w:val="000000"/>
          <w:kern w:val="0"/>
          <w:sz w:val="23"/>
          <w:szCs w:val="23"/>
        </w:rPr>
        <w:t>50</w:t>
      </w:r>
      <w:r w:rsidRPr="003B567D">
        <w:rPr>
          <w:rFonts w:ascii="Arial" w:hAnsi="Arial" w:cs="Arial" w:hint="eastAsia"/>
          <w:color w:val="000000"/>
          <w:kern w:val="0"/>
          <w:sz w:val="23"/>
          <w:szCs w:val="23"/>
        </w:rPr>
        <w:t>人以下重伤，或者</w:t>
      </w:r>
      <w:r w:rsidRPr="003B567D">
        <w:rPr>
          <w:rFonts w:ascii="Arial" w:hAnsi="Arial" w:cs="Arial"/>
          <w:color w:val="000000"/>
          <w:kern w:val="0"/>
          <w:sz w:val="23"/>
          <w:szCs w:val="23"/>
        </w:rPr>
        <w:t>1000</w:t>
      </w:r>
      <w:r w:rsidRPr="003B567D">
        <w:rPr>
          <w:rFonts w:ascii="Arial" w:hAnsi="Arial" w:cs="Arial" w:hint="eastAsia"/>
          <w:color w:val="000000"/>
          <w:kern w:val="0"/>
          <w:sz w:val="23"/>
          <w:szCs w:val="23"/>
        </w:rPr>
        <w:t>万元以上</w:t>
      </w:r>
      <w:r w:rsidRPr="003B567D">
        <w:rPr>
          <w:rFonts w:ascii="Arial" w:hAnsi="Arial" w:cs="Arial"/>
          <w:color w:val="000000"/>
          <w:kern w:val="0"/>
          <w:sz w:val="23"/>
          <w:szCs w:val="23"/>
        </w:rPr>
        <w:t>5000</w:t>
      </w:r>
      <w:r w:rsidRPr="003B567D">
        <w:rPr>
          <w:rFonts w:ascii="Arial" w:hAnsi="Arial" w:cs="Arial" w:hint="eastAsia"/>
          <w:color w:val="000000"/>
          <w:kern w:val="0"/>
          <w:sz w:val="23"/>
          <w:szCs w:val="23"/>
        </w:rPr>
        <w:t>万元以下直接经济损失的事故</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一般事故，是指造成</w:t>
      </w:r>
      <w:r w:rsidRPr="003B567D">
        <w:rPr>
          <w:rFonts w:ascii="Arial" w:hAnsi="Arial" w:cs="Arial"/>
          <w:color w:val="000000"/>
          <w:kern w:val="0"/>
          <w:sz w:val="23"/>
          <w:szCs w:val="23"/>
        </w:rPr>
        <w:t>3</w:t>
      </w:r>
      <w:r w:rsidRPr="003B567D">
        <w:rPr>
          <w:rFonts w:ascii="Arial" w:hAnsi="Arial" w:cs="Arial" w:hint="eastAsia"/>
          <w:color w:val="000000"/>
          <w:kern w:val="0"/>
          <w:sz w:val="23"/>
          <w:szCs w:val="23"/>
        </w:rPr>
        <w:t>人以下死亡，或者</w:t>
      </w:r>
      <w:r w:rsidRPr="003B567D">
        <w:rPr>
          <w:rFonts w:ascii="Arial" w:hAnsi="Arial" w:cs="Arial"/>
          <w:color w:val="000000"/>
          <w:kern w:val="0"/>
          <w:sz w:val="23"/>
          <w:szCs w:val="23"/>
        </w:rPr>
        <w:t>10</w:t>
      </w:r>
      <w:r w:rsidRPr="003B567D">
        <w:rPr>
          <w:rFonts w:ascii="Arial" w:hAnsi="Arial" w:cs="Arial" w:hint="eastAsia"/>
          <w:color w:val="000000"/>
          <w:kern w:val="0"/>
          <w:sz w:val="23"/>
          <w:szCs w:val="23"/>
        </w:rPr>
        <w:t>人以下重伤，或者</w:t>
      </w:r>
      <w:r w:rsidRPr="003B567D">
        <w:rPr>
          <w:rFonts w:ascii="Arial" w:hAnsi="Arial" w:cs="Arial"/>
          <w:color w:val="000000"/>
          <w:kern w:val="0"/>
          <w:sz w:val="23"/>
          <w:szCs w:val="23"/>
        </w:rPr>
        <w:t>100</w:t>
      </w:r>
      <w:r w:rsidRPr="003B567D">
        <w:rPr>
          <w:rFonts w:ascii="Arial" w:hAnsi="Arial" w:cs="Arial" w:hint="eastAsia"/>
          <w:color w:val="000000"/>
          <w:kern w:val="0"/>
          <w:sz w:val="23"/>
          <w:szCs w:val="23"/>
        </w:rPr>
        <w:t>万元以上</w:t>
      </w:r>
      <w:r w:rsidRPr="003B567D">
        <w:rPr>
          <w:rFonts w:ascii="Arial" w:hAnsi="Arial" w:cs="Arial"/>
          <w:color w:val="000000"/>
          <w:kern w:val="0"/>
          <w:sz w:val="23"/>
          <w:szCs w:val="23"/>
        </w:rPr>
        <w:t>1000</w:t>
      </w:r>
      <w:r w:rsidRPr="003B567D">
        <w:rPr>
          <w:rFonts w:ascii="Arial" w:hAnsi="Arial" w:cs="Arial" w:hint="eastAsia"/>
          <w:color w:val="000000"/>
          <w:kern w:val="0"/>
          <w:sz w:val="23"/>
          <w:szCs w:val="23"/>
        </w:rPr>
        <w:t>万元以下直接经济损失的事故。</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60.D</w:t>
      </w:r>
      <w:r w:rsidRPr="003B567D">
        <w:rPr>
          <w:rFonts w:ascii="Arial" w:hAnsi="Arial" w:cs="Arial" w:hint="eastAsia"/>
          <w:color w:val="000000"/>
          <w:kern w:val="0"/>
          <w:sz w:val="23"/>
          <w:szCs w:val="23"/>
        </w:rPr>
        <w:t>【解析】施工企业瞒报生产安全事故，建设行政主管部门应依法对其处以</w:t>
      </w:r>
      <w:r w:rsidRPr="003B567D">
        <w:rPr>
          <w:rFonts w:ascii="Arial" w:hAnsi="Arial" w:cs="Arial"/>
          <w:color w:val="000000"/>
          <w:kern w:val="0"/>
          <w:sz w:val="23"/>
          <w:szCs w:val="23"/>
        </w:rPr>
        <w:t>(100</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500)</w:t>
      </w:r>
      <w:r w:rsidRPr="003B567D">
        <w:rPr>
          <w:rFonts w:ascii="Arial" w:hAnsi="Arial" w:cs="Arial" w:hint="eastAsia"/>
          <w:color w:val="000000"/>
          <w:kern w:val="0"/>
          <w:sz w:val="23"/>
          <w:szCs w:val="23"/>
        </w:rPr>
        <w:t>万元的罚款。</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61.C</w:t>
      </w:r>
      <w:r w:rsidRPr="003B567D">
        <w:rPr>
          <w:rFonts w:ascii="Arial" w:hAnsi="Arial" w:cs="Arial" w:hint="eastAsia"/>
          <w:color w:val="000000"/>
          <w:kern w:val="0"/>
          <w:sz w:val="23"/>
          <w:szCs w:val="23"/>
        </w:rPr>
        <w:t>【解析】施工现场的临时食堂，用餐人数在</w:t>
      </w:r>
      <w:r w:rsidRPr="003B567D">
        <w:rPr>
          <w:rFonts w:ascii="Arial" w:hAnsi="Arial" w:cs="Arial"/>
          <w:color w:val="000000"/>
          <w:kern w:val="0"/>
          <w:sz w:val="23"/>
          <w:szCs w:val="23"/>
        </w:rPr>
        <w:t>100</w:t>
      </w:r>
      <w:r w:rsidRPr="003B567D">
        <w:rPr>
          <w:rFonts w:ascii="Arial" w:hAnsi="Arial" w:cs="Arial" w:hint="eastAsia"/>
          <w:color w:val="000000"/>
          <w:kern w:val="0"/>
          <w:sz w:val="23"/>
          <w:szCs w:val="23"/>
        </w:rPr>
        <w:t>人以上的，应设置简易有效的隔油池，使产生的污水经过隔油池后再排入市政污水管网。故</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选项错误。施工现场外围设置的围挡不得低于</w:t>
      </w:r>
      <w:r w:rsidRPr="003B567D">
        <w:rPr>
          <w:rFonts w:ascii="Arial" w:hAnsi="Arial" w:cs="Arial"/>
          <w:color w:val="000000"/>
          <w:kern w:val="0"/>
          <w:sz w:val="23"/>
          <w:szCs w:val="23"/>
        </w:rPr>
        <w:t>1.8m</w:t>
      </w:r>
      <w:r w:rsidRPr="003B567D">
        <w:rPr>
          <w:rFonts w:ascii="Arial" w:hAnsi="Arial" w:cs="Arial" w:hint="eastAsia"/>
          <w:color w:val="000000"/>
          <w:kern w:val="0"/>
          <w:sz w:val="23"/>
          <w:szCs w:val="23"/>
        </w:rPr>
        <w:t>，以便避免或减少污染物向外扩散。故</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选项错误。在城区、郊区城镇和居民稠密区、风景旅游区、疗养区及国家规定的文物保护区内施工的工程，严禁使用敞口锅熬制沥青，故</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选项错误。一般情况下禁止各种打桩机械在夜间施工，故选择</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62.D</w:t>
      </w:r>
      <w:r w:rsidRPr="003B567D">
        <w:rPr>
          <w:rFonts w:ascii="Arial" w:hAnsi="Arial" w:cs="Arial" w:hint="eastAsia"/>
          <w:color w:val="000000"/>
          <w:kern w:val="0"/>
          <w:sz w:val="23"/>
          <w:szCs w:val="23"/>
        </w:rPr>
        <w:t>【解析】搅拌机前台、混凝土输送泵、运输车辆清洗处应设置沉淀池，废水未经沉淀处理不得直接排入市政污水管网，经二次沉淀后方可排入市政污水管网或回收用于洒水降尘。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63.B</w:t>
      </w:r>
      <w:r w:rsidRPr="003B567D">
        <w:rPr>
          <w:rFonts w:ascii="Arial" w:hAnsi="Arial" w:cs="Arial" w:hint="eastAsia"/>
          <w:color w:val="000000"/>
          <w:kern w:val="0"/>
          <w:sz w:val="23"/>
          <w:szCs w:val="23"/>
        </w:rPr>
        <w:t>【解析】使用单价合同，当总价和单价的计算结果不一致时，以单价为准调整总价。</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64.A</w:t>
      </w:r>
      <w:r w:rsidRPr="003B567D">
        <w:rPr>
          <w:rFonts w:ascii="Arial" w:hAnsi="Arial" w:cs="Arial" w:hint="eastAsia"/>
          <w:color w:val="000000"/>
          <w:kern w:val="0"/>
          <w:sz w:val="23"/>
          <w:szCs w:val="23"/>
        </w:rPr>
        <w:t>【解析】根据双方讨论同意的工程规模、估计工期、技术要求、工作性质及复杂性、所涉及的风险等来考虑确定一笔固定数目的报酬金额作为管理费及利润，对人工、材料、机械台班等直接成本则实报实销，故</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选项错误。成本加固定酬金的方式虽然不能鼓励承包商降低成本，但为了尽快得到酬金，承包商会尽力缩短工期，故</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选项错误。在非代理型</w:t>
      </w:r>
      <w:r w:rsidRPr="003B567D">
        <w:rPr>
          <w:rFonts w:ascii="Arial" w:hAnsi="Arial" w:cs="Arial"/>
          <w:color w:val="000000"/>
          <w:kern w:val="0"/>
          <w:sz w:val="23"/>
          <w:szCs w:val="23"/>
        </w:rPr>
        <w:t>CM</w:t>
      </w:r>
      <w:r w:rsidRPr="003B567D">
        <w:rPr>
          <w:rFonts w:ascii="Arial" w:hAnsi="Arial" w:cs="Arial" w:hint="eastAsia"/>
          <w:color w:val="000000"/>
          <w:kern w:val="0"/>
          <w:sz w:val="23"/>
          <w:szCs w:val="23"/>
        </w:rPr>
        <w:t>模式的合同中采用最大成本加费用合同，故</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选项错误。在工程总成本一开始估计不准，可能变化不大的情况下，宜采用成本加固定费用合同，故选择</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65.C</w:t>
      </w:r>
      <w:r w:rsidRPr="003B567D">
        <w:rPr>
          <w:rFonts w:ascii="Arial" w:hAnsi="Arial" w:cs="Arial" w:hint="eastAsia"/>
          <w:color w:val="000000"/>
          <w:kern w:val="0"/>
          <w:sz w:val="23"/>
          <w:szCs w:val="23"/>
        </w:rPr>
        <w:t>【解析】对专业分包企业的工作和负责的工程负有协调和管理责任，并承担由此造成损失的单位是施工总承包企业。</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66.C</w:t>
      </w:r>
      <w:r w:rsidRPr="003B567D">
        <w:rPr>
          <w:rFonts w:ascii="Arial" w:hAnsi="Arial" w:cs="Arial" w:hint="eastAsia"/>
          <w:color w:val="000000"/>
          <w:kern w:val="0"/>
          <w:sz w:val="23"/>
          <w:szCs w:val="23"/>
        </w:rPr>
        <w:t>【解析】根据九部委《标准施工招标文件》中通用合同条款的规定：发包人认为有必要时，由监理人通知承包人以计日工方式实施变更的零星工作。其价款按列入已标价工程量清单的计日工计价子目及其单价进行计算。</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67.D</w:t>
      </w:r>
      <w:r w:rsidRPr="003B567D">
        <w:rPr>
          <w:rFonts w:ascii="Arial" w:hAnsi="Arial" w:cs="Arial" w:hint="eastAsia"/>
          <w:color w:val="000000"/>
          <w:kern w:val="0"/>
          <w:sz w:val="23"/>
          <w:szCs w:val="23"/>
        </w:rPr>
        <w:t>【解析】根据《建设工程施工合同</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示范成本</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w:t>
      </w:r>
      <w:r w:rsidRPr="003B567D">
        <w:rPr>
          <w:rFonts w:ascii="Arial" w:hAnsi="Arial" w:cs="Arial"/>
          <w:color w:val="000000"/>
          <w:kern w:val="0"/>
          <w:sz w:val="23"/>
          <w:szCs w:val="23"/>
        </w:rPr>
        <w:t>(GF-99-0201)</w:t>
      </w:r>
      <w:r w:rsidRPr="003B567D">
        <w:rPr>
          <w:rFonts w:ascii="Arial" w:hAnsi="Arial" w:cs="Arial" w:hint="eastAsia"/>
          <w:color w:val="000000"/>
          <w:kern w:val="0"/>
          <w:sz w:val="23"/>
          <w:szCs w:val="23"/>
        </w:rPr>
        <w:t>，承包人未在索赔事件发生后</w:t>
      </w:r>
      <w:r w:rsidRPr="003B567D">
        <w:rPr>
          <w:rFonts w:ascii="Arial" w:hAnsi="Arial" w:cs="Arial"/>
          <w:color w:val="000000"/>
          <w:kern w:val="0"/>
          <w:sz w:val="23"/>
          <w:szCs w:val="23"/>
        </w:rPr>
        <w:t>28</w:t>
      </w:r>
      <w:r w:rsidRPr="003B567D">
        <w:rPr>
          <w:rFonts w:ascii="Arial" w:hAnsi="Arial" w:cs="Arial" w:hint="eastAsia"/>
          <w:color w:val="000000"/>
          <w:kern w:val="0"/>
          <w:sz w:val="23"/>
          <w:szCs w:val="23"/>
        </w:rPr>
        <w:t>天内发出索赔意向通知，将失去请求补偿的索赔权利，说明施工索赔具有有效性。</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68.C</w:t>
      </w:r>
      <w:r w:rsidRPr="003B567D">
        <w:rPr>
          <w:rFonts w:ascii="Arial" w:hAnsi="Arial" w:cs="Arial" w:hint="eastAsia"/>
          <w:color w:val="000000"/>
          <w:kern w:val="0"/>
          <w:sz w:val="23"/>
          <w:szCs w:val="23"/>
        </w:rPr>
        <w:t>【解析】如果干扰事件对工程的影响持续时间长，承包人应按工程师要求的合理问隔，提交中间索赔报告，并在干扰事件影响结束后</w:t>
      </w:r>
      <w:r w:rsidRPr="003B567D">
        <w:rPr>
          <w:rFonts w:ascii="Arial" w:hAnsi="Arial" w:cs="Arial"/>
          <w:color w:val="000000"/>
          <w:kern w:val="0"/>
          <w:sz w:val="23"/>
          <w:szCs w:val="23"/>
        </w:rPr>
        <w:t>28</w:t>
      </w:r>
      <w:r w:rsidRPr="003B567D">
        <w:rPr>
          <w:rFonts w:ascii="Arial" w:hAnsi="Arial" w:cs="Arial" w:hint="eastAsia"/>
          <w:color w:val="000000"/>
          <w:kern w:val="0"/>
          <w:sz w:val="23"/>
          <w:szCs w:val="23"/>
        </w:rPr>
        <w:t>天内提交一份最终索赔报告。</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69.B</w:t>
      </w:r>
      <w:r w:rsidRPr="003B567D">
        <w:rPr>
          <w:rFonts w:ascii="Arial" w:hAnsi="Arial" w:cs="Arial" w:hint="eastAsia"/>
          <w:color w:val="000000"/>
          <w:kern w:val="0"/>
          <w:sz w:val="23"/>
          <w:szCs w:val="23"/>
        </w:rPr>
        <w:t>【解析】项目专业技术负责人组织相关人员对桩基础工程进行验收后，应由专业监理工程师签署验收意见及验收结论，并签字盖章。</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70.C</w:t>
      </w:r>
      <w:r w:rsidRPr="003B567D">
        <w:rPr>
          <w:rFonts w:ascii="Arial" w:hAnsi="Arial" w:cs="Arial" w:hint="eastAsia"/>
          <w:color w:val="000000"/>
          <w:kern w:val="0"/>
          <w:sz w:val="23"/>
          <w:szCs w:val="23"/>
        </w:rPr>
        <w:t>【解析】分包单位应将本单位形成的工程文件整理，立卷后及时移交总承包单位，故</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选项错误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建设工程项目由几个单位承包的，各承包单位负责收集、整理、立卷其承包项目的工程文件，并应及时向建设单位移交，故</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选项错误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工程文件应采用耐久性强的书写材料，如碳素墨水、蓝黑墨水，故</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选项错误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施工单位应当在工程竣工验收前，将形成的有关工程档案向建设单位移交归档，故选择</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hint="eastAsia"/>
          <w:b/>
          <w:bCs/>
          <w:color w:val="000000"/>
          <w:kern w:val="0"/>
          <w:sz w:val="23"/>
        </w:rPr>
        <w:t>二、多项选择题</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71.ABCE</w:t>
      </w:r>
      <w:r w:rsidRPr="003B567D">
        <w:rPr>
          <w:rFonts w:ascii="Arial" w:hAnsi="Arial" w:cs="Arial" w:hint="eastAsia"/>
          <w:color w:val="000000"/>
          <w:kern w:val="0"/>
          <w:sz w:val="23"/>
          <w:szCs w:val="23"/>
        </w:rPr>
        <w:t>【解析】施工方项目管理的任务包括：</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施工安全管理：</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施工成本管理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施工进度管理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施工质量管理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施工合同管理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施工信息管理</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与施工有关的组织与协调。</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72.BCD</w:t>
      </w:r>
      <w:r w:rsidRPr="003B567D">
        <w:rPr>
          <w:rFonts w:ascii="Arial" w:hAnsi="Arial" w:cs="Arial" w:hint="eastAsia"/>
          <w:color w:val="000000"/>
          <w:kern w:val="0"/>
          <w:sz w:val="23"/>
          <w:szCs w:val="23"/>
        </w:rPr>
        <w:t>【解析】管理职能分工表是用表的形式反映项目管理班子内部项目经理、各工作部门和各工作岗位对各项目工作任务的项目管理职能分工。管理职能分工也可用于企业管理。不同的管理职能由不同的职能部门担当。</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73.BCDE</w:t>
      </w:r>
      <w:r w:rsidRPr="003B567D">
        <w:rPr>
          <w:rFonts w:ascii="Arial" w:hAnsi="Arial" w:cs="Arial" w:hint="eastAsia"/>
          <w:color w:val="000000"/>
          <w:kern w:val="0"/>
          <w:sz w:val="23"/>
          <w:szCs w:val="23"/>
        </w:rPr>
        <w:t>【解析】分部工程施工组织设计的主要内容如下：</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工程概况及施工特点分析</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施工方法和施工机械的选择</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分部工程的施工准备工作计划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分部工程的施工进度计划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各项资源需求量计划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技术组织措施，质量保证措施和安全施工措施</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⑦</w:t>
      </w:r>
      <w:r w:rsidRPr="003B567D">
        <w:rPr>
          <w:rFonts w:ascii="Arial" w:hAnsi="Arial" w:cs="Arial" w:hint="eastAsia"/>
          <w:color w:val="000000"/>
          <w:kern w:val="0"/>
          <w:sz w:val="23"/>
          <w:szCs w:val="23"/>
        </w:rPr>
        <w:t>作业区施工平面布置图设计。</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74.ABC</w:t>
      </w:r>
      <w:r w:rsidRPr="003B567D">
        <w:rPr>
          <w:rFonts w:ascii="Arial" w:hAnsi="Arial" w:cs="Arial" w:hint="eastAsia"/>
          <w:color w:val="000000"/>
          <w:kern w:val="0"/>
          <w:sz w:val="23"/>
          <w:szCs w:val="23"/>
        </w:rPr>
        <w:t>【解析】项目经理在承担工程项目施工的管理过程中，应当按照建筑施工企业与建设单位签订的工程承包合同，与本企业法定代表人签订项目承包合同，并在企业法定代表人授权范围行使以下管理权：</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组织项目管理班子</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以企业法定代表人的身份处理与所承担的工程项目有关的外部关系，受托签署有关合同</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指挥工程项目建设的生产经营活动，调配并管理进入工程项目的人力、资金、物资、机械设备等生产要素</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选择施工作业队伍</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进行合理经济分配</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企业法定代表人授予的其他管理权力。</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75.ABDE</w:t>
      </w:r>
      <w:r w:rsidRPr="003B567D">
        <w:rPr>
          <w:rFonts w:ascii="Arial" w:hAnsi="Arial" w:cs="Arial" w:hint="eastAsia"/>
          <w:color w:val="000000"/>
          <w:kern w:val="0"/>
          <w:sz w:val="23"/>
          <w:szCs w:val="23"/>
        </w:rPr>
        <w:t>【解析】施工机械使用费主要由台班数量和台班单价两方面决定，为有效控制施工机械使用费用支出，主要从以下几个方面进行控制：</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合理安排施工生产，加强设备租赁计划管理，减少因安排不当引起的设备闲置</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加强机械设备的调节工作，尽量避免窝工，提高现场设备利用率</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⑨</w:t>
      </w:r>
      <w:r w:rsidRPr="003B567D">
        <w:rPr>
          <w:rFonts w:ascii="Arial" w:hAnsi="Arial" w:cs="Arial" w:hint="eastAsia"/>
          <w:color w:val="000000"/>
          <w:kern w:val="0"/>
          <w:sz w:val="23"/>
          <w:szCs w:val="23"/>
        </w:rPr>
        <w:t>加强现场设备的维护保养，避免因不正当使用造成机械设备的停置</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做好机上人员与辅助生产人员的协调与配合，提高施工机械台班产量。</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76.ABCD</w:t>
      </w:r>
      <w:r w:rsidRPr="003B567D">
        <w:rPr>
          <w:rFonts w:ascii="Arial" w:hAnsi="Arial" w:cs="Arial" w:hint="eastAsia"/>
          <w:color w:val="000000"/>
          <w:kern w:val="0"/>
          <w:sz w:val="23"/>
          <w:szCs w:val="23"/>
        </w:rPr>
        <w:t>【解析】当建筑工程质量不符合要求时，应按下列规定进行处理：</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经返工重做或更换器具，设备的检验批，应重新进行验收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经有资质的检测单位检测鉴定能够达到设计要求的检验批，应予以验收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经有资质的检测单位检测鉴定达不到设计要求，但经原设计单位核算认可，能够满足结构安全和使用功能的检验批，可予以验收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经返修或加固处理的分项、分部工程，虽然改变外形尺寸但仍然满足安全使用要求，可按技术处理方案和协商文件进行验收。</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77.ABE</w:t>
      </w:r>
      <w:r w:rsidRPr="003B567D">
        <w:rPr>
          <w:rFonts w:ascii="Arial" w:hAnsi="Arial" w:cs="Arial" w:hint="eastAsia"/>
          <w:color w:val="000000"/>
          <w:kern w:val="0"/>
          <w:sz w:val="23"/>
          <w:szCs w:val="23"/>
        </w:rPr>
        <w:t>【解析】在施工网络图中，关键线路没有波形线</w:t>
      </w:r>
      <w:r w:rsidRPr="003B567D">
        <w:rPr>
          <w:rFonts w:ascii="Arial" w:hAnsi="Arial" w:cs="Arial"/>
          <w:color w:val="000000"/>
          <w:kern w:val="0"/>
          <w:sz w:val="23"/>
          <w:szCs w:val="23"/>
        </w:rPr>
        <w:t>.CD</w:t>
      </w:r>
      <w:r w:rsidRPr="003B567D">
        <w:rPr>
          <w:rFonts w:ascii="Arial" w:hAnsi="Arial" w:cs="Arial" w:hint="eastAsia"/>
          <w:color w:val="000000"/>
          <w:kern w:val="0"/>
          <w:sz w:val="23"/>
          <w:szCs w:val="23"/>
        </w:rPr>
        <w:t>错误。</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78.BCE</w:t>
      </w:r>
      <w:r w:rsidRPr="003B567D">
        <w:rPr>
          <w:rFonts w:ascii="Arial" w:hAnsi="Arial" w:cs="Arial" w:hint="eastAsia"/>
          <w:color w:val="000000"/>
          <w:kern w:val="0"/>
          <w:sz w:val="23"/>
          <w:szCs w:val="23"/>
        </w:rPr>
        <w:t>【解析】技术风险包括：</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工程设计文件</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工程施工方案</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工程物资</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工程机械等。</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79.ABD</w:t>
      </w:r>
      <w:r w:rsidRPr="003B567D">
        <w:rPr>
          <w:rFonts w:ascii="Arial" w:hAnsi="Arial" w:cs="Arial" w:hint="eastAsia"/>
          <w:color w:val="000000"/>
          <w:kern w:val="0"/>
          <w:sz w:val="23"/>
          <w:szCs w:val="23"/>
        </w:rPr>
        <w:t>【解析】材料费包含以下内容：</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材料原价</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材料运杂费，即材料自来源地运至工地仓库或指定堆放地点所发生的全部费用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运输损耗费，即材料在运输装卸过程中不可避免的损耗</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采购及保管费，即为组织采购、供应和保管材料过程中所需要的各项费用</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检验试验费，即对建筑材料、构件和建筑安装物进行一般鉴定、检查所发生的费用。不包括新结构、新材料的试验费和建设单位对具有出厂合格证明的材料进行检验，对构件做破坏性试验，及其他特殊要求检验试验的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80.ABC</w:t>
      </w:r>
      <w:r w:rsidRPr="003B567D">
        <w:rPr>
          <w:rFonts w:ascii="Arial" w:hAnsi="Arial" w:cs="Arial" w:hint="eastAsia"/>
          <w:color w:val="000000"/>
          <w:kern w:val="0"/>
          <w:sz w:val="23"/>
          <w:szCs w:val="23"/>
        </w:rPr>
        <w:t>【解析】间接费包括规费和企业管理费，规费包括工程排污费、工程定额测定费、社会保障费、住房公积金和危险作业意外伤害保险。企业管理费包括管理人员工资、办公费、差旅交通费、固定资产使用费、工具用具使用费、劳动保险费、工会经费、职工教育经费、财产保险费、财务费、税金等。环境保护费和材料二次搬运费属于直接费中的措施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81.BDE</w:t>
      </w:r>
      <w:r w:rsidRPr="003B567D">
        <w:rPr>
          <w:rFonts w:ascii="Arial" w:hAnsi="Arial" w:cs="Arial" w:hint="eastAsia"/>
          <w:color w:val="000000"/>
          <w:kern w:val="0"/>
          <w:sz w:val="23"/>
          <w:szCs w:val="23"/>
        </w:rPr>
        <w:t>【解析】措施项目清单中的安全文明施工费应按照国家或省级、行业建设主管部门的规定计价，不得作为竞争性费用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规费和税金应按国家或省级、行业建设主管部门的规定计算，不得作为竞争性费用。</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82.CD</w:t>
      </w:r>
      <w:r w:rsidRPr="003B567D">
        <w:rPr>
          <w:rFonts w:ascii="Arial" w:hAnsi="Arial" w:cs="Arial" w:hint="eastAsia"/>
          <w:color w:val="000000"/>
          <w:kern w:val="0"/>
          <w:sz w:val="23"/>
          <w:szCs w:val="23"/>
        </w:rPr>
        <w:t>【解析】工人在工作班内消耗的工作时间，按期消耗的性质，基本可以分为两大类：必需消耗的时间和损失的时间。必需消耗的时间，包括有效工作时间、休息时间和不可避免的中断时间</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损失时间中包括多余和偶然工作、停工、违背劳动纪律所引起的损失时间。多余工作不应计人定额时间中</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偶然工作能获得一定产品，拟定定额时要适当考虑它的影响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停工时间按其性质可分为施工本身造成的停工时间和非施工本身造成的停工时间，前一种在拟定定额时不应该计算，后一种情况，定额中应给予合理的考虑</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违背劳动纪律造成的工作时间损失在定额中是不能考虑的。</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83.DE</w:t>
      </w:r>
      <w:r w:rsidRPr="003B567D">
        <w:rPr>
          <w:rFonts w:ascii="Arial" w:hAnsi="Arial" w:cs="Arial" w:hint="eastAsia"/>
          <w:color w:val="000000"/>
          <w:kern w:val="0"/>
          <w:sz w:val="23"/>
          <w:szCs w:val="23"/>
        </w:rPr>
        <w:t>【解析】施工过程中降低成本的技术措施，包括进行技术经济分析，确定最佳的施工方案。结合施工方法，在满足功能要求的前提下，通过代用、改变配合比、使用添加剂等方法降低材料消耗的费用。确定最合适的施工机械、设备方案。结合项目的施工组织设计及自然地理条件，降低材料的库存成本和运输成本。先进的施工技术的应用，新材料的运用，新开发机械设备的使用等。</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84.ACDE</w:t>
      </w:r>
      <w:r w:rsidRPr="003B567D">
        <w:rPr>
          <w:rFonts w:ascii="Arial" w:hAnsi="Arial" w:cs="Arial" w:hint="eastAsia"/>
          <w:color w:val="000000"/>
          <w:kern w:val="0"/>
          <w:sz w:val="23"/>
          <w:szCs w:val="23"/>
        </w:rPr>
        <w:t>【解析】</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四口</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为通道口、楼梯口、电梯井口、预留洞口。</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85.ACDE</w:t>
      </w:r>
      <w:r w:rsidRPr="003B567D">
        <w:rPr>
          <w:rFonts w:ascii="Arial" w:hAnsi="Arial" w:cs="Arial" w:hint="eastAsia"/>
          <w:color w:val="000000"/>
          <w:kern w:val="0"/>
          <w:sz w:val="23"/>
          <w:szCs w:val="23"/>
        </w:rPr>
        <w:t>【解析】《职业健康安全管理体系规范》</w:t>
      </w:r>
      <w:r w:rsidRPr="003B567D">
        <w:rPr>
          <w:rFonts w:ascii="Arial" w:hAnsi="Arial" w:cs="Arial"/>
          <w:color w:val="000000"/>
          <w:kern w:val="0"/>
          <w:sz w:val="23"/>
          <w:szCs w:val="23"/>
        </w:rPr>
        <w:t>(GB/T28001-2001)</w:t>
      </w:r>
      <w:r w:rsidRPr="003B567D">
        <w:rPr>
          <w:rFonts w:ascii="Arial" w:hAnsi="Arial" w:cs="Arial" w:hint="eastAsia"/>
          <w:color w:val="000000"/>
          <w:kern w:val="0"/>
          <w:sz w:val="23"/>
          <w:szCs w:val="23"/>
        </w:rPr>
        <w:t>由</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方针、策划、实施与运动、检查和纠偏措施、管理评审</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五大要素构成。</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86.ABD</w:t>
      </w:r>
      <w:r w:rsidRPr="003B567D">
        <w:rPr>
          <w:rFonts w:ascii="Arial" w:hAnsi="Arial" w:cs="Arial" w:hint="eastAsia"/>
          <w:color w:val="000000"/>
          <w:kern w:val="0"/>
          <w:sz w:val="23"/>
          <w:szCs w:val="23"/>
        </w:rPr>
        <w:t>【解析】施工平行承发包的特点：</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费用控制：每一部分工程的发包，都以施工图设计为基础，投标人报价较有依据</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对于业主而言，要等到最后一个合同签订后才能确定整个工程的总造价，对投资的早期控制不利。每部分可选择最好的施工单位承包，对降低造价有利。</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进度控制：某一部分施工图完成后，即可开始这部分工程的招标，开工日期提前，可以边设计边施工，缩短建设周期</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由于进行多次招标，业主用于招标的时间较多</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业主进度控制力度大，但协调工作量大，管理风险大</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质量控制：符合质量控制的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他人控制</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原则，对业主的质量控制有利</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合同交界面比较多，应重视各合同之间界面的定义，否则对质量控制不利。</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合同管理：业主要负责所有合同的招标、合同谈判、签约，招标及合同管理难度大</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责任义务多</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业主要负责对多个合同的跟踪管理，工作量较大</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组织与协调：业主直接决定所有工程承包商的选择，业主要对所有承包商进行管理及组织协调，承担类似于总承包商的角色，管理风险大、成本高，这是平行承发包的致命弱点。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87.AC</w:t>
      </w:r>
      <w:r w:rsidRPr="003B567D">
        <w:rPr>
          <w:rFonts w:ascii="Arial" w:hAnsi="Arial" w:cs="Arial" w:hint="eastAsia"/>
          <w:color w:val="000000"/>
          <w:kern w:val="0"/>
          <w:sz w:val="23"/>
          <w:szCs w:val="23"/>
        </w:rPr>
        <w:t>【解析】当工程具备以下条件时，承包人即可向监理人报送竣工验收申请报告：</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除监理人同意列入缺陷责任期内完工的尾工工程和缺陷修补工作外，合同范围内的全部单位工程以及有关工作，包括合同要求的试验、试运行以及检验和验收均已完成，并符合合同要求</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已按合同约定的内容和份数备齐了符合要求的竣工资料</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已按监理人的要求编制了缺陷责任期内完成的尾工工程和缺陷修补工作清单以及相应施工计划</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完成了监理人要求的竣工验收前应完成的其他工作</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完成了监理人要求提交的竣工验收资料清单。</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88.BE</w:t>
      </w:r>
      <w:r w:rsidRPr="003B567D">
        <w:rPr>
          <w:rFonts w:ascii="Arial" w:hAnsi="Arial" w:cs="Arial" w:hint="eastAsia"/>
          <w:color w:val="000000"/>
          <w:kern w:val="0"/>
          <w:sz w:val="23"/>
          <w:szCs w:val="23"/>
        </w:rPr>
        <w:t>【解析】除分包合同条款另有约定外，分包人应履行并承担总包合同中与分包工程有关的承包人所有的义务与责任，故</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错误。未经承包人允许，分包人不得以任何理由与发包人或工程师发生工作联系，分包人不得直接致函发包人或工程师，也不得直接接受发包人或工程师的指令。如分包人与发包人或工程师发生直接工作联系，将被视为违约，并承担违约责任，故选择</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选项。就分包工程范围内的有关工作，承包人随时可以向分包人发出指令，故</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选项错误。按照合同规定的时间，完成规定的设计内容，报承包人确认后在分包工程中使用。承包人承担由此产生的费用，故</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选项错误。已竣工工程未交付承包人之前，分包人应负责已完成分包工程的成品保护工作，故选择</w:t>
      </w:r>
      <w:r w:rsidRPr="003B567D">
        <w:rPr>
          <w:rFonts w:ascii="Arial" w:hAnsi="Arial" w:cs="Arial"/>
          <w:color w:val="000000"/>
          <w:kern w:val="0"/>
          <w:sz w:val="23"/>
          <w:szCs w:val="23"/>
        </w:rPr>
        <w:t>E</w:t>
      </w:r>
      <w:r w:rsidRPr="003B567D">
        <w:rPr>
          <w:rFonts w:ascii="Arial" w:hAnsi="Arial" w:cs="Arial" w:hint="eastAsia"/>
          <w:color w:val="000000"/>
          <w:kern w:val="0"/>
          <w:sz w:val="23"/>
          <w:szCs w:val="23"/>
        </w:rPr>
        <w:t>选项。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89.ABE</w:t>
      </w:r>
      <w:r w:rsidRPr="003B567D">
        <w:rPr>
          <w:rFonts w:ascii="Arial" w:hAnsi="Arial" w:cs="Arial" w:hint="eastAsia"/>
          <w:color w:val="000000"/>
          <w:kern w:val="0"/>
          <w:sz w:val="23"/>
          <w:szCs w:val="23"/>
        </w:rPr>
        <w:t>【解析】采用固定总价合同，双方结算比较简单，但是承包商承担较大风险，故选择</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采用总价合同，发包单位能更容易、更有把握地对项目进行控制，故选择</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固定总价合同适用于工程结构和技术简单、风险小的工程，故</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选项错误</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在固定总价合同中，合同总价一次包死，固定不变，在这类合同中承包商承担了价格风险，如报价计算错误、漏报项目、物价和人工费上涨等。工作量风险有工程量计算错误、工程范围不确定、工程变更或者由于设计深度不够造成的误差等。故</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选项错误，选择</w:t>
      </w:r>
      <w:r w:rsidRPr="003B567D">
        <w:rPr>
          <w:rFonts w:ascii="Arial" w:hAnsi="Arial" w:cs="Arial"/>
          <w:color w:val="000000"/>
          <w:kern w:val="0"/>
          <w:sz w:val="23"/>
          <w:szCs w:val="23"/>
        </w:rPr>
        <w:t>E</w:t>
      </w:r>
      <w:r w:rsidRPr="003B567D">
        <w:rPr>
          <w:rFonts w:ascii="Arial" w:hAnsi="Arial" w:cs="Arial" w:hint="eastAsia"/>
          <w:color w:val="000000"/>
          <w:kern w:val="0"/>
          <w:sz w:val="23"/>
          <w:szCs w:val="23"/>
        </w:rPr>
        <w:t>选项。</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90.BCDE</w:t>
      </w:r>
      <w:r w:rsidRPr="003B567D">
        <w:rPr>
          <w:rFonts w:ascii="Arial" w:hAnsi="Arial" w:cs="Arial" w:hint="eastAsia"/>
          <w:color w:val="000000"/>
          <w:kern w:val="0"/>
          <w:sz w:val="23"/>
          <w:szCs w:val="23"/>
        </w:rPr>
        <w:t>【解析】施工进度计划检查后应按下列内容编制进度报告：</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进度计划实施情况的综合描述</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实际工程进度与计划进度的比较</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进度计划在实施过程中存在的问题及其原因分析</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进度执行情况对工程质量、安全和施工成本的影响情况</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将采取的措施</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⑥</w:t>
      </w:r>
      <w:r w:rsidRPr="003B567D">
        <w:rPr>
          <w:rFonts w:ascii="Arial" w:hAnsi="Arial" w:cs="Arial" w:hint="eastAsia"/>
          <w:color w:val="000000"/>
          <w:kern w:val="0"/>
          <w:sz w:val="23"/>
          <w:szCs w:val="23"/>
        </w:rPr>
        <w:t>进度的预测。</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91.BCD</w:t>
      </w:r>
      <w:r w:rsidRPr="003B567D">
        <w:rPr>
          <w:rFonts w:ascii="Arial" w:hAnsi="Arial" w:cs="Arial" w:hint="eastAsia"/>
          <w:color w:val="000000"/>
          <w:kern w:val="0"/>
          <w:sz w:val="23"/>
          <w:szCs w:val="23"/>
        </w:rPr>
        <w:t>【解析】施工进度控制的技术措施涉及对实现进度目标有利的技术，包括施工技术、施工方法和施工机械。</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92.ABCE</w:t>
      </w:r>
      <w:r w:rsidRPr="003B567D">
        <w:rPr>
          <w:rFonts w:ascii="Arial" w:hAnsi="Arial" w:cs="Arial" w:hint="eastAsia"/>
          <w:color w:val="000000"/>
          <w:kern w:val="0"/>
          <w:sz w:val="23"/>
          <w:szCs w:val="23"/>
        </w:rPr>
        <w:t>【解析】施工质量的影响因素主要有人</w:t>
      </w:r>
      <w:r w:rsidRPr="003B567D">
        <w:rPr>
          <w:rFonts w:ascii="Arial" w:hAnsi="Arial" w:cs="Arial"/>
          <w:color w:val="000000"/>
          <w:kern w:val="0"/>
          <w:sz w:val="23"/>
          <w:szCs w:val="23"/>
        </w:rPr>
        <w:t>(Man)</w:t>
      </w:r>
      <w:r w:rsidRPr="003B567D">
        <w:rPr>
          <w:rFonts w:ascii="Arial" w:hAnsi="Arial" w:cs="Arial" w:hint="eastAsia"/>
          <w:color w:val="000000"/>
          <w:kern w:val="0"/>
          <w:sz w:val="23"/>
          <w:szCs w:val="23"/>
        </w:rPr>
        <w:t>、材料</w:t>
      </w:r>
      <w:r w:rsidRPr="003B567D">
        <w:rPr>
          <w:rFonts w:ascii="Arial" w:hAnsi="Arial" w:cs="Arial"/>
          <w:color w:val="000000"/>
          <w:kern w:val="0"/>
          <w:sz w:val="23"/>
          <w:szCs w:val="23"/>
        </w:rPr>
        <w:t>(Material)</w:t>
      </w:r>
      <w:r w:rsidRPr="003B567D">
        <w:rPr>
          <w:rFonts w:ascii="Arial" w:hAnsi="Arial" w:cs="Arial" w:hint="eastAsia"/>
          <w:color w:val="000000"/>
          <w:kern w:val="0"/>
          <w:sz w:val="23"/>
          <w:szCs w:val="23"/>
        </w:rPr>
        <w:t>、机械</w:t>
      </w:r>
      <w:r w:rsidRPr="003B567D">
        <w:rPr>
          <w:rFonts w:ascii="Arial" w:hAnsi="Arial" w:cs="Arial"/>
          <w:color w:val="000000"/>
          <w:kern w:val="0"/>
          <w:sz w:val="23"/>
          <w:szCs w:val="23"/>
        </w:rPr>
        <w:t>(Machine)</w:t>
      </w:r>
      <w:r w:rsidRPr="003B567D">
        <w:rPr>
          <w:rFonts w:ascii="Arial" w:hAnsi="Arial" w:cs="Arial" w:hint="eastAsia"/>
          <w:color w:val="000000"/>
          <w:kern w:val="0"/>
          <w:sz w:val="23"/>
          <w:szCs w:val="23"/>
        </w:rPr>
        <w:t>、方法</w:t>
      </w:r>
      <w:r w:rsidRPr="003B567D">
        <w:rPr>
          <w:rFonts w:ascii="Arial" w:hAnsi="Arial" w:cs="Arial"/>
          <w:color w:val="000000"/>
          <w:kern w:val="0"/>
          <w:sz w:val="23"/>
          <w:szCs w:val="23"/>
        </w:rPr>
        <w:t>(Method)</w:t>
      </w:r>
      <w:r w:rsidRPr="003B567D">
        <w:rPr>
          <w:rFonts w:ascii="Arial" w:hAnsi="Arial" w:cs="Arial" w:hint="eastAsia"/>
          <w:color w:val="000000"/>
          <w:kern w:val="0"/>
          <w:sz w:val="23"/>
          <w:szCs w:val="23"/>
        </w:rPr>
        <w:t>及环境</w:t>
      </w:r>
      <w:r w:rsidRPr="003B567D">
        <w:rPr>
          <w:rFonts w:ascii="Arial" w:hAnsi="Arial" w:cs="Arial"/>
          <w:color w:val="000000"/>
          <w:kern w:val="0"/>
          <w:sz w:val="23"/>
          <w:szCs w:val="23"/>
        </w:rPr>
        <w:t>(Environment)</w:t>
      </w:r>
      <w:r w:rsidRPr="003B567D">
        <w:rPr>
          <w:rFonts w:ascii="Arial" w:hAnsi="Arial" w:cs="Arial" w:hint="eastAsia"/>
          <w:color w:val="000000"/>
          <w:kern w:val="0"/>
          <w:sz w:val="23"/>
          <w:szCs w:val="23"/>
        </w:rPr>
        <w:t>等五大方面，即</w:t>
      </w:r>
      <w:r w:rsidRPr="003B567D">
        <w:rPr>
          <w:rFonts w:ascii="Arial" w:hAnsi="Arial" w:cs="Arial"/>
          <w:color w:val="000000"/>
          <w:kern w:val="0"/>
          <w:sz w:val="23"/>
          <w:szCs w:val="23"/>
        </w:rPr>
        <w:t>4M1E</w:t>
      </w:r>
      <w:r w:rsidRPr="003B567D">
        <w:rPr>
          <w:rFonts w:ascii="Arial" w:hAnsi="Arial" w:cs="Arial" w:hint="eastAsia"/>
          <w:color w:val="000000"/>
          <w:kern w:val="0"/>
          <w:sz w:val="23"/>
          <w:szCs w:val="23"/>
        </w:rPr>
        <w:t>。</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93.ABCD</w:t>
      </w:r>
      <w:r w:rsidRPr="003B567D">
        <w:rPr>
          <w:rFonts w:ascii="Arial" w:hAnsi="Arial" w:cs="Arial" w:hint="eastAsia"/>
          <w:color w:val="000000"/>
          <w:kern w:val="0"/>
          <w:sz w:val="23"/>
          <w:szCs w:val="23"/>
        </w:rPr>
        <w:t>【解析】单位共质量验收合格应符合下列规定：</w:t>
      </w:r>
      <w:r w:rsidRPr="003B567D">
        <w:rPr>
          <w:rFonts w:ascii="宋体" w:hAnsi="宋体" w:cs="宋体" w:hint="eastAsia"/>
          <w:color w:val="000000"/>
          <w:kern w:val="0"/>
          <w:sz w:val="23"/>
          <w:szCs w:val="23"/>
        </w:rPr>
        <w:t>①</w:t>
      </w:r>
      <w:r w:rsidRPr="003B567D">
        <w:rPr>
          <w:rFonts w:ascii="Arial" w:hAnsi="Arial" w:cs="Arial" w:hint="eastAsia"/>
          <w:color w:val="000000"/>
          <w:kern w:val="0"/>
          <w:sz w:val="23"/>
          <w:szCs w:val="23"/>
        </w:rPr>
        <w:t>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工程所含分部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子分部</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工程的质量均应验收合格</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②</w:t>
      </w:r>
      <w:r w:rsidRPr="003B567D">
        <w:rPr>
          <w:rFonts w:ascii="Arial" w:hAnsi="Arial" w:cs="Arial" w:hint="eastAsia"/>
          <w:color w:val="000000"/>
          <w:kern w:val="0"/>
          <w:sz w:val="23"/>
          <w:szCs w:val="23"/>
        </w:rPr>
        <w:t>质量控制资料应完整</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③</w:t>
      </w:r>
      <w:r w:rsidRPr="003B567D">
        <w:rPr>
          <w:rFonts w:ascii="Arial" w:hAnsi="Arial" w:cs="Arial" w:hint="eastAsia"/>
          <w:color w:val="000000"/>
          <w:kern w:val="0"/>
          <w:sz w:val="23"/>
          <w:szCs w:val="23"/>
        </w:rPr>
        <w:t>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子单位</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工程所含分部工程有关安全功能的检测资料应完整</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④</w:t>
      </w:r>
      <w:r w:rsidRPr="003B567D">
        <w:rPr>
          <w:rFonts w:ascii="Arial" w:hAnsi="Arial" w:cs="Arial" w:hint="eastAsia"/>
          <w:color w:val="000000"/>
          <w:kern w:val="0"/>
          <w:sz w:val="23"/>
          <w:szCs w:val="23"/>
        </w:rPr>
        <w:t>主要功能项目的抽查结果应符合相关专业质量验收规范的规定</w:t>
      </w:r>
      <w:r w:rsidRPr="003B567D">
        <w:rPr>
          <w:rFonts w:ascii="Arial" w:hAnsi="Arial" w:cs="Arial"/>
          <w:color w:val="000000"/>
          <w:kern w:val="0"/>
          <w:sz w:val="23"/>
          <w:szCs w:val="23"/>
        </w:rPr>
        <w:t>;</w:t>
      </w:r>
      <w:r w:rsidRPr="003B567D">
        <w:rPr>
          <w:rFonts w:ascii="宋体" w:hAnsi="宋体" w:cs="宋体" w:hint="eastAsia"/>
          <w:color w:val="000000"/>
          <w:kern w:val="0"/>
          <w:sz w:val="23"/>
          <w:szCs w:val="23"/>
        </w:rPr>
        <w:t>⑤</w:t>
      </w:r>
      <w:r w:rsidRPr="003B567D">
        <w:rPr>
          <w:rFonts w:ascii="Arial" w:hAnsi="Arial" w:cs="Arial" w:hint="eastAsia"/>
          <w:color w:val="000000"/>
          <w:kern w:val="0"/>
          <w:sz w:val="23"/>
          <w:szCs w:val="23"/>
        </w:rPr>
        <w:t>观感质量验收符合要求。</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94.ACD</w:t>
      </w:r>
      <w:r w:rsidRPr="003B567D">
        <w:rPr>
          <w:rFonts w:ascii="Arial" w:hAnsi="Arial" w:cs="Arial" w:hint="eastAsia"/>
          <w:color w:val="000000"/>
          <w:kern w:val="0"/>
          <w:sz w:val="23"/>
          <w:szCs w:val="23"/>
        </w:rPr>
        <w:t>【解析】施工调查报告的主要内容包括：工程概况</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事故概况</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事故发生后所采取的临时防护措施</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事故调查中的有关数据、资料</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事故原因分析与初步判断</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事故处理的建议方案与措施</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事故涉及人员与主要责任者的情况等。</w:t>
      </w:r>
    </w:p>
    <w:p w:rsidR="00CF79E4" w:rsidRPr="003B567D" w:rsidRDefault="00CF79E4" w:rsidP="003B567D">
      <w:pPr>
        <w:widowControl/>
        <w:spacing w:before="84" w:after="84"/>
        <w:jc w:val="left"/>
        <w:rPr>
          <w:rFonts w:ascii="Arial" w:hAnsi="Arial" w:cs="Arial"/>
          <w:color w:val="000000"/>
          <w:kern w:val="0"/>
          <w:sz w:val="23"/>
          <w:szCs w:val="23"/>
        </w:rPr>
      </w:pPr>
      <w:r w:rsidRPr="003B567D">
        <w:rPr>
          <w:rFonts w:ascii="Arial" w:hAnsi="Arial" w:cs="Arial"/>
          <w:color w:val="000000"/>
          <w:kern w:val="0"/>
          <w:sz w:val="23"/>
          <w:szCs w:val="23"/>
        </w:rPr>
        <w:t>95.ABCD</w:t>
      </w:r>
      <w:r w:rsidRPr="003B567D">
        <w:rPr>
          <w:rFonts w:ascii="Arial" w:hAnsi="Arial" w:cs="Arial" w:hint="eastAsia"/>
          <w:color w:val="000000"/>
          <w:kern w:val="0"/>
          <w:sz w:val="23"/>
          <w:szCs w:val="23"/>
        </w:rPr>
        <w:t>【解析】施工平面图设计是施工安全管理的主要内容，设计时应充分考虑安全、防火、防爆、防污染等因素，满足施工安全生产的要求。故选择</w:t>
      </w:r>
      <w:r w:rsidRPr="003B567D">
        <w:rPr>
          <w:rFonts w:ascii="Arial" w:hAnsi="Arial" w:cs="Arial"/>
          <w:color w:val="000000"/>
          <w:kern w:val="0"/>
          <w:sz w:val="23"/>
          <w:szCs w:val="23"/>
        </w:rPr>
        <w:t>A</w:t>
      </w:r>
      <w:r w:rsidRPr="003B567D">
        <w:rPr>
          <w:rFonts w:ascii="Arial" w:hAnsi="Arial" w:cs="Arial" w:hint="eastAsia"/>
          <w:color w:val="000000"/>
          <w:kern w:val="0"/>
          <w:sz w:val="23"/>
          <w:szCs w:val="23"/>
        </w:rPr>
        <w:t>选项。施工班组应设置不脱产的兼职安全员，协助班组长搞好班组的安全生产管理。故选择</w:t>
      </w:r>
      <w:r w:rsidRPr="003B567D">
        <w:rPr>
          <w:rFonts w:ascii="Arial" w:hAnsi="Arial" w:cs="Arial"/>
          <w:color w:val="000000"/>
          <w:kern w:val="0"/>
          <w:sz w:val="23"/>
          <w:szCs w:val="23"/>
        </w:rPr>
        <w:t>B</w:t>
      </w:r>
      <w:r w:rsidRPr="003B567D">
        <w:rPr>
          <w:rFonts w:ascii="Arial" w:hAnsi="Arial" w:cs="Arial" w:hint="eastAsia"/>
          <w:color w:val="000000"/>
          <w:kern w:val="0"/>
          <w:sz w:val="23"/>
          <w:szCs w:val="23"/>
        </w:rPr>
        <w:t>选项。施工安全管理控制主要以施工活动中的人力、物力和环境为对象，建立一个安全的生产体系，确保施工活动的顺利进行，故选择</w:t>
      </w:r>
      <w:r w:rsidRPr="003B567D">
        <w:rPr>
          <w:rFonts w:ascii="Arial" w:hAnsi="Arial" w:cs="Arial"/>
          <w:color w:val="000000"/>
          <w:kern w:val="0"/>
          <w:sz w:val="23"/>
          <w:szCs w:val="23"/>
        </w:rPr>
        <w:t>C</w:t>
      </w:r>
      <w:r w:rsidRPr="003B567D">
        <w:rPr>
          <w:rFonts w:ascii="Arial" w:hAnsi="Arial" w:cs="Arial" w:hint="eastAsia"/>
          <w:color w:val="000000"/>
          <w:kern w:val="0"/>
          <w:sz w:val="23"/>
          <w:szCs w:val="23"/>
        </w:rPr>
        <w:t>选项。施工安全管理目标实施的主要内容：六杜绝、三消灭、二控制、一创建。其中的</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一创建</w:t>
      </w:r>
      <w:r w:rsidRPr="003B567D">
        <w:rPr>
          <w:rFonts w:ascii="Arial" w:hAnsi="Arial" w:cs="Arial"/>
          <w:color w:val="000000"/>
          <w:kern w:val="0"/>
          <w:sz w:val="23"/>
          <w:szCs w:val="23"/>
        </w:rPr>
        <w:t>”</w:t>
      </w:r>
      <w:r w:rsidRPr="003B567D">
        <w:rPr>
          <w:rFonts w:ascii="Arial" w:hAnsi="Arial" w:cs="Arial" w:hint="eastAsia"/>
          <w:color w:val="000000"/>
          <w:kern w:val="0"/>
          <w:sz w:val="23"/>
          <w:szCs w:val="23"/>
        </w:rPr>
        <w:t>是指创建安全文明示范工地。故选择</w:t>
      </w:r>
      <w:r w:rsidRPr="003B567D">
        <w:rPr>
          <w:rFonts w:ascii="Arial" w:hAnsi="Arial" w:cs="Arial"/>
          <w:color w:val="000000"/>
          <w:kern w:val="0"/>
          <w:sz w:val="23"/>
          <w:szCs w:val="23"/>
        </w:rPr>
        <w:t>D</w:t>
      </w:r>
      <w:r w:rsidRPr="003B567D">
        <w:rPr>
          <w:rFonts w:ascii="Arial" w:hAnsi="Arial" w:cs="Arial" w:hint="eastAsia"/>
          <w:color w:val="000000"/>
          <w:kern w:val="0"/>
          <w:sz w:val="23"/>
          <w:szCs w:val="23"/>
        </w:rPr>
        <w:t>选项。对于结构复杂、施工难度大、专业性强的项目，除制定项目总体安全技术保证计划外，还必须制定单位工程或部分、分项工程的安全措施。故</w:t>
      </w:r>
      <w:r w:rsidRPr="003B567D">
        <w:rPr>
          <w:rFonts w:ascii="Arial" w:hAnsi="Arial" w:cs="Arial"/>
          <w:color w:val="000000"/>
          <w:kern w:val="0"/>
          <w:sz w:val="23"/>
          <w:szCs w:val="23"/>
        </w:rPr>
        <w:t>E</w:t>
      </w:r>
      <w:r w:rsidRPr="003B567D">
        <w:rPr>
          <w:rFonts w:ascii="Arial" w:hAnsi="Arial" w:cs="Arial" w:hint="eastAsia"/>
          <w:color w:val="000000"/>
          <w:kern w:val="0"/>
          <w:sz w:val="23"/>
          <w:szCs w:val="23"/>
        </w:rPr>
        <w:t>选项错误。</w:t>
      </w:r>
    </w:p>
    <w:p w:rsidR="00CF79E4" w:rsidRPr="003B567D" w:rsidRDefault="00CF79E4" w:rsidP="003B567D"/>
    <w:sectPr w:rsidR="00CF79E4" w:rsidRPr="003B567D" w:rsidSect="005A38C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E4" w:rsidRDefault="00CF79E4" w:rsidP="00712868">
      <w:r>
        <w:separator/>
      </w:r>
    </w:p>
  </w:endnote>
  <w:endnote w:type="continuationSeparator" w:id="0">
    <w:p w:rsidR="00CF79E4" w:rsidRDefault="00CF79E4"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E4" w:rsidRDefault="00CF79E4"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E4" w:rsidRDefault="00CF79E4" w:rsidP="00712868">
      <w:r>
        <w:separator/>
      </w:r>
    </w:p>
  </w:footnote>
  <w:footnote w:type="continuationSeparator" w:id="0">
    <w:p w:rsidR="00CF79E4" w:rsidRDefault="00CF79E4"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E4" w:rsidRDefault="00CF79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E4" w:rsidRDefault="00CF79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E4" w:rsidRDefault="00CF79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650E2"/>
    <w:rsid w:val="000B5A5D"/>
    <w:rsid w:val="0010063A"/>
    <w:rsid w:val="00174794"/>
    <w:rsid w:val="001E76EB"/>
    <w:rsid w:val="00261C0E"/>
    <w:rsid w:val="00261F3E"/>
    <w:rsid w:val="002910C4"/>
    <w:rsid w:val="00395B0A"/>
    <w:rsid w:val="003B567D"/>
    <w:rsid w:val="003E736E"/>
    <w:rsid w:val="00407B8A"/>
    <w:rsid w:val="00430EC7"/>
    <w:rsid w:val="004753D4"/>
    <w:rsid w:val="004961A6"/>
    <w:rsid w:val="004A36EA"/>
    <w:rsid w:val="004B2067"/>
    <w:rsid w:val="004B3D6F"/>
    <w:rsid w:val="004D61DE"/>
    <w:rsid w:val="005063E5"/>
    <w:rsid w:val="005467AE"/>
    <w:rsid w:val="00573944"/>
    <w:rsid w:val="005809CC"/>
    <w:rsid w:val="00593DA5"/>
    <w:rsid w:val="005A38C9"/>
    <w:rsid w:val="006803F7"/>
    <w:rsid w:val="00712868"/>
    <w:rsid w:val="007E4CD2"/>
    <w:rsid w:val="00817068"/>
    <w:rsid w:val="008946E6"/>
    <w:rsid w:val="009179AC"/>
    <w:rsid w:val="0092451A"/>
    <w:rsid w:val="00963E58"/>
    <w:rsid w:val="009F6210"/>
    <w:rsid w:val="00A404E0"/>
    <w:rsid w:val="00A61A07"/>
    <w:rsid w:val="00AC3AED"/>
    <w:rsid w:val="00B31D0E"/>
    <w:rsid w:val="00BC55D5"/>
    <w:rsid w:val="00BD0663"/>
    <w:rsid w:val="00BD1672"/>
    <w:rsid w:val="00BE71F5"/>
    <w:rsid w:val="00C30E80"/>
    <w:rsid w:val="00CA7733"/>
    <w:rsid w:val="00CB151E"/>
    <w:rsid w:val="00CF29F9"/>
    <w:rsid w:val="00CF50C6"/>
    <w:rsid w:val="00CF79E4"/>
    <w:rsid w:val="00D24461"/>
    <w:rsid w:val="00D50476"/>
    <w:rsid w:val="00D92185"/>
    <w:rsid w:val="00DD16A5"/>
    <w:rsid w:val="00DD4C27"/>
    <w:rsid w:val="00DE57B4"/>
    <w:rsid w:val="00E55591"/>
    <w:rsid w:val="00E84B28"/>
    <w:rsid w:val="00EC5703"/>
    <w:rsid w:val="00ED5192"/>
    <w:rsid w:val="00EF6AF8"/>
    <w:rsid w:val="00F15AFF"/>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350767479">
      <w:marLeft w:val="0"/>
      <w:marRight w:val="0"/>
      <w:marTop w:val="0"/>
      <w:marBottom w:val="0"/>
      <w:divBdr>
        <w:top w:val="none" w:sz="0" w:space="0" w:color="auto"/>
        <w:left w:val="none" w:sz="0" w:space="0" w:color="auto"/>
        <w:bottom w:val="none" w:sz="0" w:space="0" w:color="auto"/>
        <w:right w:val="none" w:sz="0" w:space="0" w:color="auto"/>
      </w:divBdr>
    </w:div>
    <w:div w:id="350767480">
      <w:marLeft w:val="0"/>
      <w:marRight w:val="0"/>
      <w:marTop w:val="0"/>
      <w:marBottom w:val="0"/>
      <w:divBdr>
        <w:top w:val="none" w:sz="0" w:space="0" w:color="auto"/>
        <w:left w:val="none" w:sz="0" w:space="0" w:color="auto"/>
        <w:bottom w:val="none" w:sz="0" w:space="0" w:color="auto"/>
        <w:right w:val="none" w:sz="0" w:space="0" w:color="auto"/>
      </w:divBdr>
    </w:div>
    <w:div w:id="350767481">
      <w:marLeft w:val="0"/>
      <w:marRight w:val="0"/>
      <w:marTop w:val="0"/>
      <w:marBottom w:val="0"/>
      <w:divBdr>
        <w:top w:val="none" w:sz="0" w:space="0" w:color="auto"/>
        <w:left w:val="none" w:sz="0" w:space="0" w:color="auto"/>
        <w:bottom w:val="none" w:sz="0" w:space="0" w:color="auto"/>
        <w:right w:val="none" w:sz="0" w:space="0" w:color="auto"/>
      </w:divBdr>
    </w:div>
    <w:div w:id="35076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http://img.wangxiao.cn/bjupload/2015-01-15/e599b611-c362-4200-ac10-099980fb35b4.jp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1-15/8acf82b0-9d35-4995-9580-5c395c5ecc02.jp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img.wangxiao.cn/bjupload/2015-01-15/bcc5c7ee-be7d-4cfe-b0e2-b88a92723388.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3295</Words>
  <Characters>18783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8</cp:revision>
  <dcterms:created xsi:type="dcterms:W3CDTF">2017-03-06T07:27:00Z</dcterms:created>
  <dcterms:modified xsi:type="dcterms:W3CDTF">2017-03-07T02:34:00Z</dcterms:modified>
</cp:coreProperties>
</file>