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15" w:rsidRPr="00630FD1" w:rsidRDefault="00477815" w:rsidP="00630FD1">
      <w:pPr>
        <w:widowControl/>
        <w:spacing w:before="84" w:after="84"/>
        <w:jc w:val="center"/>
        <w:rPr>
          <w:rFonts w:ascii="Arial" w:hAnsi="Arial" w:cs="Arial"/>
          <w:color w:val="000000"/>
          <w:kern w:val="0"/>
          <w:sz w:val="23"/>
          <w:szCs w:val="23"/>
        </w:rPr>
      </w:pPr>
      <w:r w:rsidRPr="00630FD1">
        <w:rPr>
          <w:rFonts w:ascii="Arial" w:hAnsi="Arial" w:cs="Arial"/>
          <w:b/>
          <w:bCs/>
          <w:color w:val="000000"/>
          <w:kern w:val="0"/>
          <w:sz w:val="23"/>
        </w:rPr>
        <w:t>​2010</w:t>
      </w:r>
      <w:r w:rsidRPr="00630FD1">
        <w:rPr>
          <w:rFonts w:ascii="Arial" w:hAnsi="Arial" w:cs="Arial" w:hint="eastAsia"/>
          <w:b/>
          <w:bCs/>
          <w:color w:val="000000"/>
          <w:kern w:val="0"/>
          <w:sz w:val="23"/>
        </w:rPr>
        <w:t>年二级建造师考试法规及相关知识真题及答案解析</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b/>
          <w:bCs/>
          <w:color w:val="000000"/>
          <w:kern w:val="0"/>
          <w:sz w:val="23"/>
        </w:rPr>
        <w:t>一、单项选择题</w:t>
      </w:r>
      <w:r w:rsidRPr="00630FD1">
        <w:rPr>
          <w:rFonts w:ascii="Arial" w:hAnsi="Arial" w:cs="Arial"/>
          <w:b/>
          <w:bCs/>
          <w:color w:val="000000"/>
          <w:kern w:val="0"/>
          <w:sz w:val="23"/>
        </w:rPr>
        <w:t>(</w:t>
      </w:r>
      <w:r w:rsidRPr="00630FD1">
        <w:rPr>
          <w:rFonts w:ascii="Arial" w:hAnsi="Arial" w:cs="Arial" w:hint="eastAsia"/>
          <w:b/>
          <w:bCs/>
          <w:color w:val="000000"/>
          <w:kern w:val="0"/>
          <w:sz w:val="23"/>
        </w:rPr>
        <w:t>共</w:t>
      </w:r>
      <w:r w:rsidRPr="00630FD1">
        <w:rPr>
          <w:rFonts w:ascii="Arial" w:hAnsi="Arial" w:cs="Arial"/>
          <w:b/>
          <w:bCs/>
          <w:color w:val="000000"/>
          <w:kern w:val="0"/>
          <w:sz w:val="23"/>
        </w:rPr>
        <w:t>60</w:t>
      </w:r>
      <w:r w:rsidRPr="00630FD1">
        <w:rPr>
          <w:rFonts w:ascii="Arial" w:hAnsi="Arial" w:cs="Arial" w:hint="eastAsia"/>
          <w:b/>
          <w:bCs/>
          <w:color w:val="000000"/>
          <w:kern w:val="0"/>
          <w:sz w:val="23"/>
        </w:rPr>
        <w:t>题，每题</w:t>
      </w:r>
      <w:r w:rsidRPr="00630FD1">
        <w:rPr>
          <w:rFonts w:ascii="Arial" w:hAnsi="Arial" w:cs="Arial"/>
          <w:b/>
          <w:bCs/>
          <w:color w:val="000000"/>
          <w:kern w:val="0"/>
          <w:sz w:val="23"/>
        </w:rPr>
        <w:t>1</w:t>
      </w:r>
      <w:r w:rsidRPr="00630FD1">
        <w:rPr>
          <w:rFonts w:ascii="Arial" w:hAnsi="Arial" w:cs="Arial" w:hint="eastAsia"/>
          <w:b/>
          <w:bCs/>
          <w:color w:val="000000"/>
          <w:kern w:val="0"/>
          <w:sz w:val="23"/>
        </w:rPr>
        <w:t>分，每题的备选项中，只有</w:t>
      </w:r>
      <w:r w:rsidRPr="00630FD1">
        <w:rPr>
          <w:rFonts w:ascii="Arial" w:hAnsi="Arial" w:cs="Arial"/>
          <w:b/>
          <w:bCs/>
          <w:color w:val="000000"/>
          <w:kern w:val="0"/>
          <w:sz w:val="23"/>
        </w:rPr>
        <w:t>1</w:t>
      </w:r>
      <w:r w:rsidRPr="00630FD1">
        <w:rPr>
          <w:rFonts w:ascii="Arial" w:hAnsi="Arial" w:cs="Arial" w:hint="eastAsia"/>
          <w:b/>
          <w:bCs/>
          <w:color w:val="000000"/>
          <w:kern w:val="0"/>
          <w:sz w:val="23"/>
        </w:rPr>
        <w:t>个最符合题意</w:t>
      </w:r>
      <w:r w:rsidRPr="00630FD1">
        <w:rPr>
          <w:rFonts w:ascii="Arial" w:hAnsi="Arial" w:cs="Arial"/>
          <w:b/>
          <w:bCs/>
          <w:color w:val="000000"/>
          <w:kern w:val="0"/>
          <w:sz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1.</w:t>
      </w:r>
      <w:r w:rsidRPr="00630FD1">
        <w:rPr>
          <w:rFonts w:ascii="Arial" w:hAnsi="Arial" w:cs="Arial" w:hint="eastAsia"/>
          <w:color w:val="000000"/>
          <w:kern w:val="0"/>
          <w:sz w:val="23"/>
          <w:szCs w:val="23"/>
        </w:rPr>
        <w:t>根据施工合同，甲建设单位应于</w:t>
      </w:r>
      <w:r w:rsidRPr="00630FD1">
        <w:rPr>
          <w:rFonts w:ascii="Arial" w:hAnsi="Arial" w:cs="Arial"/>
          <w:color w:val="000000"/>
          <w:kern w:val="0"/>
          <w:sz w:val="23"/>
          <w:szCs w:val="23"/>
        </w:rPr>
        <w:t>2009</w:t>
      </w:r>
      <w:r w:rsidRPr="00630FD1">
        <w:rPr>
          <w:rFonts w:ascii="Arial" w:hAnsi="Arial" w:cs="Arial" w:hint="eastAsia"/>
          <w:color w:val="000000"/>
          <w:kern w:val="0"/>
          <w:sz w:val="23"/>
          <w:szCs w:val="23"/>
        </w:rPr>
        <w:t>年</w:t>
      </w:r>
      <w:r w:rsidRPr="00630FD1">
        <w:rPr>
          <w:rFonts w:ascii="Arial" w:hAnsi="Arial" w:cs="Arial"/>
          <w:color w:val="000000"/>
          <w:kern w:val="0"/>
          <w:sz w:val="23"/>
          <w:szCs w:val="23"/>
        </w:rPr>
        <w:t>9</w:t>
      </w:r>
      <w:r w:rsidRPr="00630FD1">
        <w:rPr>
          <w:rFonts w:ascii="Arial" w:hAnsi="Arial" w:cs="Arial" w:hint="eastAsia"/>
          <w:color w:val="000000"/>
          <w:kern w:val="0"/>
          <w:sz w:val="23"/>
          <w:szCs w:val="23"/>
        </w:rPr>
        <w:t>月</w:t>
      </w:r>
      <w:r w:rsidRPr="00630FD1">
        <w:rPr>
          <w:rFonts w:ascii="Arial" w:hAnsi="Arial" w:cs="Arial"/>
          <w:color w:val="000000"/>
          <w:kern w:val="0"/>
          <w:sz w:val="23"/>
          <w:szCs w:val="23"/>
        </w:rPr>
        <w:t>30</w:t>
      </w:r>
      <w:r w:rsidRPr="00630FD1">
        <w:rPr>
          <w:rFonts w:ascii="Arial" w:hAnsi="Arial" w:cs="Arial" w:hint="eastAsia"/>
          <w:color w:val="000000"/>
          <w:kern w:val="0"/>
          <w:sz w:val="23"/>
          <w:szCs w:val="23"/>
        </w:rPr>
        <w:t>日支付乙建筑公司工程款。</w:t>
      </w:r>
      <w:r w:rsidRPr="00630FD1">
        <w:rPr>
          <w:rFonts w:ascii="Arial" w:hAnsi="Arial" w:cs="Arial"/>
          <w:color w:val="000000"/>
          <w:kern w:val="0"/>
          <w:sz w:val="23"/>
          <w:szCs w:val="23"/>
        </w:rPr>
        <w:t>2010</w:t>
      </w:r>
      <w:r w:rsidRPr="00630FD1">
        <w:rPr>
          <w:rFonts w:ascii="Arial" w:hAnsi="Arial" w:cs="Arial" w:hint="eastAsia"/>
          <w:color w:val="000000"/>
          <w:kern w:val="0"/>
          <w:sz w:val="23"/>
          <w:szCs w:val="23"/>
        </w:rPr>
        <w:t>年</w:t>
      </w:r>
      <w:r w:rsidRPr="00630FD1">
        <w:rPr>
          <w:rFonts w:ascii="Arial" w:hAnsi="Arial" w:cs="Arial"/>
          <w:color w:val="000000"/>
          <w:kern w:val="0"/>
          <w:sz w:val="23"/>
          <w:szCs w:val="23"/>
        </w:rPr>
        <w:t>6</w:t>
      </w:r>
      <w:r w:rsidRPr="00630FD1">
        <w:rPr>
          <w:rFonts w:ascii="Arial" w:hAnsi="Arial" w:cs="Arial" w:hint="eastAsia"/>
          <w:color w:val="000000"/>
          <w:kern w:val="0"/>
          <w:sz w:val="23"/>
          <w:szCs w:val="23"/>
        </w:rPr>
        <w:t>月</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日，乙单位向甲单位提出支付请求，则就该项款额的诉讼时效</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中断</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中止</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终止</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届满</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【解析】《民法通则》第一百四十条规定，诉讼时效因提起诉讼。当事人一方提了要求或者同意履行义务而中断，从中断时起，诉讼时效时间重新计算。本题属于因乙单位向甲单位提出支付请求而中断的情形。</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2.</w:t>
      </w:r>
      <w:r w:rsidRPr="00630FD1">
        <w:rPr>
          <w:rFonts w:ascii="Arial" w:hAnsi="Arial" w:cs="Arial" w:hint="eastAsia"/>
          <w:color w:val="000000"/>
          <w:kern w:val="0"/>
          <w:sz w:val="23"/>
          <w:szCs w:val="23"/>
        </w:rPr>
        <w:t>二级注册建造师注册证书有效期为</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年。</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A.1</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B.2</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C.3</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D.4</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【解析】建造师的注册分为初始注册、延续注册、变更注册和增项注册四类。初始注册证书与执业印章有效期为</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年，延续注册的。注册证书与执业印章有效期也为</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年，变更注册的、变更注册后的注册证书与执业印章仍延续原注册有效期。</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3.</w:t>
      </w:r>
      <w:r w:rsidRPr="00630FD1">
        <w:rPr>
          <w:rFonts w:ascii="Arial" w:hAnsi="Arial" w:cs="Arial" w:hint="eastAsia"/>
          <w:color w:val="000000"/>
          <w:kern w:val="0"/>
          <w:sz w:val="23"/>
          <w:szCs w:val="23"/>
        </w:rPr>
        <w:t>下列规范性文件中，效力最高的是</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行政法规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司法解释</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地方性法规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行政规章</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【解析】行政法规的效力低于宪法和法律，地方性法规具有地方性，只在本辖区内有效，其效力低于法律和行政法规</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行政规章是由国家行政机关制定的法律规范性文件，包括部门规章和地方政府规章，效力低于法律，行政法规，最高人民法院对于法律的系统性解释文件和对法律适用的说明，对法院审判有约束力。具有法律规范的性质。在司法实践中具有重要的地位和作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4.</w:t>
      </w:r>
      <w:r w:rsidRPr="00630FD1">
        <w:rPr>
          <w:rFonts w:ascii="Arial" w:hAnsi="Arial" w:cs="Arial" w:hint="eastAsia"/>
          <w:color w:val="000000"/>
          <w:kern w:val="0"/>
          <w:sz w:val="23"/>
          <w:szCs w:val="23"/>
        </w:rPr>
        <w:t>没有法定或者约定义务，为避免他人利益受损失进行管理或者服务而发生的债称为</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之债。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合同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侵权</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不当得利</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无因管理</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【解析】无因管理是指既未受人之托，也不负有法律规定的义务，而是自觉为他人管理事务的行为。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5.</w:t>
      </w:r>
      <w:r w:rsidRPr="00630FD1">
        <w:rPr>
          <w:rFonts w:ascii="Arial" w:hAnsi="Arial" w:cs="Arial" w:hint="eastAsia"/>
          <w:color w:val="000000"/>
          <w:kern w:val="0"/>
          <w:sz w:val="23"/>
          <w:szCs w:val="23"/>
        </w:rPr>
        <w:t>根据《物权法》的相关规定，以建筑物抵押的。抵押权自</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时设立。</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合同签订</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备案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交付</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登记</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【解析】《物权法》规定了可以在建工程作为抵押物，同时规定，以正在建造的建筑物抵押的，应当办理抵押登记，抵押权自登记时设立。</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6.</w:t>
      </w:r>
      <w:r w:rsidRPr="00630FD1">
        <w:rPr>
          <w:rFonts w:ascii="Arial" w:hAnsi="Arial" w:cs="Arial" w:hint="eastAsia"/>
          <w:color w:val="000000"/>
          <w:kern w:val="0"/>
          <w:sz w:val="23"/>
          <w:szCs w:val="23"/>
        </w:rPr>
        <w:t>下列选项中，不属于我国建造师注册类型的是</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初始注册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年检注册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变更注册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增项注册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【解析】建造师的注册分为初始注册、延续注册、变更注册和增项注册四类。</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7.</w:t>
      </w:r>
      <w:r w:rsidRPr="00630FD1">
        <w:rPr>
          <w:rFonts w:ascii="Arial" w:hAnsi="Arial" w:cs="Arial" w:hint="eastAsia"/>
          <w:color w:val="000000"/>
          <w:kern w:val="0"/>
          <w:sz w:val="23"/>
          <w:szCs w:val="23"/>
        </w:rPr>
        <w:t>某建设工程预计建设工期</w:t>
      </w:r>
      <w:r w:rsidRPr="00630FD1">
        <w:rPr>
          <w:rFonts w:ascii="Arial" w:hAnsi="Arial" w:cs="Arial"/>
          <w:color w:val="000000"/>
          <w:kern w:val="0"/>
          <w:sz w:val="23"/>
          <w:szCs w:val="23"/>
        </w:rPr>
        <w:t>13</w:t>
      </w:r>
      <w:r w:rsidRPr="00630FD1">
        <w:rPr>
          <w:rFonts w:ascii="Arial" w:hAnsi="Arial" w:cs="Arial" w:hint="eastAsia"/>
          <w:color w:val="000000"/>
          <w:kern w:val="0"/>
          <w:sz w:val="23"/>
          <w:szCs w:val="23"/>
        </w:rPr>
        <w:t>个月，按照法律规定，建设单位的到位资金原则上不少于工程合同价的</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A.20</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B.30</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C.40</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D.50</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【解析】《建筑工程施工许可管理办法》第</w:t>
      </w:r>
      <w:r w:rsidRPr="00630FD1">
        <w:rPr>
          <w:rFonts w:ascii="Arial" w:hAnsi="Arial" w:cs="Arial"/>
          <w:color w:val="000000"/>
          <w:kern w:val="0"/>
          <w:sz w:val="23"/>
          <w:szCs w:val="23"/>
        </w:rPr>
        <w:t>4</w:t>
      </w:r>
      <w:r w:rsidRPr="00630FD1">
        <w:rPr>
          <w:rFonts w:ascii="Arial" w:hAnsi="Arial" w:cs="Arial" w:hint="eastAsia"/>
          <w:color w:val="000000"/>
          <w:kern w:val="0"/>
          <w:sz w:val="23"/>
          <w:szCs w:val="23"/>
        </w:rPr>
        <w:t>条规定，建设工期不足一年的，到位资金原则上不得少于工程合同价的</w:t>
      </w:r>
      <w:r w:rsidRPr="00630FD1">
        <w:rPr>
          <w:rFonts w:ascii="Arial" w:hAnsi="Arial" w:cs="Arial"/>
          <w:color w:val="000000"/>
          <w:kern w:val="0"/>
          <w:sz w:val="23"/>
          <w:szCs w:val="23"/>
        </w:rPr>
        <w:t>50%</w:t>
      </w:r>
      <w:r w:rsidRPr="00630FD1">
        <w:rPr>
          <w:rFonts w:ascii="Arial" w:hAnsi="Arial" w:cs="Arial" w:hint="eastAsia"/>
          <w:color w:val="000000"/>
          <w:kern w:val="0"/>
          <w:sz w:val="23"/>
          <w:szCs w:val="23"/>
        </w:rPr>
        <w:t>，建设工期超过一年的，到位资金原则上不得少于工程合同价的</w:t>
      </w:r>
      <w:r w:rsidRPr="00630FD1">
        <w:rPr>
          <w:rFonts w:ascii="Arial" w:hAnsi="Arial" w:cs="Arial"/>
          <w:color w:val="000000"/>
          <w:kern w:val="0"/>
          <w:sz w:val="23"/>
          <w:szCs w:val="23"/>
        </w:rPr>
        <w:t>30%</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8.</w:t>
      </w:r>
      <w:r w:rsidRPr="00630FD1">
        <w:rPr>
          <w:rFonts w:ascii="Arial" w:hAnsi="Arial" w:cs="Arial" w:hint="eastAsia"/>
          <w:color w:val="000000"/>
          <w:kern w:val="0"/>
          <w:sz w:val="23"/>
          <w:szCs w:val="23"/>
        </w:rPr>
        <w:t>根据《物权法》的相关规定，不得抵押的财产是</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正在建造的航空器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土地所有权</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生产原材料</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荒地承包经营权</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【解析】我国土地所有权属于国家，不得抵押，但土地使用权可以抵押。</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9.</w:t>
      </w:r>
      <w:r w:rsidRPr="00630FD1">
        <w:rPr>
          <w:rFonts w:ascii="Arial" w:hAnsi="Arial" w:cs="Arial" w:hint="eastAsia"/>
          <w:color w:val="000000"/>
          <w:kern w:val="0"/>
          <w:sz w:val="23"/>
          <w:szCs w:val="23"/>
        </w:rPr>
        <w:t>我国建筑业企业资质分为</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三个序列。</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工程总承包，施工总承包和专业承包</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工程总承包，专业分包和劳务分包</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施工总承包，专业分包和劳务分包</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施工总承包，专业承包和劳务分包</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【解析】建筑业企业资质分为施工总承包，专业承包和劳务分包三个序列。施工总承包资质、专业承包资质、劳务分包资质序列按照工程性质和技术特点分别划分为若干资质类别。</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10.</w:t>
      </w:r>
      <w:r w:rsidRPr="00630FD1">
        <w:rPr>
          <w:rFonts w:ascii="Arial" w:hAnsi="Arial" w:cs="Arial" w:hint="eastAsia"/>
          <w:color w:val="000000"/>
          <w:kern w:val="0"/>
          <w:sz w:val="23"/>
          <w:szCs w:val="23"/>
        </w:rPr>
        <w:t>根据工程承包相关法律规定，建筑业企业</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承揽工程。</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可以超越本企业资质等级许可的业务范围</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可以另一个建筑施工企业的名义</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只能在本企业资质等级许可的业务范围内</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可允许其他单位或者个人使用本企业的资质证书</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承包建筑工程的单位应当持有依法取得的资质证书，并在其资质等级许可的业务范围内承担工程，禁止建筑施工企业超越本企业资质等级许可的业务范围或者以任何形式用其他建筑施工企业的名义承担工程，禁止建筑施工企业以任何形式允许其他单位或者个人使用本企业的资质证书，营业执照，以本企业的名义承担工程。</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11.</w:t>
      </w:r>
      <w:r w:rsidRPr="00630FD1">
        <w:rPr>
          <w:rFonts w:ascii="Arial" w:hAnsi="Arial" w:cs="Arial" w:hint="eastAsia"/>
          <w:color w:val="000000"/>
          <w:kern w:val="0"/>
          <w:sz w:val="23"/>
          <w:szCs w:val="23"/>
        </w:rPr>
        <w:t>根据《工程建设项目施工招标投标办法》规定，在招标文件要求提交投标文件的截止时间前，投标人</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可以补充修改或者撤回已经提交的投标的文件，并书面通知招标人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不得补充、修改、替代或者撤回已经提交的投标文件</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须经过招标人的同意才可以补充、修改、替代已经提交的投标文件</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撤回已经提交的投标文件的，其投标保证金将被没收</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【解析】投标人在招标文件要求投标文件的截止时间前，可以补充，修改或者撤回已提交的投标文件，并书面通知招标人，补充、修改的内容为投标文件的组成部分。</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12.</w:t>
      </w:r>
      <w:r w:rsidRPr="00630FD1">
        <w:rPr>
          <w:rFonts w:ascii="Arial" w:hAnsi="Arial" w:cs="Arial" w:hint="eastAsia"/>
          <w:color w:val="000000"/>
          <w:kern w:val="0"/>
          <w:sz w:val="23"/>
          <w:szCs w:val="23"/>
        </w:rPr>
        <w:t>根据《招标投标法》规定，在工程建设招标投标过程中，开标的时间应在招标文件规定的</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公开进行。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任意时间</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投标有效期内</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提交投标文件截止时间的同一时间</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提交投标文件截止时间之后三日内</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【解析】开标应当在招标文件确定的提交投标文件截止时间的同一时间公开进行</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开标地点应当为招标文件中预告确定的地点。</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13.</w:t>
      </w:r>
      <w:r w:rsidRPr="00630FD1">
        <w:rPr>
          <w:rFonts w:ascii="Arial" w:hAnsi="Arial" w:cs="Arial" w:hint="eastAsia"/>
          <w:color w:val="000000"/>
          <w:kern w:val="0"/>
          <w:sz w:val="23"/>
          <w:szCs w:val="23"/>
        </w:rPr>
        <w:t>下列选项中不属于招标代理机构的工作事项是</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审查投标人资格</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编制标底</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组织开标</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进行评标</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w:t>
      </w:r>
      <w:r w:rsidRPr="00630FD1">
        <w:rPr>
          <w:rFonts w:ascii="Arial" w:hAnsi="Arial" w:cs="Arial"/>
          <w:color w:val="000000"/>
          <w:kern w:val="0"/>
          <w:sz w:val="23"/>
          <w:szCs w:val="23"/>
        </w:rPr>
        <w:t>D</w:t>
      </w:r>
      <w:r w:rsidRPr="00630FD1">
        <w:rPr>
          <w:rFonts w:ascii="Arial" w:hAnsi="Arial" w:cs="Arial" w:hint="eastAsia"/>
          <w:color w:val="000000"/>
          <w:kern w:val="0"/>
          <w:sz w:val="23"/>
          <w:szCs w:val="23"/>
        </w:rPr>
        <w:t>项，评标应由招标代理机构组织评标委员会进行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14.</w:t>
      </w:r>
      <w:r w:rsidRPr="00630FD1">
        <w:rPr>
          <w:rFonts w:ascii="Arial" w:hAnsi="Arial" w:cs="Arial" w:hint="eastAsia"/>
          <w:color w:val="000000"/>
          <w:kern w:val="0"/>
          <w:sz w:val="23"/>
          <w:szCs w:val="23"/>
        </w:rPr>
        <w:t>根据《安全生产法》规定，生产经营单位必须对安全设备进行经常性维护、保养，并定期检测，这一规定属于安全生产保障措施中的</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组织保障措施</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管理保障措施</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经济保障措施</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技术保障措施</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【解析】生产经营单位必须对安全设备进行经常性维护、保养，并定期检测，这是设备的日常管理工作，属于管理保障措施中的物力资源管理范围。</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15.</w:t>
      </w:r>
      <w:r w:rsidRPr="00630FD1">
        <w:rPr>
          <w:rFonts w:ascii="Arial" w:hAnsi="Arial" w:cs="Arial" w:hint="eastAsia"/>
          <w:color w:val="000000"/>
          <w:kern w:val="0"/>
          <w:sz w:val="23"/>
          <w:szCs w:val="23"/>
        </w:rPr>
        <w:t>书面评标报告作出后，中标人应由</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确定。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评标委员会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招标人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招标代理机构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招标投标管理机构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【解析】评标委员会提出书面评标报告后，招标人应根据提供的书面评标报告确定中标人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16.</w:t>
      </w:r>
      <w:r w:rsidRPr="00630FD1">
        <w:rPr>
          <w:rFonts w:ascii="Arial" w:hAnsi="Arial" w:cs="Arial" w:hint="eastAsia"/>
          <w:color w:val="000000"/>
          <w:kern w:val="0"/>
          <w:sz w:val="23"/>
          <w:szCs w:val="23"/>
        </w:rPr>
        <w:t>根据《建设工程安全生产管理条例》规定，工程监理单位应当审查施工组织设计中的安全技术措施或专项施工方案是否符合工程建设强制性标准和</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标准。</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建设单位要求适用的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监理单位制定的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工程建设推荐的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工程建设行业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【解析】《建设工程安全生产管理条例》第</w:t>
      </w:r>
      <w:r w:rsidRPr="00630FD1">
        <w:rPr>
          <w:rFonts w:ascii="Arial" w:hAnsi="Arial" w:cs="Arial"/>
          <w:color w:val="000000"/>
          <w:kern w:val="0"/>
          <w:sz w:val="23"/>
          <w:szCs w:val="23"/>
        </w:rPr>
        <w:t>14</w:t>
      </w:r>
      <w:r w:rsidRPr="00630FD1">
        <w:rPr>
          <w:rFonts w:ascii="Arial" w:hAnsi="Arial" w:cs="Arial" w:hint="eastAsia"/>
          <w:color w:val="000000"/>
          <w:kern w:val="0"/>
          <w:sz w:val="23"/>
          <w:szCs w:val="23"/>
        </w:rPr>
        <w:t>条规定：</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工程监理单位应当审查施工组织设计中的安全技术措施或者专项施工方案是否符合工程建设强制性标准</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在实践中可能会存在合同中约定的标准高于强制性标准的情况，那时监理单位就不仅要审查施工组织设计中的安全技术措施或者专项施工方案是否违法了，还要看一看是否违约，若违约也不能批准施工单位的施工组织设计。</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17.</w:t>
      </w:r>
      <w:r w:rsidRPr="00630FD1">
        <w:rPr>
          <w:rFonts w:ascii="Arial" w:hAnsi="Arial" w:cs="Arial" w:hint="eastAsia"/>
          <w:color w:val="000000"/>
          <w:kern w:val="0"/>
          <w:sz w:val="23"/>
          <w:szCs w:val="23"/>
        </w:rPr>
        <w:t>工程实行总承包的，分包单位作业人员的意外伤害保险费由</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支付。</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建设单位</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总承包单位</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分包单位</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总承包和分包单位共同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【解析】意外伤害保险费由施工单位支付，实行施工总承包的，由总承包单位支付意外伤害保险费，分包单位的从事危险作业人员的意外伤害保险的保险费是由总承包单位支付的。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18.</w:t>
      </w:r>
      <w:r w:rsidRPr="00630FD1">
        <w:rPr>
          <w:rFonts w:ascii="Arial" w:hAnsi="Arial" w:cs="Arial" w:hint="eastAsia"/>
          <w:color w:val="000000"/>
          <w:kern w:val="0"/>
          <w:sz w:val="23"/>
          <w:szCs w:val="23"/>
        </w:rPr>
        <w:t>在施工现场安装、拆卸施工起重机械，整体提升脚手架，模板等自升式架设设施，必须由</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承担。</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总承包单位</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使用设备的分包单位</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具有相应资质的单位</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设备出租单位</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【解析】根据施工起重机械和自升式架设设施的安全管理，在施工现场安装、拆卸施工起重机械和整体提升脚手架，模板等自升式架设设施，必须由具有相应资质的单位承担。</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19.</w:t>
      </w:r>
      <w:r w:rsidRPr="00630FD1">
        <w:rPr>
          <w:rFonts w:ascii="Arial" w:hAnsi="Arial" w:cs="Arial" w:hint="eastAsia"/>
          <w:color w:val="000000"/>
          <w:kern w:val="0"/>
          <w:sz w:val="23"/>
          <w:szCs w:val="23"/>
        </w:rPr>
        <w:t>下列选项中，属于建筑施工企业取得安全生产许可证应当具备的安全生产条件是</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在城市规划区的建筑工程已经取得建设工程规划许可证</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依法参加工伤保险，依法为施工现场从事危险作业人员办理意外伤害保险，为从业人员交纳保险费</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施工场地已基本具备施工条件，需要拆迁的，其拆迁进度符合施工要求</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有保证工程质量和安全的具体措施</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【解析】根据《建筑施工企业安全生产许可证管理规定》第</w:t>
      </w:r>
      <w:r w:rsidRPr="00630FD1">
        <w:rPr>
          <w:rFonts w:ascii="Arial" w:hAnsi="Arial" w:cs="Arial"/>
          <w:color w:val="000000"/>
          <w:kern w:val="0"/>
          <w:sz w:val="23"/>
          <w:szCs w:val="23"/>
        </w:rPr>
        <w:t>4</w:t>
      </w:r>
      <w:r w:rsidRPr="00630FD1">
        <w:rPr>
          <w:rFonts w:ascii="Arial" w:hAnsi="Arial" w:cs="Arial" w:hint="eastAsia"/>
          <w:color w:val="000000"/>
          <w:kern w:val="0"/>
          <w:sz w:val="23"/>
          <w:szCs w:val="23"/>
        </w:rPr>
        <w:t>条，将建筑施工企业取得安全生产许可证应当具备的安全生产条件具体规定为：</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建立、健全安全生产责任制，制定完备的安全生产规章制度和操作规程</w:t>
      </w:r>
      <w:r w:rsidRPr="00630FD1">
        <w:rPr>
          <w:rFonts w:ascii="Arial" w:hAnsi="Arial" w:cs="Arial"/>
          <w:color w:val="000000"/>
          <w:kern w:val="0"/>
          <w:sz w:val="23"/>
          <w:szCs w:val="23"/>
        </w:rPr>
        <w:t>;2.</w:t>
      </w:r>
      <w:r w:rsidRPr="00630FD1">
        <w:rPr>
          <w:rFonts w:ascii="Arial" w:hAnsi="Arial" w:cs="Arial" w:hint="eastAsia"/>
          <w:color w:val="000000"/>
          <w:kern w:val="0"/>
          <w:sz w:val="23"/>
          <w:szCs w:val="23"/>
        </w:rPr>
        <w:t>保证本单位安全生产条件所需资金的投入</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设置安全生产管理机构，按照国家有关规定配备专职安全生产管理人员</w:t>
      </w:r>
      <w:r w:rsidRPr="00630FD1">
        <w:rPr>
          <w:rFonts w:ascii="Arial" w:hAnsi="Arial" w:cs="Arial"/>
          <w:color w:val="000000"/>
          <w:kern w:val="0"/>
          <w:sz w:val="23"/>
          <w:szCs w:val="23"/>
        </w:rPr>
        <w:t>;4.</w:t>
      </w:r>
      <w:r w:rsidRPr="00630FD1">
        <w:rPr>
          <w:rFonts w:ascii="Arial" w:hAnsi="Arial" w:cs="Arial" w:hint="eastAsia"/>
          <w:color w:val="000000"/>
          <w:kern w:val="0"/>
          <w:sz w:val="23"/>
          <w:szCs w:val="23"/>
        </w:rPr>
        <w:t>主要负责人、项目负责人、专职安全生产管理人员经建设主管部门或者其他有关部门考核合格</w:t>
      </w:r>
      <w:r w:rsidRPr="00630FD1">
        <w:rPr>
          <w:rFonts w:ascii="Arial" w:hAnsi="Arial" w:cs="Arial"/>
          <w:color w:val="000000"/>
          <w:kern w:val="0"/>
          <w:sz w:val="23"/>
          <w:szCs w:val="23"/>
        </w:rPr>
        <w:t>;5.</w:t>
      </w:r>
      <w:r w:rsidRPr="00630FD1">
        <w:rPr>
          <w:rFonts w:ascii="Arial" w:hAnsi="Arial" w:cs="Arial" w:hint="eastAsia"/>
          <w:color w:val="000000"/>
          <w:kern w:val="0"/>
          <w:sz w:val="23"/>
          <w:szCs w:val="23"/>
        </w:rPr>
        <w:t>特种作业人员经有关业务主管部门考核合格，取得特种作业操作资格证书</w:t>
      </w:r>
      <w:r w:rsidRPr="00630FD1">
        <w:rPr>
          <w:rFonts w:ascii="Arial" w:hAnsi="Arial" w:cs="Arial"/>
          <w:color w:val="000000"/>
          <w:kern w:val="0"/>
          <w:sz w:val="23"/>
          <w:szCs w:val="23"/>
        </w:rPr>
        <w:t>;6.</w:t>
      </w:r>
      <w:r w:rsidRPr="00630FD1">
        <w:rPr>
          <w:rFonts w:ascii="Arial" w:hAnsi="Arial" w:cs="Arial" w:hint="eastAsia"/>
          <w:color w:val="000000"/>
          <w:kern w:val="0"/>
          <w:sz w:val="23"/>
          <w:szCs w:val="23"/>
        </w:rPr>
        <w:t>管理人员和作业人员每年至少进行一次安全生产教育培训并考核合格</w:t>
      </w:r>
      <w:r w:rsidRPr="00630FD1">
        <w:rPr>
          <w:rFonts w:ascii="Arial" w:hAnsi="Arial" w:cs="Arial"/>
          <w:color w:val="000000"/>
          <w:kern w:val="0"/>
          <w:sz w:val="23"/>
          <w:szCs w:val="23"/>
        </w:rPr>
        <w:t>;7.</w:t>
      </w:r>
      <w:r w:rsidRPr="00630FD1">
        <w:rPr>
          <w:rFonts w:ascii="Arial" w:hAnsi="Arial" w:cs="Arial" w:hint="eastAsia"/>
          <w:color w:val="000000"/>
          <w:kern w:val="0"/>
          <w:sz w:val="23"/>
          <w:szCs w:val="23"/>
        </w:rPr>
        <w:t>依法参加工伤保险，依法为施工现场从事危险作业的人员办理意外伤害保险，为从业人员交纳保险费</w:t>
      </w:r>
      <w:r w:rsidRPr="00630FD1">
        <w:rPr>
          <w:rFonts w:ascii="Arial" w:hAnsi="Arial" w:cs="Arial"/>
          <w:color w:val="000000"/>
          <w:kern w:val="0"/>
          <w:sz w:val="23"/>
          <w:szCs w:val="23"/>
        </w:rPr>
        <w:t>;8.</w:t>
      </w:r>
      <w:r w:rsidRPr="00630FD1">
        <w:rPr>
          <w:rFonts w:ascii="Arial" w:hAnsi="Arial" w:cs="Arial" w:hint="eastAsia"/>
          <w:color w:val="000000"/>
          <w:kern w:val="0"/>
          <w:sz w:val="23"/>
          <w:szCs w:val="23"/>
        </w:rPr>
        <w:t>施工现场的办公、生活区及作业场所和安全防护用具、机械设备、施工机具及配件符合有关安全生产法律、法规、标准和规程的要求</w:t>
      </w:r>
      <w:r w:rsidRPr="00630FD1">
        <w:rPr>
          <w:rFonts w:ascii="Arial" w:hAnsi="Arial" w:cs="Arial"/>
          <w:color w:val="000000"/>
          <w:kern w:val="0"/>
          <w:sz w:val="23"/>
          <w:szCs w:val="23"/>
        </w:rPr>
        <w:t>;9.</w:t>
      </w:r>
      <w:r w:rsidRPr="00630FD1">
        <w:rPr>
          <w:rFonts w:ascii="Arial" w:hAnsi="Arial" w:cs="Arial" w:hint="eastAsia"/>
          <w:color w:val="000000"/>
          <w:kern w:val="0"/>
          <w:sz w:val="23"/>
          <w:szCs w:val="23"/>
        </w:rPr>
        <w:t>有职业危害防治措施，并为作业人员配备符合国家标准或者行业标准的安全防护用具和安全防护服装</w:t>
      </w:r>
      <w:r w:rsidRPr="00630FD1">
        <w:rPr>
          <w:rFonts w:ascii="Arial" w:hAnsi="Arial" w:cs="Arial"/>
          <w:color w:val="000000"/>
          <w:kern w:val="0"/>
          <w:sz w:val="23"/>
          <w:szCs w:val="23"/>
        </w:rPr>
        <w:t>;10.</w:t>
      </w:r>
      <w:r w:rsidRPr="00630FD1">
        <w:rPr>
          <w:rFonts w:ascii="Arial" w:hAnsi="Arial" w:cs="Arial" w:hint="eastAsia"/>
          <w:color w:val="000000"/>
          <w:kern w:val="0"/>
          <w:sz w:val="23"/>
          <w:szCs w:val="23"/>
        </w:rPr>
        <w:t>有对危险性较大的分部分项工程及施工现场易发生重大事故的部位，环节的预防，监控措施和应急预案</w:t>
      </w:r>
      <w:r w:rsidRPr="00630FD1">
        <w:rPr>
          <w:rFonts w:ascii="Arial" w:hAnsi="Arial" w:cs="Arial"/>
          <w:color w:val="000000"/>
          <w:kern w:val="0"/>
          <w:sz w:val="23"/>
          <w:szCs w:val="23"/>
        </w:rPr>
        <w:t>;9.</w:t>
      </w:r>
      <w:r w:rsidRPr="00630FD1">
        <w:rPr>
          <w:rFonts w:ascii="Arial" w:hAnsi="Arial" w:cs="Arial" w:hint="eastAsia"/>
          <w:color w:val="000000"/>
          <w:kern w:val="0"/>
          <w:sz w:val="23"/>
          <w:szCs w:val="23"/>
        </w:rPr>
        <w:t>有生产安全事故应急救援预案，应急救援组织或者应急救援人员，配备必要的应急救援器材、设备</w:t>
      </w:r>
      <w:r w:rsidRPr="00630FD1">
        <w:rPr>
          <w:rFonts w:ascii="Arial" w:hAnsi="Arial" w:cs="Arial"/>
          <w:color w:val="000000"/>
          <w:kern w:val="0"/>
          <w:sz w:val="23"/>
          <w:szCs w:val="23"/>
        </w:rPr>
        <w:t>;10.</w:t>
      </w:r>
      <w:r w:rsidRPr="00630FD1">
        <w:rPr>
          <w:rFonts w:ascii="Arial" w:hAnsi="Arial" w:cs="Arial" w:hint="eastAsia"/>
          <w:color w:val="000000"/>
          <w:kern w:val="0"/>
          <w:sz w:val="23"/>
          <w:szCs w:val="23"/>
        </w:rPr>
        <w:t>法律、法规规定的其他条件。</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20.</w:t>
      </w:r>
      <w:r w:rsidRPr="00630FD1">
        <w:rPr>
          <w:rFonts w:ascii="Arial" w:hAnsi="Arial" w:cs="Arial" w:hint="eastAsia"/>
          <w:color w:val="000000"/>
          <w:kern w:val="0"/>
          <w:sz w:val="23"/>
          <w:szCs w:val="23"/>
        </w:rPr>
        <w:t>根据《安全生产许可证条例》规定，安全生产许可证的有效期为</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年。</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A.1</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B.2</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C.3</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D.4</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【解析】《安全生产许可证条例》第</w:t>
      </w:r>
      <w:r w:rsidRPr="00630FD1">
        <w:rPr>
          <w:rFonts w:ascii="Arial" w:hAnsi="Arial" w:cs="Arial"/>
          <w:color w:val="000000"/>
          <w:kern w:val="0"/>
          <w:sz w:val="23"/>
          <w:szCs w:val="23"/>
        </w:rPr>
        <w:t>9</w:t>
      </w:r>
      <w:r w:rsidRPr="00630FD1">
        <w:rPr>
          <w:rFonts w:ascii="Arial" w:hAnsi="Arial" w:cs="Arial" w:hint="eastAsia"/>
          <w:color w:val="000000"/>
          <w:kern w:val="0"/>
          <w:sz w:val="23"/>
          <w:szCs w:val="23"/>
        </w:rPr>
        <w:t>条规定，</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安全生产许可证的有效期为</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年，安全生产许可证有效期满需要延期的，企业应当于期满前</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个月向原安全生产许可证颁发管理机关办理延期手续，企业在安全生产许可证有效期内，严格遵守有关安全生产的法律法规，未发生死亡事故的，安全生产许可证有效期届满时，经原安全生产许可证颁发管理机关同意，不再审查，安全生产许可证有效期延期</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年</w:t>
      </w:r>
      <w:r w:rsidRPr="00630FD1">
        <w:rPr>
          <w:rFonts w:ascii="Arial" w:hAnsi="Arial" w:cs="Arial"/>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21.</w:t>
      </w:r>
      <w:r w:rsidRPr="00630FD1">
        <w:rPr>
          <w:rFonts w:ascii="Arial" w:hAnsi="Arial" w:cs="Arial" w:hint="eastAsia"/>
          <w:color w:val="000000"/>
          <w:kern w:val="0"/>
          <w:sz w:val="23"/>
          <w:szCs w:val="23"/>
        </w:rPr>
        <w:t>某工地发生了安全事故，造成</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人死亡，按照生产安全事故报告和调查处理条例的规定，该事故属于</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特别重大</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重大</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较大</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一些</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【解析】根据生产安全事故造成的人员伤亡或者直接经济损失，事故一般分为以下等级：</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特别重大故事。是指造成</w:t>
      </w:r>
      <w:r w:rsidRPr="00630FD1">
        <w:rPr>
          <w:rFonts w:ascii="Arial" w:hAnsi="Arial" w:cs="Arial"/>
          <w:color w:val="000000"/>
          <w:kern w:val="0"/>
          <w:sz w:val="23"/>
          <w:szCs w:val="23"/>
        </w:rPr>
        <w:t>30</w:t>
      </w:r>
      <w:r w:rsidRPr="00630FD1">
        <w:rPr>
          <w:rFonts w:ascii="Arial" w:hAnsi="Arial" w:cs="Arial" w:hint="eastAsia"/>
          <w:color w:val="000000"/>
          <w:kern w:val="0"/>
          <w:sz w:val="23"/>
          <w:szCs w:val="23"/>
        </w:rPr>
        <w:t>人以上死亡，或者</w:t>
      </w:r>
      <w:r w:rsidRPr="00630FD1">
        <w:rPr>
          <w:rFonts w:ascii="Arial" w:hAnsi="Arial" w:cs="Arial"/>
          <w:color w:val="000000"/>
          <w:kern w:val="0"/>
          <w:sz w:val="23"/>
          <w:szCs w:val="23"/>
        </w:rPr>
        <w:t>100</w:t>
      </w:r>
      <w:r w:rsidRPr="00630FD1">
        <w:rPr>
          <w:rFonts w:ascii="Arial" w:hAnsi="Arial" w:cs="Arial" w:hint="eastAsia"/>
          <w:color w:val="000000"/>
          <w:kern w:val="0"/>
          <w:sz w:val="23"/>
          <w:szCs w:val="23"/>
        </w:rPr>
        <w:t>人以上重伤</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包括急性工业中毒，下同</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，或者</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亿元以上直接经济损失的事故</w:t>
      </w:r>
      <w:r w:rsidRPr="00630FD1">
        <w:rPr>
          <w:rFonts w:ascii="Arial" w:hAnsi="Arial" w:cs="Arial"/>
          <w:color w:val="000000"/>
          <w:kern w:val="0"/>
          <w:sz w:val="23"/>
          <w:szCs w:val="23"/>
        </w:rPr>
        <w:t>;2.</w:t>
      </w:r>
      <w:r w:rsidRPr="00630FD1">
        <w:rPr>
          <w:rFonts w:ascii="Arial" w:hAnsi="Arial" w:cs="Arial" w:hint="eastAsia"/>
          <w:color w:val="000000"/>
          <w:kern w:val="0"/>
          <w:sz w:val="23"/>
          <w:szCs w:val="23"/>
        </w:rPr>
        <w:t>重大事故，是指造成</w:t>
      </w:r>
      <w:r w:rsidRPr="00630FD1">
        <w:rPr>
          <w:rFonts w:ascii="Arial" w:hAnsi="Arial" w:cs="Arial"/>
          <w:color w:val="000000"/>
          <w:kern w:val="0"/>
          <w:sz w:val="23"/>
          <w:szCs w:val="23"/>
        </w:rPr>
        <w:t>10</w:t>
      </w:r>
      <w:r w:rsidRPr="00630FD1">
        <w:rPr>
          <w:rFonts w:ascii="Arial" w:hAnsi="Arial" w:cs="Arial" w:hint="eastAsia"/>
          <w:color w:val="000000"/>
          <w:kern w:val="0"/>
          <w:sz w:val="23"/>
          <w:szCs w:val="23"/>
        </w:rPr>
        <w:t>人以上</w:t>
      </w:r>
      <w:r w:rsidRPr="00630FD1">
        <w:rPr>
          <w:rFonts w:ascii="Arial" w:hAnsi="Arial" w:cs="Arial"/>
          <w:color w:val="000000"/>
          <w:kern w:val="0"/>
          <w:sz w:val="23"/>
          <w:szCs w:val="23"/>
        </w:rPr>
        <w:t>30</w:t>
      </w:r>
      <w:r w:rsidRPr="00630FD1">
        <w:rPr>
          <w:rFonts w:ascii="Arial" w:hAnsi="Arial" w:cs="Arial" w:hint="eastAsia"/>
          <w:color w:val="000000"/>
          <w:kern w:val="0"/>
          <w:sz w:val="23"/>
          <w:szCs w:val="23"/>
        </w:rPr>
        <w:t>人以下死亡，或者</w:t>
      </w:r>
      <w:r w:rsidRPr="00630FD1">
        <w:rPr>
          <w:rFonts w:ascii="Arial" w:hAnsi="Arial" w:cs="Arial"/>
          <w:color w:val="000000"/>
          <w:kern w:val="0"/>
          <w:sz w:val="23"/>
          <w:szCs w:val="23"/>
        </w:rPr>
        <w:t>50</w:t>
      </w:r>
      <w:r w:rsidRPr="00630FD1">
        <w:rPr>
          <w:rFonts w:ascii="Arial" w:hAnsi="Arial" w:cs="Arial" w:hint="eastAsia"/>
          <w:color w:val="000000"/>
          <w:kern w:val="0"/>
          <w:sz w:val="23"/>
          <w:szCs w:val="23"/>
        </w:rPr>
        <w:t>人以上</w:t>
      </w:r>
      <w:r w:rsidRPr="00630FD1">
        <w:rPr>
          <w:rFonts w:ascii="Arial" w:hAnsi="Arial" w:cs="Arial"/>
          <w:color w:val="000000"/>
          <w:kern w:val="0"/>
          <w:sz w:val="23"/>
          <w:szCs w:val="23"/>
        </w:rPr>
        <w:t>100</w:t>
      </w:r>
      <w:r w:rsidRPr="00630FD1">
        <w:rPr>
          <w:rFonts w:ascii="Arial" w:hAnsi="Arial" w:cs="Arial" w:hint="eastAsia"/>
          <w:color w:val="000000"/>
          <w:kern w:val="0"/>
          <w:sz w:val="23"/>
          <w:szCs w:val="23"/>
        </w:rPr>
        <w:t>人以下重伤，或者</w:t>
      </w:r>
      <w:r w:rsidRPr="00630FD1">
        <w:rPr>
          <w:rFonts w:ascii="Arial" w:hAnsi="Arial" w:cs="Arial"/>
          <w:color w:val="000000"/>
          <w:kern w:val="0"/>
          <w:sz w:val="23"/>
          <w:szCs w:val="23"/>
        </w:rPr>
        <w:t>5000</w:t>
      </w:r>
      <w:r w:rsidRPr="00630FD1">
        <w:rPr>
          <w:rFonts w:ascii="Arial" w:hAnsi="Arial" w:cs="Arial" w:hint="eastAsia"/>
          <w:color w:val="000000"/>
          <w:kern w:val="0"/>
          <w:sz w:val="23"/>
          <w:szCs w:val="23"/>
        </w:rPr>
        <w:t>万元以上</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亿元以下直接经济损失的事故</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较大事故。是指造成</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人以上</w:t>
      </w:r>
      <w:r w:rsidRPr="00630FD1">
        <w:rPr>
          <w:rFonts w:ascii="Arial" w:hAnsi="Arial" w:cs="Arial"/>
          <w:color w:val="000000"/>
          <w:kern w:val="0"/>
          <w:sz w:val="23"/>
          <w:szCs w:val="23"/>
        </w:rPr>
        <w:t>10</w:t>
      </w:r>
      <w:r w:rsidRPr="00630FD1">
        <w:rPr>
          <w:rFonts w:ascii="Arial" w:hAnsi="Arial" w:cs="Arial" w:hint="eastAsia"/>
          <w:color w:val="000000"/>
          <w:kern w:val="0"/>
          <w:sz w:val="23"/>
          <w:szCs w:val="23"/>
        </w:rPr>
        <w:t>人以下死亡，或者</w:t>
      </w:r>
      <w:r w:rsidRPr="00630FD1">
        <w:rPr>
          <w:rFonts w:ascii="Arial" w:hAnsi="Arial" w:cs="Arial"/>
          <w:color w:val="000000"/>
          <w:kern w:val="0"/>
          <w:sz w:val="23"/>
          <w:szCs w:val="23"/>
        </w:rPr>
        <w:t>10</w:t>
      </w:r>
      <w:r w:rsidRPr="00630FD1">
        <w:rPr>
          <w:rFonts w:ascii="Arial" w:hAnsi="Arial" w:cs="Arial" w:hint="eastAsia"/>
          <w:color w:val="000000"/>
          <w:kern w:val="0"/>
          <w:sz w:val="23"/>
          <w:szCs w:val="23"/>
        </w:rPr>
        <w:t>人以上</w:t>
      </w:r>
      <w:r w:rsidRPr="00630FD1">
        <w:rPr>
          <w:rFonts w:ascii="Arial" w:hAnsi="Arial" w:cs="Arial"/>
          <w:color w:val="000000"/>
          <w:kern w:val="0"/>
          <w:sz w:val="23"/>
          <w:szCs w:val="23"/>
        </w:rPr>
        <w:t>50</w:t>
      </w:r>
      <w:r w:rsidRPr="00630FD1">
        <w:rPr>
          <w:rFonts w:ascii="Arial" w:hAnsi="Arial" w:cs="Arial" w:hint="eastAsia"/>
          <w:color w:val="000000"/>
          <w:kern w:val="0"/>
          <w:sz w:val="23"/>
          <w:szCs w:val="23"/>
        </w:rPr>
        <w:t>人以下重伤，或者</w:t>
      </w:r>
      <w:r w:rsidRPr="00630FD1">
        <w:rPr>
          <w:rFonts w:ascii="Arial" w:hAnsi="Arial" w:cs="Arial"/>
          <w:color w:val="000000"/>
          <w:kern w:val="0"/>
          <w:sz w:val="23"/>
          <w:szCs w:val="23"/>
        </w:rPr>
        <w:t>1000</w:t>
      </w:r>
      <w:r w:rsidRPr="00630FD1">
        <w:rPr>
          <w:rFonts w:ascii="Arial" w:hAnsi="Arial" w:cs="Arial" w:hint="eastAsia"/>
          <w:color w:val="000000"/>
          <w:kern w:val="0"/>
          <w:sz w:val="23"/>
          <w:szCs w:val="23"/>
        </w:rPr>
        <w:t>万元以上</w:t>
      </w:r>
      <w:r w:rsidRPr="00630FD1">
        <w:rPr>
          <w:rFonts w:ascii="Arial" w:hAnsi="Arial" w:cs="Arial"/>
          <w:color w:val="000000"/>
          <w:kern w:val="0"/>
          <w:sz w:val="23"/>
          <w:szCs w:val="23"/>
        </w:rPr>
        <w:t>5000</w:t>
      </w:r>
      <w:r w:rsidRPr="00630FD1">
        <w:rPr>
          <w:rFonts w:ascii="Arial" w:hAnsi="Arial" w:cs="Arial" w:hint="eastAsia"/>
          <w:color w:val="000000"/>
          <w:kern w:val="0"/>
          <w:sz w:val="23"/>
          <w:szCs w:val="23"/>
        </w:rPr>
        <w:t>万元以下直接经济损失的事故</w:t>
      </w:r>
      <w:r w:rsidRPr="00630FD1">
        <w:rPr>
          <w:rFonts w:ascii="Arial" w:hAnsi="Arial" w:cs="Arial"/>
          <w:color w:val="000000"/>
          <w:kern w:val="0"/>
          <w:sz w:val="23"/>
          <w:szCs w:val="23"/>
        </w:rPr>
        <w:t>;4.</w:t>
      </w:r>
      <w:r w:rsidRPr="00630FD1">
        <w:rPr>
          <w:rFonts w:ascii="Arial" w:hAnsi="Arial" w:cs="Arial" w:hint="eastAsia"/>
          <w:color w:val="000000"/>
          <w:kern w:val="0"/>
          <w:sz w:val="23"/>
          <w:szCs w:val="23"/>
        </w:rPr>
        <w:t>一般事故。是指造成</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人以下死亡，或者</w:t>
      </w:r>
      <w:r w:rsidRPr="00630FD1">
        <w:rPr>
          <w:rFonts w:ascii="Arial" w:hAnsi="Arial" w:cs="Arial"/>
          <w:color w:val="000000"/>
          <w:kern w:val="0"/>
          <w:sz w:val="23"/>
          <w:szCs w:val="23"/>
        </w:rPr>
        <w:t>10</w:t>
      </w:r>
      <w:r w:rsidRPr="00630FD1">
        <w:rPr>
          <w:rFonts w:ascii="Arial" w:hAnsi="Arial" w:cs="Arial" w:hint="eastAsia"/>
          <w:color w:val="000000"/>
          <w:kern w:val="0"/>
          <w:sz w:val="23"/>
          <w:szCs w:val="23"/>
        </w:rPr>
        <w:t>人以下重伤，或者</w:t>
      </w:r>
      <w:r w:rsidRPr="00630FD1">
        <w:rPr>
          <w:rFonts w:ascii="Arial" w:hAnsi="Arial" w:cs="Arial"/>
          <w:color w:val="000000"/>
          <w:kern w:val="0"/>
          <w:sz w:val="23"/>
          <w:szCs w:val="23"/>
        </w:rPr>
        <w:t>1000</w:t>
      </w:r>
      <w:r w:rsidRPr="00630FD1">
        <w:rPr>
          <w:rFonts w:ascii="Arial" w:hAnsi="Arial" w:cs="Arial" w:hint="eastAsia"/>
          <w:color w:val="000000"/>
          <w:kern w:val="0"/>
          <w:sz w:val="23"/>
          <w:szCs w:val="23"/>
        </w:rPr>
        <w:t>万元以下直接经济损失的事故，这里所称的</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以上</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包括本数，所称</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以下</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不包括本数。</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22.</w:t>
      </w:r>
      <w:r w:rsidRPr="00630FD1">
        <w:rPr>
          <w:rFonts w:ascii="Arial" w:hAnsi="Arial" w:cs="Arial" w:hint="eastAsia"/>
          <w:color w:val="000000"/>
          <w:kern w:val="0"/>
          <w:sz w:val="23"/>
          <w:szCs w:val="23"/>
        </w:rPr>
        <w:t>依据《建设工程质量管理条例》，工程承包单位在</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时，应当向建设单位出具质量保修书。</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工程价款结算完毕</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施工完毕</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提交工程竣工验收报告</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竣工验收合格</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【解析】《建设工程质量管理条例》第</w:t>
      </w:r>
      <w:r w:rsidRPr="00630FD1">
        <w:rPr>
          <w:rFonts w:ascii="Arial" w:hAnsi="Arial" w:cs="Arial"/>
          <w:color w:val="000000"/>
          <w:kern w:val="0"/>
          <w:sz w:val="23"/>
          <w:szCs w:val="23"/>
        </w:rPr>
        <w:t>39</w:t>
      </w:r>
      <w:r w:rsidRPr="00630FD1">
        <w:rPr>
          <w:rFonts w:ascii="Arial" w:hAnsi="Arial" w:cs="Arial" w:hint="eastAsia"/>
          <w:color w:val="000000"/>
          <w:kern w:val="0"/>
          <w:sz w:val="23"/>
          <w:szCs w:val="23"/>
        </w:rPr>
        <w:t>和第</w:t>
      </w:r>
      <w:r w:rsidRPr="00630FD1">
        <w:rPr>
          <w:rFonts w:ascii="Arial" w:hAnsi="Arial" w:cs="Arial"/>
          <w:color w:val="000000"/>
          <w:kern w:val="0"/>
          <w:sz w:val="23"/>
          <w:szCs w:val="23"/>
        </w:rPr>
        <w:t>2</w:t>
      </w:r>
      <w:r w:rsidRPr="00630FD1">
        <w:rPr>
          <w:rFonts w:ascii="Arial" w:hAnsi="Arial" w:cs="Arial" w:hint="eastAsia"/>
          <w:color w:val="000000"/>
          <w:kern w:val="0"/>
          <w:sz w:val="23"/>
          <w:szCs w:val="23"/>
        </w:rPr>
        <w:t>款规定，</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建设工程承包单位在向建设单位提交工程竣工验收报告时，应当向建设单位出具质量保修书，质量保修书中应当明确建设工程的保修范围，保修期限和保修责任</w:t>
      </w:r>
      <w:r w:rsidRPr="00630FD1">
        <w:rPr>
          <w:rFonts w:ascii="Arial" w:hAnsi="Arial" w:cs="Arial"/>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23.</w:t>
      </w:r>
      <w:r w:rsidRPr="00630FD1">
        <w:rPr>
          <w:rFonts w:ascii="Arial" w:hAnsi="Arial" w:cs="Arial" w:hint="eastAsia"/>
          <w:color w:val="000000"/>
          <w:kern w:val="0"/>
          <w:sz w:val="23"/>
          <w:szCs w:val="23"/>
        </w:rPr>
        <w:t>某工程设计文件需要作重大修改，则</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设计单位应和建设单位协商一致修改后即可使用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设计单位可直接进行修改</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应由建设单位报原审批机关批准</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须开专家论证会后，设计单位方可修改</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【解析】建设工程勘察，设计文件内容需要作重大修改的，建设单位应当报原审批机关批准后，方可修改</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24.</w:t>
      </w:r>
      <w:r w:rsidRPr="00630FD1">
        <w:rPr>
          <w:rFonts w:ascii="Arial" w:hAnsi="Arial" w:cs="Arial" w:hint="eastAsia"/>
          <w:color w:val="000000"/>
          <w:kern w:val="0"/>
          <w:sz w:val="23"/>
          <w:szCs w:val="23"/>
        </w:rPr>
        <w:t>某建设项目施工单位拟采用的新技术与现行强制性标准规定不符，应由</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组织专题技术论证，并报批准该项标准的建设行政主管部门或国务院有关主管部门审定。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建设单位</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施工单位</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监理单位</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设计单位</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【解析】工程建设中拟采用的新技术、新工艺、新材料，不符合现行强制性标准规定的，应当由拟采用单位提请建设单位组织专题技术论证，报批准标准的建设行政主管部门或者国务院有关主管部门审定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25.</w:t>
      </w:r>
      <w:r w:rsidRPr="00630FD1">
        <w:rPr>
          <w:rFonts w:ascii="Arial" w:hAnsi="Arial" w:cs="Arial" w:hint="eastAsia"/>
          <w:color w:val="000000"/>
          <w:kern w:val="0"/>
          <w:sz w:val="23"/>
          <w:szCs w:val="23"/>
        </w:rPr>
        <w:t>由国务院建设、铁路、交通、水利等行政主管部门各自审批，编号和发布的标准，属于</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国家标准</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行业标准</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地方标准</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企业标准</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【解析】《标准化法》按照标准的级别不同，把标准分为国家标准、行业标准、地方标准和企业标准，《标准化法》第</w:t>
      </w:r>
      <w:r w:rsidRPr="00630FD1">
        <w:rPr>
          <w:rFonts w:ascii="Arial" w:hAnsi="Arial" w:cs="Arial"/>
          <w:color w:val="000000"/>
          <w:kern w:val="0"/>
          <w:sz w:val="23"/>
          <w:szCs w:val="23"/>
        </w:rPr>
        <w:t>6</w:t>
      </w:r>
      <w:r w:rsidRPr="00630FD1">
        <w:rPr>
          <w:rFonts w:ascii="Arial" w:hAnsi="Arial" w:cs="Arial" w:hint="eastAsia"/>
          <w:color w:val="000000"/>
          <w:kern w:val="0"/>
          <w:sz w:val="23"/>
          <w:szCs w:val="23"/>
        </w:rPr>
        <w:t>条规定，对没有国家标准而又需要在全国某个行业范围内统一的技术要求，可以制定行业标准。</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26.</w:t>
      </w:r>
      <w:r w:rsidRPr="00630FD1">
        <w:rPr>
          <w:rFonts w:ascii="Arial" w:hAnsi="Arial" w:cs="Arial" w:hint="eastAsia"/>
          <w:color w:val="000000"/>
          <w:kern w:val="0"/>
          <w:sz w:val="23"/>
          <w:szCs w:val="23"/>
        </w:rPr>
        <w:t>在城市市区范围内，施工过程中使用机械设备，可能产生环境噪声污染的，施工单位必须在工程开工</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日前向工程所在地县及以上人员政府环境保护行政主管部门申报。</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A.10</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B.15</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C.20</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D.30</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【解析】在城市市区范围内，建筑施工过程中使用机械设备，可能产生环境噪声的污染的，施工单位必须在工程开工</w:t>
      </w:r>
      <w:r w:rsidRPr="00630FD1">
        <w:rPr>
          <w:rFonts w:ascii="Arial" w:hAnsi="Arial" w:cs="Arial"/>
          <w:color w:val="000000"/>
          <w:kern w:val="0"/>
          <w:sz w:val="23"/>
          <w:szCs w:val="23"/>
        </w:rPr>
        <w:t>15</w:t>
      </w:r>
      <w:r w:rsidRPr="00630FD1">
        <w:rPr>
          <w:rFonts w:ascii="Arial" w:hAnsi="Arial" w:cs="Arial" w:hint="eastAsia"/>
          <w:color w:val="000000"/>
          <w:kern w:val="0"/>
          <w:sz w:val="23"/>
          <w:szCs w:val="23"/>
        </w:rPr>
        <w:t>日以前向工程所在地县及以上地方人民政府环境保护行政主管部门申报该工程的项目名称，施工场所和期限，可能产生的环境噪声值以及所采取的环境噪声污染防治措施的情况。</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27.</w:t>
      </w:r>
      <w:r w:rsidRPr="00630FD1">
        <w:rPr>
          <w:rFonts w:ascii="Arial" w:hAnsi="Arial" w:cs="Arial" w:hint="eastAsia"/>
          <w:color w:val="000000"/>
          <w:kern w:val="0"/>
          <w:sz w:val="23"/>
          <w:szCs w:val="23"/>
        </w:rPr>
        <w:t>以下关于建筑节能的说法，错误的是</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企业可以制定严于国家标准的企业节能标准</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国家实行固定资产项目节能评估和审查制度</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不符合强制性节能标准的项目不得开工建设</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省级人民政府建设主管部门可以制定低于行业标准的地方建筑节能标准</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建筑节能的国家标准，行业标准由国务院建设主管部门组织制定，并依照法定程序发布，省、自治区、直辖市人民政府建设主管部门可以根据本地实际情况，制定严于国家标准或者行业标准的地方建筑节能标准，并报国务院标准化主管部门和国务院建设主管部门备案，国家鼓励企业制定严于国家标准、行业标准的企业节能标准。</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28.</w:t>
      </w:r>
      <w:r w:rsidRPr="00630FD1">
        <w:rPr>
          <w:rFonts w:ascii="Arial" w:hAnsi="Arial" w:cs="Arial" w:hint="eastAsia"/>
          <w:color w:val="000000"/>
          <w:kern w:val="0"/>
          <w:sz w:val="23"/>
          <w:szCs w:val="23"/>
        </w:rPr>
        <w:t>建设单位应将建设工程项目的消防设计图纸和有关资料报送</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审核，未经审核或经审核不合格的，不得发放施工许可证，建设单位不得开工。</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建设行政主管部门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公安消防机构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安全生产监管部门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规划行政主管部门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【解析】按照国家工程建筑消防技术标准需要进行消防设计的建筑工程，设计单位应当按照国家工程建筑消防技术标准进行设计，建设单位应当将建筑工程的消防设计图纸及有关资料报送公安消防机构审核</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未经审核或者经审核不合格的，建设行政主管部门不得发给施工许可证，建设单位不得施工。</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29.</w:t>
      </w:r>
      <w:r w:rsidRPr="00630FD1">
        <w:rPr>
          <w:rFonts w:ascii="Arial" w:hAnsi="Arial" w:cs="Arial" w:hint="eastAsia"/>
          <w:color w:val="000000"/>
          <w:kern w:val="0"/>
          <w:sz w:val="23"/>
          <w:szCs w:val="23"/>
        </w:rPr>
        <w:t>某建筑企业的劳动争议调解委员会应由</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组成。</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企业的法定代表人与劳动行政部门的代表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企业的工会代表与劳动行政部门的代表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企业的职工代表和企业代表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企业的职工代表，企业代表和劳动行政部门的代表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企业劳动争议调解委员会由职工代表和企业代表组成，职工代表由工会成员担任或者由全体职工推举产生，企业代表由企业负责人指定，企业劳动争议调解委员会主任由工会成员或者双方推举的人员担任。</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30.</w:t>
      </w:r>
      <w:r w:rsidRPr="00630FD1">
        <w:rPr>
          <w:rFonts w:ascii="Arial" w:hAnsi="Arial" w:cs="Arial" w:hint="eastAsia"/>
          <w:color w:val="000000"/>
          <w:kern w:val="0"/>
          <w:sz w:val="23"/>
          <w:szCs w:val="23"/>
        </w:rPr>
        <w:t>甲某与某建筑施工企业签订了劳动合同，其劳动合同期限为</w:t>
      </w:r>
      <w:r w:rsidRPr="00630FD1">
        <w:rPr>
          <w:rFonts w:ascii="Arial" w:hAnsi="Arial" w:cs="Arial"/>
          <w:color w:val="000000"/>
          <w:kern w:val="0"/>
          <w:sz w:val="23"/>
          <w:szCs w:val="23"/>
        </w:rPr>
        <w:t>6</w:t>
      </w:r>
      <w:r w:rsidRPr="00630FD1">
        <w:rPr>
          <w:rFonts w:ascii="Arial" w:hAnsi="Arial" w:cs="Arial" w:hint="eastAsia"/>
          <w:color w:val="000000"/>
          <w:kern w:val="0"/>
          <w:sz w:val="23"/>
          <w:szCs w:val="23"/>
        </w:rPr>
        <w:t>个月，则甲的试用期应在</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的期间范围内确定。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A.15</w:t>
      </w:r>
      <w:r w:rsidRPr="00630FD1">
        <w:rPr>
          <w:rFonts w:ascii="Arial" w:hAnsi="Arial" w:cs="Arial" w:hint="eastAsia"/>
          <w:color w:val="000000"/>
          <w:kern w:val="0"/>
          <w:sz w:val="23"/>
          <w:szCs w:val="23"/>
        </w:rPr>
        <w:t>日</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B.1</w:t>
      </w:r>
      <w:r w:rsidRPr="00630FD1">
        <w:rPr>
          <w:rFonts w:ascii="Arial" w:hAnsi="Arial" w:cs="Arial" w:hint="eastAsia"/>
          <w:color w:val="000000"/>
          <w:kern w:val="0"/>
          <w:sz w:val="23"/>
          <w:szCs w:val="23"/>
        </w:rPr>
        <w:t>个月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C.2</w:t>
      </w:r>
      <w:r w:rsidRPr="00630FD1">
        <w:rPr>
          <w:rFonts w:ascii="Arial" w:hAnsi="Arial" w:cs="Arial" w:hint="eastAsia"/>
          <w:color w:val="000000"/>
          <w:kern w:val="0"/>
          <w:sz w:val="23"/>
          <w:szCs w:val="23"/>
        </w:rPr>
        <w:t>个月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D.3</w:t>
      </w:r>
      <w:r w:rsidRPr="00630FD1">
        <w:rPr>
          <w:rFonts w:ascii="Arial" w:hAnsi="Arial" w:cs="Arial" w:hint="eastAsia"/>
          <w:color w:val="000000"/>
          <w:kern w:val="0"/>
          <w:sz w:val="23"/>
          <w:szCs w:val="23"/>
        </w:rPr>
        <w:t>个月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【解析】劳动合同期限</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个月以上不满</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年的，试用期不得超过</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个月</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劳动合同期限</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年以上不满</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年的，试用期不得超过</w:t>
      </w:r>
      <w:r w:rsidRPr="00630FD1">
        <w:rPr>
          <w:rFonts w:ascii="Arial" w:hAnsi="Arial" w:cs="Arial"/>
          <w:color w:val="000000"/>
          <w:kern w:val="0"/>
          <w:sz w:val="23"/>
          <w:szCs w:val="23"/>
        </w:rPr>
        <w:t>2</w:t>
      </w:r>
      <w:r w:rsidRPr="00630FD1">
        <w:rPr>
          <w:rFonts w:ascii="Arial" w:hAnsi="Arial" w:cs="Arial" w:hint="eastAsia"/>
          <w:color w:val="000000"/>
          <w:kern w:val="0"/>
          <w:sz w:val="23"/>
          <w:szCs w:val="23"/>
        </w:rPr>
        <w:t>个月</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年以上固定期限和无固定期限的劳动合同，试用期不得超过</w:t>
      </w:r>
      <w:r w:rsidRPr="00630FD1">
        <w:rPr>
          <w:rFonts w:ascii="Arial" w:hAnsi="Arial" w:cs="Arial"/>
          <w:color w:val="000000"/>
          <w:kern w:val="0"/>
          <w:sz w:val="23"/>
          <w:szCs w:val="23"/>
        </w:rPr>
        <w:t>6</w:t>
      </w:r>
      <w:r w:rsidRPr="00630FD1">
        <w:rPr>
          <w:rFonts w:ascii="Arial" w:hAnsi="Arial" w:cs="Arial" w:hint="eastAsia"/>
          <w:color w:val="000000"/>
          <w:kern w:val="0"/>
          <w:sz w:val="23"/>
          <w:szCs w:val="23"/>
        </w:rPr>
        <w:t>个月。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31.</w:t>
      </w:r>
      <w:r w:rsidRPr="00630FD1">
        <w:rPr>
          <w:rFonts w:ascii="Arial" w:hAnsi="Arial" w:cs="Arial" w:hint="eastAsia"/>
          <w:color w:val="000000"/>
          <w:kern w:val="0"/>
          <w:sz w:val="23"/>
          <w:szCs w:val="23"/>
        </w:rPr>
        <w:t>非全日制用工报酬结算支付周期最长为</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A.7</w:t>
      </w:r>
      <w:r w:rsidRPr="00630FD1">
        <w:rPr>
          <w:rFonts w:ascii="Arial" w:hAnsi="Arial" w:cs="Arial" w:hint="eastAsia"/>
          <w:color w:val="000000"/>
          <w:kern w:val="0"/>
          <w:sz w:val="23"/>
          <w:szCs w:val="23"/>
        </w:rPr>
        <w:t>天</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B.15</w:t>
      </w:r>
      <w:r w:rsidRPr="00630FD1">
        <w:rPr>
          <w:rFonts w:ascii="Arial" w:hAnsi="Arial" w:cs="Arial" w:hint="eastAsia"/>
          <w:color w:val="000000"/>
          <w:kern w:val="0"/>
          <w:sz w:val="23"/>
          <w:szCs w:val="23"/>
        </w:rPr>
        <w:t>天</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C.20</w:t>
      </w:r>
      <w:r w:rsidRPr="00630FD1">
        <w:rPr>
          <w:rFonts w:ascii="Arial" w:hAnsi="Arial" w:cs="Arial" w:hint="eastAsia"/>
          <w:color w:val="000000"/>
          <w:kern w:val="0"/>
          <w:sz w:val="23"/>
          <w:szCs w:val="23"/>
        </w:rPr>
        <w:t>天</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D.30</w:t>
      </w:r>
      <w:r w:rsidRPr="00630FD1">
        <w:rPr>
          <w:rFonts w:ascii="Arial" w:hAnsi="Arial" w:cs="Arial" w:hint="eastAsia"/>
          <w:color w:val="000000"/>
          <w:kern w:val="0"/>
          <w:sz w:val="23"/>
          <w:szCs w:val="23"/>
        </w:rPr>
        <w:t>天</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【解析】非全日制用工是指以小时计酬为主，劳动者在同一用人单位一般平均每日工作时间不超过四小时，每周工作时间累计不超过</w:t>
      </w:r>
      <w:r w:rsidRPr="00630FD1">
        <w:rPr>
          <w:rFonts w:ascii="Arial" w:hAnsi="Arial" w:cs="Arial"/>
          <w:color w:val="000000"/>
          <w:kern w:val="0"/>
          <w:sz w:val="23"/>
          <w:szCs w:val="23"/>
        </w:rPr>
        <w:t>24</w:t>
      </w:r>
      <w:r w:rsidRPr="00630FD1">
        <w:rPr>
          <w:rFonts w:ascii="Arial" w:hAnsi="Arial" w:cs="Arial" w:hint="eastAsia"/>
          <w:color w:val="000000"/>
          <w:kern w:val="0"/>
          <w:sz w:val="23"/>
          <w:szCs w:val="23"/>
        </w:rPr>
        <w:t>小时的用工形式，非全日制用工劳动报酬结算支付周期最长不得超过</w:t>
      </w:r>
      <w:r w:rsidRPr="00630FD1">
        <w:rPr>
          <w:rFonts w:ascii="Arial" w:hAnsi="Arial" w:cs="Arial"/>
          <w:color w:val="000000"/>
          <w:kern w:val="0"/>
          <w:sz w:val="23"/>
          <w:szCs w:val="23"/>
        </w:rPr>
        <w:t>15</w:t>
      </w:r>
      <w:r w:rsidRPr="00630FD1">
        <w:rPr>
          <w:rFonts w:ascii="Arial" w:hAnsi="Arial" w:cs="Arial" w:hint="eastAsia"/>
          <w:color w:val="000000"/>
          <w:kern w:val="0"/>
          <w:sz w:val="23"/>
          <w:szCs w:val="23"/>
        </w:rPr>
        <w:t>日。</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32.</w:t>
      </w:r>
      <w:r w:rsidRPr="00630FD1">
        <w:rPr>
          <w:rFonts w:ascii="Arial" w:hAnsi="Arial" w:cs="Arial" w:hint="eastAsia"/>
          <w:color w:val="000000"/>
          <w:kern w:val="0"/>
          <w:sz w:val="23"/>
          <w:szCs w:val="23"/>
        </w:rPr>
        <w:t>工程建设强制性标准由</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负责解释。</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国家质量监督检验检疫总局</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国务院建设行政主管部门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省级人民政府建设行政主管部门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工程建设标准批准部门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【解析】工程建设强制性标准的解释由工程建设标准批准部门负责，有关标准具体技术内容的解释，工程建设标准批准部门可以委托该标准的编制管理单位负责。</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33.</w:t>
      </w:r>
      <w:r w:rsidRPr="00630FD1">
        <w:rPr>
          <w:rFonts w:ascii="Arial" w:hAnsi="Arial" w:cs="Arial" w:hint="eastAsia"/>
          <w:color w:val="000000"/>
          <w:kern w:val="0"/>
          <w:sz w:val="23"/>
          <w:szCs w:val="23"/>
        </w:rPr>
        <w:t>根据《税收征收管理法》规定，对不按时缴纳税款的，税务机关可从滞纳税款之日起，按日加收滞纳税款</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的滞纳金。</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万分之五</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千分之五</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万分之三</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千分之三</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根据《税收征收管理法》的有关规定，纳税人因有特殊困难，不能按期缴纳税款的，经批准可以延期缴纳税款，但是最长不得超过三个月，纳税人未按照规定期限缴纳税款的，扣缴义务人未按照规定期限解缴税款的，税务机关除责令限期缴纳外，从滞纳税款之日起，按日加收滞纳税款万分之五的滞纳金。</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34.</w:t>
      </w:r>
      <w:r w:rsidRPr="00630FD1">
        <w:rPr>
          <w:rFonts w:ascii="Arial" w:hAnsi="Arial" w:cs="Arial" w:hint="eastAsia"/>
          <w:color w:val="000000"/>
          <w:kern w:val="0"/>
          <w:sz w:val="23"/>
          <w:szCs w:val="23"/>
        </w:rPr>
        <w:t>下列选项中，当事人应承担侵权责任的是</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工地的塔吊倒塌造成临近的民房被砸塌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某施工单位未按照合同约定工期竣工</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因台风导致工程损害</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某工程存在质量问题</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【解析】建筑物或者其他设施以及建筑物上的搁置物，悬挂物发生倒塌、脱落、坠落造成他人的损害的，属于特殊侵权行为，它的所有人或者管理人应当承担民事责任，但能够证明自己没有过错的除外。</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35.</w:t>
      </w:r>
      <w:r w:rsidRPr="00630FD1">
        <w:rPr>
          <w:rFonts w:ascii="Arial" w:hAnsi="Arial" w:cs="Arial" w:hint="eastAsia"/>
          <w:color w:val="000000"/>
          <w:kern w:val="0"/>
          <w:sz w:val="23"/>
          <w:szCs w:val="23"/>
        </w:rPr>
        <w:t>按照行政处罚法的规定，</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可以设定除限制人身自由以外的行政处罚。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法律</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行政法规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部门规章</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地方性法规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【解析】根据行政处罚法的规定，法律可以设定各种行政处罚，限制人身自由的行政处罚，只能由法律设定</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行政法规可以设定除了限制人身自由以外的行政处罚</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地方性法规可以设定除限制人身自由，吊销企业营业执照以外的行政处罚</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国务院部、委员会制定的规章，省、自治区、直辖市人民政府和省、自治区人民政府所在地的市人民政府以及经国务院批准的较大的市人民政府制定的规章可以设定警告或者一定数量罚款的行政处罚，罚款的数额分别由国务院和省级人大及其常委会加以规定</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除此之外，其他规范性文件均不得设定行政处罚。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36.</w:t>
      </w:r>
      <w:r w:rsidRPr="00630FD1">
        <w:rPr>
          <w:rFonts w:ascii="Arial" w:hAnsi="Arial" w:cs="Arial" w:hint="eastAsia"/>
          <w:color w:val="000000"/>
          <w:kern w:val="0"/>
          <w:sz w:val="23"/>
          <w:szCs w:val="23"/>
        </w:rPr>
        <w:t>根据《合同法》规定，建设工程施工合同不属于</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双务合同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有偿合同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实践合同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要式合同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诺成合同是指当事人各方的意思表示一致即告成立的合同，如委托合同、勘察、设计合同等，实践合同，又称要物合同是指除双方当事人的意思表示一致以后，尚须交付标的物才能成立的合同，如保管合同，定金合同等。</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37.</w:t>
      </w:r>
      <w:r w:rsidRPr="00630FD1">
        <w:rPr>
          <w:rFonts w:ascii="Arial" w:hAnsi="Arial" w:cs="Arial" w:hint="eastAsia"/>
          <w:color w:val="000000"/>
          <w:kern w:val="0"/>
          <w:sz w:val="23"/>
          <w:szCs w:val="23"/>
        </w:rPr>
        <w:t>从性质上讲，施工企业的投标行为属于</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要约</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要约邀请</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承诺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询价</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【解析】要约的概念，要约是希望和他人订立合同的意思表示。可见，要约是一方当事人以缔结合同为目的，向对方当事人所作的意思表示。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38.</w:t>
      </w:r>
      <w:r w:rsidRPr="00630FD1">
        <w:rPr>
          <w:rFonts w:ascii="Arial" w:hAnsi="Arial" w:cs="Arial" w:hint="eastAsia"/>
          <w:color w:val="000000"/>
          <w:kern w:val="0"/>
          <w:sz w:val="23"/>
          <w:szCs w:val="23"/>
        </w:rPr>
        <w:t>下列选项中，没有发生承诺撤回效力的情形是</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撤回承诺的通知在承诺通知到达要约人之前到达要约人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撤回承诺的通知与承诺通知同时到达要约人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撤回承诺的通知在承诺通知到达要约人之后到达要约人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撤回承诺的通知于合同成立之前到达要约人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【解析】承诺到达要约人时生效，承诺生效时合同成立，撤回承诺的通知于合同成立之前到达要约人，即在承诺通知到达要约人之前到达要约人，所以此时承诺可以撤回。</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39.</w:t>
      </w:r>
      <w:r w:rsidRPr="00630FD1">
        <w:rPr>
          <w:rFonts w:ascii="Arial" w:hAnsi="Arial" w:cs="Arial" w:hint="eastAsia"/>
          <w:color w:val="000000"/>
          <w:kern w:val="0"/>
          <w:sz w:val="23"/>
          <w:szCs w:val="23"/>
        </w:rPr>
        <w:t>缔约过失责任与违约责任的区别主要表现为</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前者产生于订立合同阶段，后者产生于履行合同阶段</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前者须主观故意，后者须主观过失</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前者是侵权责任，后者是合同责任</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前者无须约定，后者须有约定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缔约过失责任是指一方因违背诚实信用原则所要求的义务而致使合同不成立，或者虽已成立但被确认无效或被撤销时，造成确信该合同有效成立的当事人信赖利益损失，而依法应承担的民事责任，这种责任主要表现为赔偿责任，其一般发生在订立合同阶段，这是违约责任与缔约过失责任的显著区别。</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40.</w:t>
      </w:r>
      <w:r w:rsidRPr="00630FD1">
        <w:rPr>
          <w:rFonts w:ascii="Arial" w:hAnsi="Arial" w:cs="Arial" w:hint="eastAsia"/>
          <w:color w:val="000000"/>
          <w:kern w:val="0"/>
          <w:sz w:val="23"/>
          <w:szCs w:val="23"/>
        </w:rPr>
        <w:t>甲施工单位由于施工需要大量钢材，逐向乙供应商发出要约，要求其在一个月内供货，但数量待定，乙回函表示一个月内可供货</w:t>
      </w:r>
      <w:r w:rsidRPr="00630FD1">
        <w:rPr>
          <w:rFonts w:ascii="Arial" w:hAnsi="Arial" w:cs="Arial"/>
          <w:color w:val="000000"/>
          <w:kern w:val="0"/>
          <w:sz w:val="23"/>
          <w:szCs w:val="23"/>
        </w:rPr>
        <w:t>2000</w:t>
      </w:r>
      <w:r w:rsidRPr="00630FD1">
        <w:rPr>
          <w:rFonts w:ascii="Arial" w:hAnsi="Arial" w:cs="Arial" w:hint="eastAsia"/>
          <w:color w:val="000000"/>
          <w:kern w:val="0"/>
          <w:sz w:val="23"/>
          <w:szCs w:val="23"/>
        </w:rPr>
        <w:t>吨，甲未作表示，下列表述正确的是</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该供货合同成立</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该供货合同已生效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该供货合同效力特定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该供货合同未成立</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【解析】乙的回函对标的数量做出了实质性变更，应视为新要约，甲未作表示，即没有发出承诺，故合同不成立。</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41.</w:t>
      </w:r>
      <w:r w:rsidRPr="00630FD1">
        <w:rPr>
          <w:rFonts w:ascii="Arial" w:hAnsi="Arial" w:cs="Arial" w:hint="eastAsia"/>
          <w:color w:val="000000"/>
          <w:kern w:val="0"/>
          <w:sz w:val="23"/>
          <w:szCs w:val="23"/>
        </w:rPr>
        <w:t>某建筑公司从本市租赁若干工程模板到外地施工，施工完毕后，因觉得模板运回来费用很高，建筑公司就擅自将该批模板处理了，后租赁公司同意将该批模板卖给该建筑公司，则建筑公司处理该批模板的行为</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无效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有效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效力特定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失效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【解析】无处分权人只能对财产享有占有、使用权，无处分权人处分他人财产与相对人订立的合同，经权利人追认或者无权处分权人订立合同后取得处分权的，该合同有效。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42.</w:t>
      </w:r>
      <w:r w:rsidRPr="00630FD1">
        <w:rPr>
          <w:rFonts w:ascii="Arial" w:hAnsi="Arial" w:cs="Arial" w:hint="eastAsia"/>
          <w:color w:val="000000"/>
          <w:kern w:val="0"/>
          <w:sz w:val="23"/>
          <w:szCs w:val="23"/>
        </w:rPr>
        <w:t>甲乙采购合同约定，甲方交付</w:t>
      </w:r>
      <w:r w:rsidRPr="00630FD1">
        <w:rPr>
          <w:rFonts w:ascii="Arial" w:hAnsi="Arial" w:cs="Arial"/>
          <w:color w:val="000000"/>
          <w:kern w:val="0"/>
          <w:sz w:val="23"/>
          <w:szCs w:val="23"/>
        </w:rPr>
        <w:t>20%</w:t>
      </w:r>
      <w:r w:rsidRPr="00630FD1">
        <w:rPr>
          <w:rFonts w:ascii="Arial" w:hAnsi="Arial" w:cs="Arial" w:hint="eastAsia"/>
          <w:color w:val="000000"/>
          <w:kern w:val="0"/>
          <w:sz w:val="23"/>
          <w:szCs w:val="23"/>
        </w:rPr>
        <w:t>定金时，采购合同生效，该合同是</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附生效时间的合同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附生效条件的合同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附解除条件的合同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附终止时间的合同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【解析】附条件合同是指在合同中约定了一定的条件，并且把该条件的成就或者不成就作为合同效力发生或者消灭的根据的合同，根据条件对合同效力的影响，可将所附条件分为生效条件和解除条件。</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43.</w:t>
      </w:r>
      <w:r w:rsidRPr="00630FD1">
        <w:rPr>
          <w:rFonts w:ascii="Arial" w:hAnsi="Arial" w:cs="Arial" w:hint="eastAsia"/>
          <w:color w:val="000000"/>
          <w:kern w:val="0"/>
          <w:sz w:val="23"/>
          <w:szCs w:val="23"/>
        </w:rPr>
        <w:t>在某建设单位与供应商之间的建筑材料采购合同中约定，工程竣工验收后</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个月内支付材料款，期间，建设单位经营状况严重恶化，供应商逐暂停供应建筑材料，要求先付款，否则终止供货，则供应商的行为属于行使</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同时履行抗辩权</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先履行抗辩权</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不安抗辩权</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先诉抗辩权</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【解析】不安抗辩权是指先履行合同的当事人一方因后履行合同一方当事人欠缺履行或信用，而拒绝履行合同的权利。</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44.</w:t>
      </w:r>
      <w:r w:rsidRPr="00630FD1">
        <w:rPr>
          <w:rFonts w:ascii="Arial" w:hAnsi="Arial" w:cs="Arial" w:hint="eastAsia"/>
          <w:color w:val="000000"/>
          <w:kern w:val="0"/>
          <w:sz w:val="23"/>
          <w:szCs w:val="23"/>
        </w:rPr>
        <w:t>根据《合同法》规定，债权人应自知道或者应当知道撤销事由之日起</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年内行使撤销权。</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A.1</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B.2</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C.5</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D.20</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【解析】《合同法》第</w:t>
      </w:r>
      <w:r w:rsidRPr="00630FD1">
        <w:rPr>
          <w:rFonts w:ascii="Arial" w:hAnsi="Arial" w:cs="Arial"/>
          <w:color w:val="000000"/>
          <w:kern w:val="0"/>
          <w:sz w:val="23"/>
          <w:szCs w:val="23"/>
        </w:rPr>
        <w:t>75</w:t>
      </w:r>
      <w:r w:rsidRPr="00630FD1">
        <w:rPr>
          <w:rFonts w:ascii="Arial" w:hAnsi="Arial" w:cs="Arial" w:hint="eastAsia"/>
          <w:color w:val="000000"/>
          <w:kern w:val="0"/>
          <w:sz w:val="23"/>
          <w:szCs w:val="23"/>
        </w:rPr>
        <w:t>条规定：</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撤销权自债权人知道或者应当知道撤销事由之日起一年内行使，自债务人的行为发生之日起五年内没有行使撤销权的，该撤销权消灭</w:t>
      </w:r>
      <w:r w:rsidRPr="00630FD1">
        <w:rPr>
          <w:rFonts w:ascii="Arial" w:hAnsi="Arial" w:cs="Arial"/>
          <w:color w:val="000000"/>
          <w:kern w:val="0"/>
          <w:sz w:val="23"/>
          <w:szCs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45.</w:t>
      </w:r>
      <w:r w:rsidRPr="00630FD1">
        <w:rPr>
          <w:rFonts w:ascii="Arial" w:hAnsi="Arial" w:cs="Arial" w:hint="eastAsia"/>
          <w:color w:val="000000"/>
          <w:kern w:val="0"/>
          <w:sz w:val="23"/>
          <w:szCs w:val="23"/>
        </w:rPr>
        <w:t>根据《合同法》规定，当事人对合同变更的内容约定不明确的，推定为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变更</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重新协定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原则上变更</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未变更</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46.</w:t>
      </w:r>
      <w:r w:rsidRPr="00630FD1">
        <w:rPr>
          <w:rFonts w:ascii="Arial" w:hAnsi="Arial" w:cs="Arial" w:hint="eastAsia"/>
          <w:color w:val="000000"/>
          <w:kern w:val="0"/>
          <w:sz w:val="23"/>
          <w:szCs w:val="23"/>
        </w:rPr>
        <w:t>合同的权利义务终止，不影响合同中</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条款的效力。</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履行时间</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履行地点</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争议解决</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质量检验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【解析】合同权利义务的终止，不影响合同中结算、清理条款和独立存在的解决争议方法的条款</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如仲裁条款</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的效力。</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47.</w:t>
      </w:r>
      <w:r w:rsidRPr="00630FD1">
        <w:rPr>
          <w:rFonts w:ascii="Arial" w:hAnsi="Arial" w:cs="Arial" w:hint="eastAsia"/>
          <w:color w:val="000000"/>
          <w:kern w:val="0"/>
          <w:sz w:val="23"/>
          <w:szCs w:val="23"/>
        </w:rPr>
        <w:t>当事人既约定违约金，又约定定金的，一方违约时，对方</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条款。</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应当适用违约金</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应当适用定金</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可以选择适用违约金或者定金</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可以同时适用违约金和定金</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【解析】违约金存在于主合同之中，定金存在于从合同之中，它们可能单独存在，也可能同时存在，当事人既约定违约金，又约定定金的，一方违约时，对方可以选择适用违约金或者定金条款。</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48.</w:t>
      </w:r>
      <w:r w:rsidRPr="00630FD1">
        <w:rPr>
          <w:rFonts w:ascii="Arial" w:hAnsi="Arial" w:cs="Arial" w:hint="eastAsia"/>
          <w:color w:val="000000"/>
          <w:kern w:val="0"/>
          <w:sz w:val="23"/>
          <w:szCs w:val="23"/>
        </w:rPr>
        <w:t>主债权债务合同无效，担保合同</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，但法律另有规定的除外。</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仍然有效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无效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在担保期间内有效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效力待定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担保是伴随着主债务的产生而产生的，因此，我们将担保合同称为从合同，而与之相对应的约定主债务的合同则称为主合同，主合同中的债务人如果履行了主债务，则主合同消失，相应的从合同也就自然消失了。</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49.</w:t>
      </w:r>
      <w:r w:rsidRPr="00630FD1">
        <w:rPr>
          <w:rFonts w:ascii="Arial" w:hAnsi="Arial" w:cs="Arial" w:hint="eastAsia"/>
          <w:color w:val="000000"/>
          <w:kern w:val="0"/>
          <w:sz w:val="23"/>
          <w:szCs w:val="23"/>
        </w:rPr>
        <w:t>以下不属于民事纠纷处理方式的是</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当事人自行和解</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行政复议</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行政机关调解</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商事仲裁</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【解析】建设工程民事纠纷的处理方式主要有四种，分别是和解、调解、仲裁、诉讼。</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50.</w:t>
      </w:r>
      <w:r w:rsidRPr="00630FD1">
        <w:rPr>
          <w:rFonts w:ascii="Arial" w:hAnsi="Arial" w:cs="Arial" w:hint="eastAsia"/>
          <w:color w:val="000000"/>
          <w:kern w:val="0"/>
          <w:sz w:val="23"/>
          <w:szCs w:val="23"/>
        </w:rPr>
        <w:t>下列纠纷、争议中，适用于《仲裁法》调整的是</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财产继承纠纷</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劳动争议</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婚姻纠纷</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工程款纠纷</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【解析】在我国，《中华人民共和国仲裁法》是调整和规范仲裁制度的基本法律，但《仲裁法》的调整范围仅限于民商事仲裁，即</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平等主体的公民、法人和其他组织之间发生的合同纠纷和其他财产权纠纷、仲裁、劳动争议仲裁和农业承包合同纠纷仲裁不受《仲裁法》的调整</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此外，根据《仲裁法》第</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条的规定，下列纠纷不能仲裁：</w:t>
      </w:r>
      <w:r w:rsidRPr="00630FD1">
        <w:rPr>
          <w:rFonts w:ascii="Arial" w:hAnsi="Arial" w:cs="Arial"/>
          <w:color w:val="000000"/>
          <w:kern w:val="0"/>
          <w:sz w:val="23"/>
          <w:szCs w:val="23"/>
        </w:rPr>
        <w:t xml:space="preserve"> 1.</w:t>
      </w:r>
      <w:r w:rsidRPr="00630FD1">
        <w:rPr>
          <w:rFonts w:ascii="Arial" w:hAnsi="Arial" w:cs="Arial" w:hint="eastAsia"/>
          <w:color w:val="000000"/>
          <w:kern w:val="0"/>
          <w:sz w:val="23"/>
          <w:szCs w:val="23"/>
        </w:rPr>
        <w:t>婚姻、收养、监护、抚养、继承纠纷</w:t>
      </w:r>
      <w:r w:rsidRPr="00630FD1">
        <w:rPr>
          <w:rFonts w:ascii="Arial" w:hAnsi="Arial" w:cs="Arial"/>
          <w:color w:val="000000"/>
          <w:kern w:val="0"/>
          <w:sz w:val="23"/>
          <w:szCs w:val="23"/>
        </w:rPr>
        <w:t>;2.</w:t>
      </w:r>
      <w:r w:rsidRPr="00630FD1">
        <w:rPr>
          <w:rFonts w:ascii="Arial" w:hAnsi="Arial" w:cs="Arial" w:hint="eastAsia"/>
          <w:color w:val="000000"/>
          <w:kern w:val="0"/>
          <w:sz w:val="23"/>
          <w:szCs w:val="23"/>
        </w:rPr>
        <w:t>依法应当由行政机关处理的行政争议。</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51.</w:t>
      </w:r>
      <w:r w:rsidRPr="00630FD1">
        <w:rPr>
          <w:rFonts w:ascii="Arial" w:hAnsi="Arial" w:cs="Arial" w:hint="eastAsia"/>
          <w:color w:val="000000"/>
          <w:kern w:val="0"/>
          <w:sz w:val="23"/>
          <w:szCs w:val="23"/>
        </w:rPr>
        <w:t>下列选项中，对调解的理解错误的是</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当事人庭外和解的，可以请求法院制作调解书</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仲裁调解生效后产生执行效力</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仲裁裁决生效后可以进行仲裁调解</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法院在强制执行时不能制作调解书</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【解析】仲裁调解是指仲裁庭在作出裁决前进行调解的解决纠纷的方式，仲裁调解书与裁决书具有同等法律效力，调解书经当事人签收后即发生法律效力。</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52.</w:t>
      </w:r>
      <w:r w:rsidRPr="00630FD1">
        <w:rPr>
          <w:rFonts w:ascii="Arial" w:hAnsi="Arial" w:cs="Arial" w:hint="eastAsia"/>
          <w:color w:val="000000"/>
          <w:kern w:val="0"/>
          <w:sz w:val="23"/>
          <w:szCs w:val="23"/>
        </w:rPr>
        <w:t>在民事诉讼中，当事人不需要运用证据加以证明的是</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的事实。</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请求实体权益</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免除自己法律责任</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主张程序违法</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对方承认</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【解析】诉讼过程中，一方当事人对另一方当事人陈述的案件事实明确表示承认的，另一方当事人无需举证。根据最高人民法院《关于民事诉讼证据的若干规定》，对下列事实当事人无需举证证明：</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众所周知的事实</w:t>
      </w:r>
      <w:r w:rsidRPr="00630FD1">
        <w:rPr>
          <w:rFonts w:ascii="Arial" w:hAnsi="Arial" w:cs="Arial"/>
          <w:color w:val="000000"/>
          <w:kern w:val="0"/>
          <w:sz w:val="23"/>
          <w:szCs w:val="23"/>
        </w:rPr>
        <w:t>;2.</w:t>
      </w:r>
      <w:r w:rsidRPr="00630FD1">
        <w:rPr>
          <w:rFonts w:ascii="Arial" w:hAnsi="Arial" w:cs="Arial" w:hint="eastAsia"/>
          <w:color w:val="000000"/>
          <w:kern w:val="0"/>
          <w:sz w:val="23"/>
          <w:szCs w:val="23"/>
        </w:rPr>
        <w:t>自然规律及定理</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根据法律规定或者已知事实和日常生活经验法则能推定出的另一事实</w:t>
      </w:r>
      <w:r w:rsidRPr="00630FD1">
        <w:rPr>
          <w:rFonts w:ascii="Arial" w:hAnsi="Arial" w:cs="Arial"/>
          <w:color w:val="000000"/>
          <w:kern w:val="0"/>
          <w:sz w:val="23"/>
          <w:szCs w:val="23"/>
        </w:rPr>
        <w:t>;4.</w:t>
      </w:r>
      <w:r w:rsidRPr="00630FD1">
        <w:rPr>
          <w:rFonts w:ascii="Arial" w:hAnsi="Arial" w:cs="Arial" w:hint="eastAsia"/>
          <w:color w:val="000000"/>
          <w:kern w:val="0"/>
          <w:sz w:val="23"/>
          <w:szCs w:val="23"/>
        </w:rPr>
        <w:t>已为有效公正文书所证明的事实。</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53.</w:t>
      </w:r>
      <w:r w:rsidRPr="00630FD1">
        <w:rPr>
          <w:rFonts w:ascii="Arial" w:hAnsi="Arial" w:cs="Arial" w:hint="eastAsia"/>
          <w:color w:val="000000"/>
          <w:kern w:val="0"/>
          <w:sz w:val="23"/>
          <w:szCs w:val="23"/>
        </w:rPr>
        <w:t>根据《担保法》规定，必须由第三人为当事人提供担保的方式是</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保证</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抵押</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留置</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定金</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【解析】保证是以保证人的保证承诺作为担保的，签订保证合同时并不涉及具体的财物，当债务人不能依主合同的约定清偿债务时，保证人负有代为清偿债务责任。</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54.</w:t>
      </w:r>
      <w:r w:rsidRPr="00630FD1">
        <w:rPr>
          <w:rFonts w:ascii="Arial" w:hAnsi="Arial" w:cs="Arial" w:hint="eastAsia"/>
          <w:color w:val="000000"/>
          <w:kern w:val="0"/>
          <w:sz w:val="23"/>
          <w:szCs w:val="23"/>
        </w:rPr>
        <w:t>民事诉讼是解决建设工程合同纠纷的重要方式，其中不属于民事诉讼参加人的有</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当事人代表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第三人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鉴定人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代理律师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【解析】民事诉讼是指人民法院在当事人和其他诉讼参与人的参加下，以审理、裁判、执行等方式解决民事纠纷的活动，诉讼参与人包括原告、被告、第三人、证人、鉴定人、勘验人等。</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55.</w:t>
      </w:r>
      <w:r w:rsidRPr="00630FD1">
        <w:rPr>
          <w:rFonts w:ascii="Arial" w:hAnsi="Arial" w:cs="Arial" w:hint="eastAsia"/>
          <w:color w:val="000000"/>
          <w:kern w:val="0"/>
          <w:sz w:val="23"/>
          <w:szCs w:val="23"/>
        </w:rPr>
        <w:t>当事人、利害关系人认为人民法院的执行程序违反法律规定的，可以向</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人民法院提出书面异议</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原审</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负责执行的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原告所在地</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被告所在地</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【解析】当事人、利害关系人认为执行和为违反法律规定的，可以向负责执行的人民法院提出书面异议，当事人、利害关系人提出书面异议的，人民法院应当自收到书面异议之日起</w:t>
      </w:r>
      <w:r w:rsidRPr="00630FD1">
        <w:rPr>
          <w:rFonts w:ascii="Arial" w:hAnsi="Arial" w:cs="Arial"/>
          <w:color w:val="000000"/>
          <w:kern w:val="0"/>
          <w:sz w:val="23"/>
          <w:szCs w:val="23"/>
        </w:rPr>
        <w:t>15</w:t>
      </w:r>
      <w:r w:rsidRPr="00630FD1">
        <w:rPr>
          <w:rFonts w:ascii="Arial" w:hAnsi="Arial" w:cs="Arial" w:hint="eastAsia"/>
          <w:color w:val="000000"/>
          <w:kern w:val="0"/>
          <w:sz w:val="23"/>
          <w:szCs w:val="23"/>
        </w:rPr>
        <w:t>日内审查，理由成立的，裁定撤销或者改正</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理由不成立的，裁定驳回，当事人、利害关系人对规定不服的，可以自裁定送达之日起</w:t>
      </w:r>
      <w:r w:rsidRPr="00630FD1">
        <w:rPr>
          <w:rFonts w:ascii="Arial" w:hAnsi="Arial" w:cs="Arial"/>
          <w:color w:val="000000"/>
          <w:kern w:val="0"/>
          <w:sz w:val="23"/>
          <w:szCs w:val="23"/>
        </w:rPr>
        <w:t>10</w:t>
      </w:r>
      <w:r w:rsidRPr="00630FD1">
        <w:rPr>
          <w:rFonts w:ascii="Arial" w:hAnsi="Arial" w:cs="Arial" w:hint="eastAsia"/>
          <w:color w:val="000000"/>
          <w:kern w:val="0"/>
          <w:sz w:val="23"/>
          <w:szCs w:val="23"/>
        </w:rPr>
        <w:t>日内向上一级人民法院申请复议。</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56.</w:t>
      </w:r>
      <w:r w:rsidRPr="00630FD1">
        <w:rPr>
          <w:rFonts w:ascii="Arial" w:hAnsi="Arial" w:cs="Arial" w:hint="eastAsia"/>
          <w:color w:val="000000"/>
          <w:kern w:val="0"/>
          <w:sz w:val="23"/>
          <w:szCs w:val="23"/>
        </w:rPr>
        <w:t>当事人对仲裁协议的效力有异议，一方请求仲裁委员会作出决定，另一方请求人民法院作出裁定的，由</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仲裁委员会决定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合同履行地中级人民法院裁定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被告所在地中级人民法院裁定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仲裁委员会所在地中级人民法院裁定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当事人协议选择国内的仲裁机构仲裁后，一方以仲裁协议的效力有异议请求人民法院裁定的，由该仲裁委员会所在地的中级人民法院管辖，当事人对仲裁委员会没有约定或者约定不明的，由被告所在地的中级人民法院管辖。</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57.</w:t>
      </w:r>
      <w:r w:rsidRPr="00630FD1">
        <w:rPr>
          <w:rFonts w:ascii="Arial" w:hAnsi="Arial" w:cs="Arial" w:hint="eastAsia"/>
          <w:color w:val="000000"/>
          <w:kern w:val="0"/>
          <w:sz w:val="23"/>
          <w:szCs w:val="23"/>
        </w:rPr>
        <w:t>在下列选项中，不属于要式合同的是</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建设工程设计合同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企业与银行之间的借款合同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法人之间签订的保证合同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自然人之间签订的借款合同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【解析】要式合同是法律或当事人必须具备特定形式的合同，例如，建设工程合同应当采用书面形式，就是要式合同，不要式合同是指法律或当事人不要求必须具备一定形式的合同，实践中，以不要式合同居多。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58.</w:t>
      </w:r>
      <w:r w:rsidRPr="00630FD1">
        <w:rPr>
          <w:rFonts w:ascii="Arial" w:hAnsi="Arial" w:cs="Arial" w:hint="eastAsia"/>
          <w:color w:val="000000"/>
          <w:kern w:val="0"/>
          <w:sz w:val="23"/>
          <w:szCs w:val="23"/>
        </w:rPr>
        <w:t>当事人申请撤销仲裁裁决的，应当自收到裁决书之日起</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内提出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三个月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六个月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一年</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二年</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【解析】仲裁裁决作出后，撤销仲裁裁决必须在法定的期限内提出撤销申请，我国仲裁法规定，当事人申请撤销仲裁裁决的，应当自收到裁决书之日起</w:t>
      </w:r>
      <w:r w:rsidRPr="00630FD1">
        <w:rPr>
          <w:rFonts w:ascii="Arial" w:hAnsi="Arial" w:cs="Arial"/>
          <w:color w:val="000000"/>
          <w:kern w:val="0"/>
          <w:sz w:val="23"/>
          <w:szCs w:val="23"/>
        </w:rPr>
        <w:t>6</w:t>
      </w:r>
      <w:r w:rsidRPr="00630FD1">
        <w:rPr>
          <w:rFonts w:ascii="Arial" w:hAnsi="Arial" w:cs="Arial" w:hint="eastAsia"/>
          <w:color w:val="000000"/>
          <w:kern w:val="0"/>
          <w:sz w:val="23"/>
          <w:szCs w:val="23"/>
        </w:rPr>
        <w:t>个月内提出。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59.</w:t>
      </w:r>
      <w:r w:rsidRPr="00630FD1">
        <w:rPr>
          <w:rFonts w:ascii="Arial" w:hAnsi="Arial" w:cs="Arial" w:hint="eastAsia"/>
          <w:color w:val="000000"/>
          <w:kern w:val="0"/>
          <w:sz w:val="23"/>
          <w:szCs w:val="23"/>
        </w:rPr>
        <w:t>在依法必须进行招标的工程范围内，对于委托监理合同，其单项合同估算价最低金额在</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万元人民币以上的，必须进行招标。</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A.50</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B.100</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C.150</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D.200</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工程建设项目招标范围和规模标准规定》规定的必须招标的各类工程建设项目，包括项目的勘察、设计、施工、监理以及与工程建设有关的重要设备、材料等的采购，达到下列标准之一的，必须进行招标：</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施工单项合同估算价在</w:t>
      </w:r>
      <w:r w:rsidRPr="00630FD1">
        <w:rPr>
          <w:rFonts w:ascii="Arial" w:hAnsi="Arial" w:cs="Arial"/>
          <w:color w:val="000000"/>
          <w:kern w:val="0"/>
          <w:sz w:val="23"/>
          <w:szCs w:val="23"/>
        </w:rPr>
        <w:t>200</w:t>
      </w:r>
      <w:r w:rsidRPr="00630FD1">
        <w:rPr>
          <w:rFonts w:ascii="Arial" w:hAnsi="Arial" w:cs="Arial" w:hint="eastAsia"/>
          <w:color w:val="000000"/>
          <w:kern w:val="0"/>
          <w:sz w:val="23"/>
          <w:szCs w:val="23"/>
        </w:rPr>
        <w:t>万元人民币以上的</w:t>
      </w:r>
      <w:r w:rsidRPr="00630FD1">
        <w:rPr>
          <w:rFonts w:ascii="Arial" w:hAnsi="Arial" w:cs="Arial"/>
          <w:color w:val="000000"/>
          <w:kern w:val="0"/>
          <w:sz w:val="23"/>
          <w:szCs w:val="23"/>
        </w:rPr>
        <w:t>;2.</w:t>
      </w:r>
      <w:r w:rsidRPr="00630FD1">
        <w:rPr>
          <w:rFonts w:ascii="Arial" w:hAnsi="Arial" w:cs="Arial" w:hint="eastAsia"/>
          <w:color w:val="000000"/>
          <w:kern w:val="0"/>
          <w:sz w:val="23"/>
          <w:szCs w:val="23"/>
        </w:rPr>
        <w:t>重要设备、材料等货物的采购，单项合同估算价在</w:t>
      </w:r>
      <w:r w:rsidRPr="00630FD1">
        <w:rPr>
          <w:rFonts w:ascii="Arial" w:hAnsi="Arial" w:cs="Arial"/>
          <w:color w:val="000000"/>
          <w:kern w:val="0"/>
          <w:sz w:val="23"/>
          <w:szCs w:val="23"/>
        </w:rPr>
        <w:t>100</w:t>
      </w:r>
      <w:r w:rsidRPr="00630FD1">
        <w:rPr>
          <w:rFonts w:ascii="Arial" w:hAnsi="Arial" w:cs="Arial" w:hint="eastAsia"/>
          <w:color w:val="000000"/>
          <w:kern w:val="0"/>
          <w:sz w:val="23"/>
          <w:szCs w:val="23"/>
        </w:rPr>
        <w:t>万元人民币以上的</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勘察、设计、监理等服务的采购，单项合同估算价在</w:t>
      </w:r>
      <w:r w:rsidRPr="00630FD1">
        <w:rPr>
          <w:rFonts w:ascii="Arial" w:hAnsi="Arial" w:cs="Arial"/>
          <w:color w:val="000000"/>
          <w:kern w:val="0"/>
          <w:sz w:val="23"/>
          <w:szCs w:val="23"/>
        </w:rPr>
        <w:t>50</w:t>
      </w:r>
      <w:r w:rsidRPr="00630FD1">
        <w:rPr>
          <w:rFonts w:ascii="Arial" w:hAnsi="Arial" w:cs="Arial" w:hint="eastAsia"/>
          <w:color w:val="000000"/>
          <w:kern w:val="0"/>
          <w:sz w:val="23"/>
          <w:szCs w:val="23"/>
        </w:rPr>
        <w:t>万元人民币以上的</w:t>
      </w:r>
      <w:r w:rsidRPr="00630FD1">
        <w:rPr>
          <w:rFonts w:ascii="Arial" w:hAnsi="Arial" w:cs="Arial"/>
          <w:color w:val="000000"/>
          <w:kern w:val="0"/>
          <w:sz w:val="23"/>
          <w:szCs w:val="23"/>
        </w:rPr>
        <w:t>;4.</w:t>
      </w:r>
      <w:r w:rsidRPr="00630FD1">
        <w:rPr>
          <w:rFonts w:ascii="Arial" w:hAnsi="Arial" w:cs="Arial" w:hint="eastAsia"/>
          <w:color w:val="000000"/>
          <w:kern w:val="0"/>
          <w:sz w:val="23"/>
          <w:szCs w:val="23"/>
        </w:rPr>
        <w:t>单项合同估算价低于第</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w:t>
      </w:r>
      <w:r w:rsidRPr="00630FD1">
        <w:rPr>
          <w:rFonts w:ascii="Arial" w:hAnsi="Arial" w:cs="Arial"/>
          <w:color w:val="000000"/>
          <w:kern w:val="0"/>
          <w:sz w:val="23"/>
          <w:szCs w:val="23"/>
        </w:rPr>
        <w:t>2</w:t>
      </w:r>
      <w:r w:rsidRPr="00630FD1">
        <w:rPr>
          <w:rFonts w:ascii="Arial" w:hAnsi="Arial" w:cs="Arial" w:hint="eastAsia"/>
          <w:color w:val="000000"/>
          <w:kern w:val="0"/>
          <w:sz w:val="23"/>
          <w:szCs w:val="23"/>
        </w:rPr>
        <w:t>、</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项规定的标准，但项目总投资额在</w:t>
      </w:r>
      <w:r w:rsidRPr="00630FD1">
        <w:rPr>
          <w:rFonts w:ascii="Arial" w:hAnsi="Arial" w:cs="Arial"/>
          <w:color w:val="000000"/>
          <w:kern w:val="0"/>
          <w:sz w:val="23"/>
          <w:szCs w:val="23"/>
        </w:rPr>
        <w:t>3000</w:t>
      </w:r>
      <w:r w:rsidRPr="00630FD1">
        <w:rPr>
          <w:rFonts w:ascii="Arial" w:hAnsi="Arial" w:cs="Arial" w:hint="eastAsia"/>
          <w:color w:val="000000"/>
          <w:kern w:val="0"/>
          <w:sz w:val="23"/>
          <w:szCs w:val="23"/>
        </w:rPr>
        <w:t>万元人民币以上的。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60.</w:t>
      </w:r>
      <w:r w:rsidRPr="00630FD1">
        <w:rPr>
          <w:rFonts w:ascii="Arial" w:hAnsi="Arial" w:cs="Arial" w:hint="eastAsia"/>
          <w:color w:val="000000"/>
          <w:kern w:val="0"/>
          <w:sz w:val="23"/>
          <w:szCs w:val="23"/>
        </w:rPr>
        <w:t>在施工过程中，必须经总监理工程师签字的事项是</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建筑材料进场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建筑设备安装</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隐蔽工程验收</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工程竣工验收</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工程监理单位应当选派具备相应资格的总监理工程师和监理工程师进驻施工现场，未经监理工程师签字，建筑材料、建筑构配件和设备不得在工程上使用或安装，施工单位不得进行下一道工序的施工，未经总监理工程师签字，建设单位不拨付工程款，不进行竣工验收。</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[NT:PAGE=</w:t>
      </w:r>
      <w:r w:rsidRPr="00630FD1">
        <w:rPr>
          <w:rFonts w:ascii="Arial" w:hAnsi="Arial" w:cs="Arial" w:hint="eastAsia"/>
          <w:color w:val="000000"/>
          <w:kern w:val="0"/>
          <w:sz w:val="23"/>
          <w:szCs w:val="23"/>
        </w:rPr>
        <w:t>二、多项选择题</w:t>
      </w:r>
      <w:r w:rsidRPr="00630FD1">
        <w:rPr>
          <w:rFonts w:ascii="Arial" w:hAnsi="Arial" w:cs="Arial"/>
          <w:color w:val="000000"/>
          <w:kern w:val="0"/>
          <w:sz w:val="23"/>
          <w:szCs w:val="23"/>
        </w:rPr>
        <w:t>$]</w:t>
      </w:r>
      <w:r w:rsidRPr="00630FD1">
        <w:rPr>
          <w:rFonts w:ascii="Arial" w:hAnsi="Arial" w:cs="Arial" w:hint="eastAsia"/>
          <w:b/>
          <w:bCs/>
          <w:color w:val="000000"/>
          <w:kern w:val="0"/>
          <w:sz w:val="23"/>
        </w:rPr>
        <w:t>二、多项选择题</w:t>
      </w:r>
      <w:r w:rsidRPr="00630FD1">
        <w:rPr>
          <w:rFonts w:ascii="Arial" w:hAnsi="Arial" w:cs="Arial"/>
          <w:b/>
          <w:bCs/>
          <w:color w:val="000000"/>
          <w:kern w:val="0"/>
          <w:sz w:val="23"/>
        </w:rPr>
        <w:t>(</w:t>
      </w:r>
      <w:r w:rsidRPr="00630FD1">
        <w:rPr>
          <w:rFonts w:ascii="Arial" w:hAnsi="Arial" w:cs="Arial" w:hint="eastAsia"/>
          <w:b/>
          <w:bCs/>
          <w:color w:val="000000"/>
          <w:kern w:val="0"/>
          <w:sz w:val="23"/>
        </w:rPr>
        <w:t>共</w:t>
      </w:r>
      <w:r w:rsidRPr="00630FD1">
        <w:rPr>
          <w:rFonts w:ascii="Arial" w:hAnsi="Arial" w:cs="Arial"/>
          <w:b/>
          <w:bCs/>
          <w:color w:val="000000"/>
          <w:kern w:val="0"/>
          <w:sz w:val="23"/>
        </w:rPr>
        <w:t>20</w:t>
      </w:r>
      <w:r w:rsidRPr="00630FD1">
        <w:rPr>
          <w:rFonts w:ascii="Arial" w:hAnsi="Arial" w:cs="Arial" w:hint="eastAsia"/>
          <w:b/>
          <w:bCs/>
          <w:color w:val="000000"/>
          <w:kern w:val="0"/>
          <w:sz w:val="23"/>
        </w:rPr>
        <w:t>题</w:t>
      </w:r>
      <w:r w:rsidRPr="00630FD1">
        <w:rPr>
          <w:rFonts w:ascii="Arial" w:hAnsi="Arial" w:cs="Arial"/>
          <w:b/>
          <w:bCs/>
          <w:color w:val="000000"/>
          <w:kern w:val="0"/>
          <w:sz w:val="23"/>
        </w:rPr>
        <w:t xml:space="preserve"> </w:t>
      </w:r>
      <w:r w:rsidRPr="00630FD1">
        <w:rPr>
          <w:rFonts w:ascii="Arial" w:hAnsi="Arial" w:cs="Arial" w:hint="eastAsia"/>
          <w:b/>
          <w:bCs/>
          <w:color w:val="000000"/>
          <w:kern w:val="0"/>
          <w:sz w:val="23"/>
        </w:rPr>
        <w:t>，每题</w:t>
      </w:r>
      <w:r w:rsidRPr="00630FD1">
        <w:rPr>
          <w:rFonts w:ascii="Arial" w:hAnsi="Arial" w:cs="Arial"/>
          <w:b/>
          <w:bCs/>
          <w:color w:val="000000"/>
          <w:kern w:val="0"/>
          <w:sz w:val="23"/>
        </w:rPr>
        <w:t>2</w:t>
      </w:r>
      <w:r w:rsidRPr="00630FD1">
        <w:rPr>
          <w:rFonts w:ascii="Arial" w:hAnsi="Arial" w:cs="Arial" w:hint="eastAsia"/>
          <w:b/>
          <w:bCs/>
          <w:color w:val="000000"/>
          <w:kern w:val="0"/>
          <w:sz w:val="23"/>
        </w:rPr>
        <w:t>分，每题的备选项中，有</w:t>
      </w:r>
      <w:r w:rsidRPr="00630FD1">
        <w:rPr>
          <w:rFonts w:ascii="Arial" w:hAnsi="Arial" w:cs="Arial"/>
          <w:b/>
          <w:bCs/>
          <w:color w:val="000000"/>
          <w:kern w:val="0"/>
          <w:sz w:val="23"/>
        </w:rPr>
        <w:t>2</w:t>
      </w:r>
      <w:r w:rsidRPr="00630FD1">
        <w:rPr>
          <w:rFonts w:ascii="Arial" w:hAnsi="Arial" w:cs="Arial" w:hint="eastAsia"/>
          <w:b/>
          <w:bCs/>
          <w:color w:val="000000"/>
          <w:kern w:val="0"/>
          <w:sz w:val="23"/>
        </w:rPr>
        <w:t>个或</w:t>
      </w:r>
      <w:r w:rsidRPr="00630FD1">
        <w:rPr>
          <w:rFonts w:ascii="Arial" w:hAnsi="Arial" w:cs="Arial"/>
          <w:b/>
          <w:bCs/>
          <w:color w:val="000000"/>
          <w:kern w:val="0"/>
          <w:sz w:val="23"/>
        </w:rPr>
        <w:t>2</w:t>
      </w:r>
      <w:r w:rsidRPr="00630FD1">
        <w:rPr>
          <w:rFonts w:ascii="Arial" w:hAnsi="Arial" w:cs="Arial" w:hint="eastAsia"/>
          <w:b/>
          <w:bCs/>
          <w:color w:val="000000"/>
          <w:kern w:val="0"/>
          <w:sz w:val="23"/>
        </w:rPr>
        <w:t>个以上符合题意。至少有</w:t>
      </w:r>
      <w:r w:rsidRPr="00630FD1">
        <w:rPr>
          <w:rFonts w:ascii="Arial" w:hAnsi="Arial" w:cs="Arial"/>
          <w:b/>
          <w:bCs/>
          <w:color w:val="000000"/>
          <w:kern w:val="0"/>
          <w:sz w:val="23"/>
        </w:rPr>
        <w:t>1</w:t>
      </w:r>
      <w:r w:rsidRPr="00630FD1">
        <w:rPr>
          <w:rFonts w:ascii="Arial" w:hAnsi="Arial" w:cs="Arial" w:hint="eastAsia"/>
          <w:b/>
          <w:bCs/>
          <w:color w:val="000000"/>
          <w:kern w:val="0"/>
          <w:sz w:val="23"/>
        </w:rPr>
        <w:t>个错项。错选，本题不得分</w:t>
      </w:r>
      <w:r w:rsidRPr="00630FD1">
        <w:rPr>
          <w:rFonts w:ascii="Arial" w:hAnsi="Arial" w:cs="Arial"/>
          <w:b/>
          <w:bCs/>
          <w:color w:val="000000"/>
          <w:kern w:val="0"/>
          <w:sz w:val="23"/>
        </w:rPr>
        <w:t>;</w:t>
      </w:r>
      <w:r w:rsidRPr="00630FD1">
        <w:rPr>
          <w:rFonts w:ascii="Arial" w:hAnsi="Arial" w:cs="Arial" w:hint="eastAsia"/>
          <w:b/>
          <w:bCs/>
          <w:color w:val="000000"/>
          <w:kern w:val="0"/>
          <w:sz w:val="23"/>
        </w:rPr>
        <w:t>少选，所选的每个选项得</w:t>
      </w:r>
      <w:r w:rsidRPr="00630FD1">
        <w:rPr>
          <w:rFonts w:ascii="Arial" w:hAnsi="Arial" w:cs="Arial"/>
          <w:b/>
          <w:bCs/>
          <w:color w:val="000000"/>
          <w:kern w:val="0"/>
          <w:sz w:val="23"/>
        </w:rPr>
        <w:t>0.5</w:t>
      </w:r>
      <w:r w:rsidRPr="00630FD1">
        <w:rPr>
          <w:rFonts w:ascii="Arial" w:hAnsi="Arial" w:cs="Arial" w:hint="eastAsia"/>
          <w:b/>
          <w:bCs/>
          <w:color w:val="000000"/>
          <w:kern w:val="0"/>
          <w:sz w:val="23"/>
        </w:rPr>
        <w:t>分</w:t>
      </w:r>
      <w:r w:rsidRPr="00630FD1">
        <w:rPr>
          <w:rFonts w:ascii="Arial" w:hAnsi="Arial" w:cs="Arial"/>
          <w:b/>
          <w:bCs/>
          <w:color w:val="000000"/>
          <w:kern w:val="0"/>
          <w:sz w:val="23"/>
        </w:rPr>
        <w:t>)</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61.</w:t>
      </w:r>
      <w:r w:rsidRPr="00630FD1">
        <w:rPr>
          <w:rFonts w:ascii="Arial" w:hAnsi="Arial" w:cs="Arial" w:hint="eastAsia"/>
          <w:color w:val="000000"/>
          <w:kern w:val="0"/>
          <w:sz w:val="23"/>
          <w:szCs w:val="23"/>
        </w:rPr>
        <w:t>根据合同中的规定，建筑施工合同中约定出现因</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时免除自己责任的条款，该免责条款无效</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合同履行结果只有对方受益</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不可抗力造成对方财产损失</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履行合同造成对方人身伤害</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 xml:space="preserve">D. </w:t>
      </w:r>
      <w:r w:rsidRPr="00630FD1">
        <w:rPr>
          <w:rFonts w:ascii="Arial" w:hAnsi="Arial" w:cs="Arial" w:hint="eastAsia"/>
          <w:color w:val="000000"/>
          <w:kern w:val="0"/>
          <w:sz w:val="23"/>
          <w:szCs w:val="23"/>
        </w:rPr>
        <w:t>对方不履行合同义务造成损失</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 xml:space="preserve">E. </w:t>
      </w:r>
      <w:r w:rsidRPr="00630FD1">
        <w:rPr>
          <w:rFonts w:ascii="Arial" w:hAnsi="Arial" w:cs="Arial" w:hint="eastAsia"/>
          <w:color w:val="000000"/>
          <w:kern w:val="0"/>
          <w:sz w:val="23"/>
          <w:szCs w:val="23"/>
        </w:rPr>
        <w:t>故意或重大过失造成对方财产损失</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CE</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【解析】合同中可以约定在一方违约的情况下免除其责任的条件，这个条款称为免责条款，免责条款并非全部有效。《合同法》第</w:t>
      </w:r>
      <w:r w:rsidRPr="00630FD1">
        <w:rPr>
          <w:rFonts w:ascii="Arial" w:hAnsi="Arial" w:cs="Arial"/>
          <w:color w:val="000000"/>
          <w:kern w:val="0"/>
          <w:sz w:val="23"/>
          <w:szCs w:val="23"/>
        </w:rPr>
        <w:t>53</w:t>
      </w:r>
      <w:r w:rsidRPr="00630FD1">
        <w:rPr>
          <w:rFonts w:ascii="Arial" w:hAnsi="Arial" w:cs="Arial" w:hint="eastAsia"/>
          <w:color w:val="000000"/>
          <w:kern w:val="0"/>
          <w:sz w:val="23"/>
          <w:szCs w:val="23"/>
        </w:rPr>
        <w:t>条规定，合同中的下列免责条款无效：</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造成对方人身伤害的</w:t>
      </w:r>
      <w:r w:rsidRPr="00630FD1">
        <w:rPr>
          <w:rFonts w:ascii="Arial" w:hAnsi="Arial" w:cs="Arial"/>
          <w:color w:val="000000"/>
          <w:kern w:val="0"/>
          <w:sz w:val="23"/>
          <w:szCs w:val="23"/>
        </w:rPr>
        <w:t>;2.</w:t>
      </w:r>
      <w:r w:rsidRPr="00630FD1">
        <w:rPr>
          <w:rFonts w:ascii="Arial" w:hAnsi="Arial" w:cs="Arial" w:hint="eastAsia"/>
          <w:color w:val="000000"/>
          <w:kern w:val="0"/>
          <w:sz w:val="23"/>
          <w:szCs w:val="23"/>
        </w:rPr>
        <w:t>因故意或者重人过失造成对方财产损失的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62.</w:t>
      </w:r>
      <w:r w:rsidRPr="00630FD1">
        <w:rPr>
          <w:rFonts w:ascii="Arial" w:hAnsi="Arial" w:cs="Arial" w:hint="eastAsia"/>
          <w:color w:val="000000"/>
          <w:kern w:val="0"/>
          <w:sz w:val="23"/>
          <w:szCs w:val="23"/>
        </w:rPr>
        <w:t>建设工程竣工验收应当具备</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等条件</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完整的技术档案资料和施工管理资料</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工程所用的主要建筑材料，建筑构配件和设备等进场试验报告</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勘察、设计、施工、监理等单位分别签署的质量合格文件</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已付清所有款项</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E.</w:t>
      </w:r>
      <w:r w:rsidRPr="00630FD1">
        <w:rPr>
          <w:rFonts w:ascii="Arial" w:hAnsi="Arial" w:cs="Arial" w:hint="eastAsia"/>
          <w:color w:val="000000"/>
          <w:kern w:val="0"/>
          <w:sz w:val="23"/>
          <w:szCs w:val="23"/>
        </w:rPr>
        <w:t>有施工单位签署的工程保修书</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ABCE</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【解析】建设工程竣工验收是施工全过程的最后一道程序，是建设投资成果转入生产或使用的标志，也是全面考核投资效益，检验设计和施工质量的重要环节，建设工程竣工验收应当具备的条件有：</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完成建设工程设计和合同约定的各项内容</w:t>
      </w:r>
      <w:r w:rsidRPr="00630FD1">
        <w:rPr>
          <w:rFonts w:ascii="Arial" w:hAnsi="Arial" w:cs="Arial"/>
          <w:color w:val="000000"/>
          <w:kern w:val="0"/>
          <w:sz w:val="23"/>
          <w:szCs w:val="23"/>
        </w:rPr>
        <w:t>;2.</w:t>
      </w:r>
      <w:r w:rsidRPr="00630FD1">
        <w:rPr>
          <w:rFonts w:ascii="Arial" w:hAnsi="Arial" w:cs="Arial" w:hint="eastAsia"/>
          <w:color w:val="000000"/>
          <w:kern w:val="0"/>
          <w:sz w:val="23"/>
          <w:szCs w:val="23"/>
        </w:rPr>
        <w:t>有完整的技术档案和施工管理资料</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有工程使用的主要建筑材料，建筑构配件和设备的进场试验报告</w:t>
      </w:r>
      <w:r w:rsidRPr="00630FD1">
        <w:rPr>
          <w:rFonts w:ascii="Arial" w:hAnsi="Arial" w:cs="Arial"/>
          <w:color w:val="000000"/>
          <w:kern w:val="0"/>
          <w:sz w:val="23"/>
          <w:szCs w:val="23"/>
        </w:rPr>
        <w:t>;4.</w:t>
      </w:r>
      <w:r w:rsidRPr="00630FD1">
        <w:rPr>
          <w:rFonts w:ascii="Arial" w:hAnsi="Arial" w:cs="Arial" w:hint="eastAsia"/>
          <w:color w:val="000000"/>
          <w:kern w:val="0"/>
          <w:sz w:val="23"/>
          <w:szCs w:val="23"/>
        </w:rPr>
        <w:t>有勘察、设计、施工、工程监理等单位分别签署的质量合格文件</w:t>
      </w:r>
      <w:r w:rsidRPr="00630FD1">
        <w:rPr>
          <w:rFonts w:ascii="Arial" w:hAnsi="Arial" w:cs="Arial"/>
          <w:color w:val="000000"/>
          <w:kern w:val="0"/>
          <w:sz w:val="23"/>
          <w:szCs w:val="23"/>
        </w:rPr>
        <w:t>;5.</w:t>
      </w:r>
      <w:r w:rsidRPr="00630FD1">
        <w:rPr>
          <w:rFonts w:ascii="Arial" w:hAnsi="Arial" w:cs="Arial" w:hint="eastAsia"/>
          <w:color w:val="000000"/>
          <w:kern w:val="0"/>
          <w:sz w:val="23"/>
          <w:szCs w:val="23"/>
        </w:rPr>
        <w:t>有施工单位签署的工程保修书</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63.</w:t>
      </w:r>
      <w:r w:rsidRPr="00630FD1">
        <w:rPr>
          <w:rFonts w:ascii="Arial" w:hAnsi="Arial" w:cs="Arial" w:hint="eastAsia"/>
          <w:color w:val="000000"/>
          <w:kern w:val="0"/>
          <w:sz w:val="23"/>
          <w:szCs w:val="23"/>
        </w:rPr>
        <w:t>建设项目需要配套建设的环境保护设施，必须与主体工程同时</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立项</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审批</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设计</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施工</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E.</w:t>
      </w:r>
      <w:r w:rsidRPr="00630FD1">
        <w:rPr>
          <w:rFonts w:ascii="Arial" w:hAnsi="Arial" w:cs="Arial" w:hint="eastAsia"/>
          <w:color w:val="000000"/>
          <w:kern w:val="0"/>
          <w:sz w:val="23"/>
          <w:szCs w:val="23"/>
        </w:rPr>
        <w:t>投产使用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CDE</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【解析】所谓环境保护</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三同时</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制度是指建设项目需要配套建设的环境保护设施，必须与主体工程同时设计、同时施工、同时投产使用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64.</w:t>
      </w:r>
      <w:r w:rsidRPr="00630FD1">
        <w:rPr>
          <w:rFonts w:ascii="Arial" w:hAnsi="Arial" w:cs="Arial" w:hint="eastAsia"/>
          <w:color w:val="000000"/>
          <w:kern w:val="0"/>
          <w:sz w:val="23"/>
          <w:szCs w:val="23"/>
        </w:rPr>
        <w:t>根据《劳动合同法》规定，下列属于用人单位不得解除劳动合同的情形是</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 xml:space="preserve">A. </w:t>
      </w:r>
      <w:r w:rsidRPr="00630FD1">
        <w:rPr>
          <w:rFonts w:ascii="Arial" w:hAnsi="Arial" w:cs="Arial" w:hint="eastAsia"/>
          <w:color w:val="000000"/>
          <w:kern w:val="0"/>
          <w:sz w:val="23"/>
          <w:szCs w:val="23"/>
        </w:rPr>
        <w:t>在本单位患职业病被确认部分丧失劳动能力的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在本单位连续工作</w:t>
      </w:r>
      <w:r w:rsidRPr="00630FD1">
        <w:rPr>
          <w:rFonts w:ascii="Arial" w:hAnsi="Arial" w:cs="Arial"/>
          <w:color w:val="000000"/>
          <w:kern w:val="0"/>
          <w:sz w:val="23"/>
          <w:szCs w:val="23"/>
        </w:rPr>
        <w:t>15</w:t>
      </w:r>
      <w:r w:rsidRPr="00630FD1">
        <w:rPr>
          <w:rFonts w:ascii="Arial" w:hAnsi="Arial" w:cs="Arial" w:hint="eastAsia"/>
          <w:color w:val="000000"/>
          <w:kern w:val="0"/>
          <w:sz w:val="23"/>
          <w:szCs w:val="23"/>
        </w:rPr>
        <w:t>年，且距法定退休年龄不足</w:t>
      </w:r>
      <w:r w:rsidRPr="00630FD1">
        <w:rPr>
          <w:rFonts w:ascii="Arial" w:hAnsi="Arial" w:cs="Arial"/>
          <w:color w:val="000000"/>
          <w:kern w:val="0"/>
          <w:sz w:val="23"/>
          <w:szCs w:val="23"/>
        </w:rPr>
        <w:t>5</w:t>
      </w:r>
      <w:r w:rsidRPr="00630FD1">
        <w:rPr>
          <w:rFonts w:ascii="Arial" w:hAnsi="Arial" w:cs="Arial" w:hint="eastAsia"/>
          <w:color w:val="000000"/>
          <w:kern w:val="0"/>
          <w:sz w:val="23"/>
          <w:szCs w:val="23"/>
        </w:rPr>
        <w:t>年的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劳动者家庭无其他就业人员，有需要抚养的家属的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女职工在产期的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E.</w:t>
      </w:r>
      <w:r w:rsidRPr="00630FD1">
        <w:rPr>
          <w:rFonts w:ascii="Arial" w:hAnsi="Arial" w:cs="Arial" w:hint="eastAsia"/>
          <w:color w:val="000000"/>
          <w:kern w:val="0"/>
          <w:sz w:val="23"/>
          <w:szCs w:val="23"/>
        </w:rPr>
        <w:t>因工负伤被确认丧失劳动能力的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ABDE</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【解析】用人单位不得解除劳动合同的情形有：</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从事接触职业病危害作业的劳动者未进行离岗前职业健康检查，或者疑似职业病病人在诊断或者医学观察期间的</w:t>
      </w:r>
      <w:r w:rsidRPr="00630FD1">
        <w:rPr>
          <w:rFonts w:ascii="Arial" w:hAnsi="Arial" w:cs="Arial"/>
          <w:color w:val="000000"/>
          <w:kern w:val="0"/>
          <w:sz w:val="23"/>
          <w:szCs w:val="23"/>
        </w:rPr>
        <w:t>;2.</w:t>
      </w:r>
      <w:r w:rsidRPr="00630FD1">
        <w:rPr>
          <w:rFonts w:ascii="Arial" w:hAnsi="Arial" w:cs="Arial" w:hint="eastAsia"/>
          <w:color w:val="000000"/>
          <w:kern w:val="0"/>
          <w:sz w:val="23"/>
          <w:szCs w:val="23"/>
        </w:rPr>
        <w:t>在本单位患职业病或者因工负伤并被确认丧失或者部分丧失劳动能力的</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患病或者非因工负伤，在规定的医疗期内</w:t>
      </w:r>
      <w:r w:rsidRPr="00630FD1">
        <w:rPr>
          <w:rFonts w:ascii="Arial" w:hAnsi="Arial" w:cs="Arial"/>
          <w:color w:val="000000"/>
          <w:kern w:val="0"/>
          <w:sz w:val="23"/>
          <w:szCs w:val="23"/>
        </w:rPr>
        <w:t>;4.</w:t>
      </w:r>
      <w:r w:rsidRPr="00630FD1">
        <w:rPr>
          <w:rFonts w:ascii="Arial" w:hAnsi="Arial" w:cs="Arial" w:hint="eastAsia"/>
          <w:color w:val="000000"/>
          <w:kern w:val="0"/>
          <w:sz w:val="23"/>
          <w:szCs w:val="23"/>
        </w:rPr>
        <w:t>女职工在孕期、产期、哺乳期的</w:t>
      </w:r>
      <w:r w:rsidRPr="00630FD1">
        <w:rPr>
          <w:rFonts w:ascii="Arial" w:hAnsi="Arial" w:cs="Arial"/>
          <w:color w:val="000000"/>
          <w:kern w:val="0"/>
          <w:sz w:val="23"/>
          <w:szCs w:val="23"/>
        </w:rPr>
        <w:t>;5.</w:t>
      </w:r>
      <w:r w:rsidRPr="00630FD1">
        <w:rPr>
          <w:rFonts w:ascii="Arial" w:hAnsi="Arial" w:cs="Arial" w:hint="eastAsia"/>
          <w:color w:val="000000"/>
          <w:kern w:val="0"/>
          <w:sz w:val="23"/>
          <w:szCs w:val="23"/>
        </w:rPr>
        <w:t>在本单位连续工作满</w:t>
      </w:r>
      <w:r w:rsidRPr="00630FD1">
        <w:rPr>
          <w:rFonts w:ascii="Arial" w:hAnsi="Arial" w:cs="Arial"/>
          <w:color w:val="000000"/>
          <w:kern w:val="0"/>
          <w:sz w:val="23"/>
          <w:szCs w:val="23"/>
        </w:rPr>
        <w:t>15</w:t>
      </w:r>
      <w:r w:rsidRPr="00630FD1">
        <w:rPr>
          <w:rFonts w:ascii="Arial" w:hAnsi="Arial" w:cs="Arial" w:hint="eastAsia"/>
          <w:color w:val="000000"/>
          <w:kern w:val="0"/>
          <w:sz w:val="23"/>
          <w:szCs w:val="23"/>
        </w:rPr>
        <w:t>年，且距法定退休年龄不足</w:t>
      </w:r>
      <w:r w:rsidRPr="00630FD1">
        <w:rPr>
          <w:rFonts w:ascii="Arial" w:hAnsi="Arial" w:cs="Arial"/>
          <w:color w:val="000000"/>
          <w:kern w:val="0"/>
          <w:sz w:val="23"/>
          <w:szCs w:val="23"/>
        </w:rPr>
        <w:t>5</w:t>
      </w:r>
      <w:r w:rsidRPr="00630FD1">
        <w:rPr>
          <w:rFonts w:ascii="Arial" w:hAnsi="Arial" w:cs="Arial" w:hint="eastAsia"/>
          <w:color w:val="000000"/>
          <w:kern w:val="0"/>
          <w:sz w:val="23"/>
          <w:szCs w:val="23"/>
        </w:rPr>
        <w:t>年的</w:t>
      </w:r>
      <w:r w:rsidRPr="00630FD1">
        <w:rPr>
          <w:rFonts w:ascii="Arial" w:hAnsi="Arial" w:cs="Arial"/>
          <w:color w:val="000000"/>
          <w:kern w:val="0"/>
          <w:sz w:val="23"/>
          <w:szCs w:val="23"/>
        </w:rPr>
        <w:t>;6.</w:t>
      </w:r>
      <w:r w:rsidRPr="00630FD1">
        <w:rPr>
          <w:rFonts w:ascii="Arial" w:hAnsi="Arial" w:cs="Arial" w:hint="eastAsia"/>
          <w:color w:val="000000"/>
          <w:kern w:val="0"/>
          <w:sz w:val="23"/>
          <w:szCs w:val="23"/>
        </w:rPr>
        <w:t>法律、行政法规规定的其他情形</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65.</w:t>
      </w:r>
      <w:r w:rsidRPr="00630FD1">
        <w:rPr>
          <w:rFonts w:ascii="Arial" w:hAnsi="Arial" w:cs="Arial" w:hint="eastAsia"/>
          <w:color w:val="000000"/>
          <w:kern w:val="0"/>
          <w:sz w:val="23"/>
          <w:szCs w:val="23"/>
        </w:rPr>
        <w:t>下列属于投标人之间串通投标的行为是</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 xml:space="preserve">A. </w:t>
      </w:r>
      <w:r w:rsidRPr="00630FD1">
        <w:rPr>
          <w:rFonts w:ascii="Arial" w:hAnsi="Arial" w:cs="Arial" w:hint="eastAsia"/>
          <w:color w:val="000000"/>
          <w:kern w:val="0"/>
          <w:sz w:val="23"/>
          <w:szCs w:val="23"/>
        </w:rPr>
        <w:t>招标人在开标前开启投标文件，并将投票情况告知其他投标情况告知其他投标人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投标人之间相互约定，在招标项目中分别以高、中、低价位报价</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投标人在投标时递交虚假业绩证明</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投标人与招标人商定，在投票时压低标价，中标后再给投标人额外补偿</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E.</w:t>
      </w:r>
      <w:r w:rsidRPr="00630FD1">
        <w:rPr>
          <w:rFonts w:ascii="Arial" w:hAnsi="Arial" w:cs="Arial" w:hint="eastAsia"/>
          <w:color w:val="000000"/>
          <w:kern w:val="0"/>
          <w:sz w:val="23"/>
          <w:szCs w:val="23"/>
        </w:rPr>
        <w:t>投标人无进行内部竞价，内定中标人后再参加投标</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ADE</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【解析】《工程建设项目施工招标投标办法》第</w:t>
      </w:r>
      <w:r w:rsidRPr="00630FD1">
        <w:rPr>
          <w:rFonts w:ascii="Arial" w:hAnsi="Arial" w:cs="Arial"/>
          <w:color w:val="000000"/>
          <w:kern w:val="0"/>
          <w:sz w:val="23"/>
          <w:szCs w:val="23"/>
        </w:rPr>
        <w:t>47</w:t>
      </w:r>
      <w:r w:rsidRPr="00630FD1">
        <w:rPr>
          <w:rFonts w:ascii="Arial" w:hAnsi="Arial" w:cs="Arial" w:hint="eastAsia"/>
          <w:color w:val="000000"/>
          <w:kern w:val="0"/>
          <w:sz w:val="23"/>
          <w:szCs w:val="23"/>
        </w:rPr>
        <w:t>条规定，招标人与投标人串通投标行为包括：</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招标人在开标前开启投标文件，并将投标情况告知其他投标人，或者协助投标人撤换投标文件，更改报价</w:t>
      </w:r>
      <w:r w:rsidRPr="00630FD1">
        <w:rPr>
          <w:rFonts w:ascii="Arial" w:hAnsi="Arial" w:cs="Arial"/>
          <w:color w:val="000000"/>
          <w:kern w:val="0"/>
          <w:sz w:val="23"/>
          <w:szCs w:val="23"/>
        </w:rPr>
        <w:t>;2.</w:t>
      </w:r>
      <w:r w:rsidRPr="00630FD1">
        <w:rPr>
          <w:rFonts w:ascii="Arial" w:hAnsi="Arial" w:cs="Arial" w:hint="eastAsia"/>
          <w:color w:val="000000"/>
          <w:kern w:val="0"/>
          <w:sz w:val="23"/>
          <w:szCs w:val="23"/>
        </w:rPr>
        <w:t>招标人向投标人泄露标底</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招标人与投标人商定，投标时压低或抬高标价，中标后再给投标人或招标人额外补偿</w:t>
      </w:r>
      <w:r w:rsidRPr="00630FD1">
        <w:rPr>
          <w:rFonts w:ascii="Arial" w:hAnsi="Arial" w:cs="Arial"/>
          <w:color w:val="000000"/>
          <w:kern w:val="0"/>
          <w:sz w:val="23"/>
          <w:szCs w:val="23"/>
        </w:rPr>
        <w:t>;4.</w:t>
      </w:r>
      <w:r w:rsidRPr="00630FD1">
        <w:rPr>
          <w:rFonts w:ascii="Arial" w:hAnsi="Arial" w:cs="Arial" w:hint="eastAsia"/>
          <w:color w:val="000000"/>
          <w:kern w:val="0"/>
          <w:sz w:val="23"/>
          <w:szCs w:val="23"/>
        </w:rPr>
        <w:t>招标人预先内定中标人</w:t>
      </w:r>
      <w:r w:rsidRPr="00630FD1">
        <w:rPr>
          <w:rFonts w:ascii="Arial" w:hAnsi="Arial" w:cs="Arial"/>
          <w:color w:val="000000"/>
          <w:kern w:val="0"/>
          <w:sz w:val="23"/>
          <w:szCs w:val="23"/>
        </w:rPr>
        <w:t>;5.</w:t>
      </w:r>
      <w:r w:rsidRPr="00630FD1">
        <w:rPr>
          <w:rFonts w:ascii="Arial" w:hAnsi="Arial" w:cs="Arial" w:hint="eastAsia"/>
          <w:color w:val="000000"/>
          <w:kern w:val="0"/>
          <w:sz w:val="23"/>
          <w:szCs w:val="23"/>
        </w:rPr>
        <w:t>其他串通投标行为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67.</w:t>
      </w:r>
      <w:r w:rsidRPr="00630FD1">
        <w:rPr>
          <w:rFonts w:ascii="Arial" w:hAnsi="Arial" w:cs="Arial" w:hint="eastAsia"/>
          <w:color w:val="000000"/>
          <w:kern w:val="0"/>
          <w:sz w:val="23"/>
          <w:szCs w:val="23"/>
        </w:rPr>
        <w:t>发包人具有下列</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情形之一，致使承包人无法施工，且在催告的合理期限内仍未履行相应义务，承包人请求解除建设工程施工合同的，人民法院应予支持。</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未按约定支付工程价款的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提供的主要建筑材料，建筑构配件和设备不符合强制性标准的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施工现场安装摄像设备全程监控</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施工现场安排大量人员</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E.</w:t>
      </w:r>
      <w:r w:rsidRPr="00630FD1">
        <w:rPr>
          <w:rFonts w:ascii="Arial" w:hAnsi="Arial" w:cs="Arial" w:hint="eastAsia"/>
          <w:color w:val="000000"/>
          <w:kern w:val="0"/>
          <w:sz w:val="23"/>
          <w:szCs w:val="23"/>
        </w:rPr>
        <w:t>不履行合同约定的协助义务的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ABE</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【解析】发包人具有下列情形之一，致使承包人无法施工，且在催告的合理期限内仍未履行相应义务，承包人请求解除建设工程施工合同的，应予支持：</w:t>
      </w:r>
      <w:r w:rsidRPr="00630FD1">
        <w:rPr>
          <w:rFonts w:ascii="Arial" w:hAnsi="Arial" w:cs="Arial"/>
          <w:color w:val="000000"/>
          <w:kern w:val="0"/>
          <w:sz w:val="23"/>
          <w:szCs w:val="23"/>
        </w:rPr>
        <w:t>1.</w:t>
      </w:r>
      <w:r w:rsidRPr="00630FD1">
        <w:rPr>
          <w:rFonts w:ascii="Arial" w:hAnsi="Arial" w:cs="Arial" w:hint="eastAsia"/>
          <w:color w:val="000000"/>
          <w:kern w:val="0"/>
          <w:sz w:val="23"/>
          <w:szCs w:val="23"/>
        </w:rPr>
        <w:t>未按约定支付工程价款的</w:t>
      </w:r>
      <w:r w:rsidRPr="00630FD1">
        <w:rPr>
          <w:rFonts w:ascii="Arial" w:hAnsi="Arial" w:cs="Arial"/>
          <w:color w:val="000000"/>
          <w:kern w:val="0"/>
          <w:sz w:val="23"/>
          <w:szCs w:val="23"/>
        </w:rPr>
        <w:t>;2.</w:t>
      </w:r>
      <w:r w:rsidRPr="00630FD1">
        <w:rPr>
          <w:rFonts w:ascii="Arial" w:hAnsi="Arial" w:cs="Arial" w:hint="eastAsia"/>
          <w:color w:val="000000"/>
          <w:kern w:val="0"/>
          <w:sz w:val="23"/>
          <w:szCs w:val="23"/>
        </w:rPr>
        <w:t>提供的主要建筑材料，建筑构配件和设备不符合强制性标准的</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不履行合同约定的协助义务的，上述三种情形均属于发包人违约。因此，合同解除后，发包人还要承担违约责任。</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68.</w:t>
      </w:r>
      <w:r w:rsidRPr="00630FD1">
        <w:rPr>
          <w:rFonts w:ascii="Arial" w:hAnsi="Arial" w:cs="Arial" w:hint="eastAsia"/>
          <w:color w:val="000000"/>
          <w:kern w:val="0"/>
          <w:sz w:val="23"/>
          <w:szCs w:val="23"/>
        </w:rPr>
        <w:t>按照合同法的规定，债权人转让权利应当通知债务人，债权人转让权利的通知</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不得自行撤销</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有权自行撤销</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经受让人同意可以撤销</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经债务人同意可以撤销</w:t>
      </w:r>
      <w:r w:rsidRPr="00630FD1">
        <w:rPr>
          <w:rFonts w:ascii="Arial" w:hAnsi="Arial" w:cs="Arial"/>
          <w:color w:val="000000"/>
          <w:kern w:val="0"/>
          <w:sz w:val="23"/>
          <w:szCs w:val="23"/>
        </w:rPr>
        <w:t>E.</w:t>
      </w:r>
      <w:r w:rsidRPr="00630FD1">
        <w:rPr>
          <w:rFonts w:ascii="Arial" w:hAnsi="Arial" w:cs="Arial" w:hint="eastAsia"/>
          <w:color w:val="000000"/>
          <w:kern w:val="0"/>
          <w:sz w:val="23"/>
          <w:szCs w:val="23"/>
        </w:rPr>
        <w:t>定金</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【解析】根据合同法第八十条的规定，债权人转让权利的，应当通知债务人，未经通知，该项转让对债务人不发生效力，债权人转让权利的通知不得撤销，但经受让人同意的除外。</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69.</w:t>
      </w:r>
      <w:r w:rsidRPr="00630FD1">
        <w:rPr>
          <w:rFonts w:ascii="Arial" w:hAnsi="Arial" w:cs="Arial" w:hint="eastAsia"/>
          <w:color w:val="000000"/>
          <w:kern w:val="0"/>
          <w:sz w:val="23"/>
          <w:szCs w:val="23"/>
        </w:rPr>
        <w:t>当事人一方不履行合同义务或者履行合同义务不符合约定的。在合同对违约责任没有具体约定的情况下，违约方应当承担的法定违约责任有</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继续履行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采取补救措施</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赔偿损失</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支付违约金</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E.</w:t>
      </w:r>
      <w:r w:rsidRPr="00630FD1">
        <w:rPr>
          <w:rFonts w:ascii="Arial" w:hAnsi="Arial" w:cs="Arial" w:hint="eastAsia"/>
          <w:color w:val="000000"/>
          <w:kern w:val="0"/>
          <w:sz w:val="23"/>
          <w:szCs w:val="23"/>
        </w:rPr>
        <w:t>定金</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ABC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【解析】《合同法》第</w:t>
      </w:r>
      <w:r w:rsidRPr="00630FD1">
        <w:rPr>
          <w:rFonts w:ascii="Arial" w:hAnsi="Arial" w:cs="Arial"/>
          <w:color w:val="000000"/>
          <w:kern w:val="0"/>
          <w:sz w:val="23"/>
          <w:szCs w:val="23"/>
        </w:rPr>
        <w:t>107</w:t>
      </w:r>
      <w:r w:rsidRPr="00630FD1">
        <w:rPr>
          <w:rFonts w:ascii="Arial" w:hAnsi="Arial" w:cs="Arial" w:hint="eastAsia"/>
          <w:color w:val="000000"/>
          <w:kern w:val="0"/>
          <w:sz w:val="23"/>
          <w:szCs w:val="23"/>
        </w:rPr>
        <w:t>条规定：当事人一方不履行合同义务或者履行合同义务不符合约定的，应当承担继续履行，采取补救措施或者赔偿损失等违约责任。</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70.</w:t>
      </w:r>
      <w:r w:rsidRPr="00630FD1">
        <w:rPr>
          <w:rFonts w:ascii="Arial" w:hAnsi="Arial" w:cs="Arial" w:hint="eastAsia"/>
          <w:color w:val="000000"/>
          <w:kern w:val="0"/>
          <w:sz w:val="23"/>
          <w:szCs w:val="23"/>
        </w:rPr>
        <w:t>当事人提交给法院的以下材料中，不属于民事诉讼证据的有</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建筑工程法规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建筑材料检验报告</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工程竣工验收现场录像</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双方往来的电子邮件</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E.</w:t>
      </w:r>
      <w:r w:rsidRPr="00630FD1">
        <w:rPr>
          <w:rFonts w:ascii="Arial" w:hAnsi="Arial" w:cs="Arial" w:hint="eastAsia"/>
          <w:color w:val="000000"/>
          <w:kern w:val="0"/>
          <w:sz w:val="23"/>
          <w:szCs w:val="23"/>
        </w:rPr>
        <w:t>代理意见</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AE</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【解析】民事诉讼证据包括七种证据形式，即书证，物证，视听资料，证人证言，当事人陈述，鉴定结论，勘验笔录。</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71.</w:t>
      </w:r>
      <w:r w:rsidRPr="00630FD1">
        <w:rPr>
          <w:rFonts w:ascii="Arial" w:hAnsi="Arial" w:cs="Arial" w:hint="eastAsia"/>
          <w:color w:val="000000"/>
          <w:kern w:val="0"/>
          <w:sz w:val="23"/>
          <w:szCs w:val="23"/>
        </w:rPr>
        <w:t>某律师接受当事人委托参加民事诉讼，以下属于委托代理权消灭的原因有</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诉讼终结</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当事人解除委托</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代理人辞去委托</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委托代理人死亡</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E.</w:t>
      </w:r>
      <w:r w:rsidRPr="00630FD1">
        <w:rPr>
          <w:rFonts w:ascii="Arial" w:hAnsi="Arial" w:cs="Arial" w:hint="eastAsia"/>
          <w:color w:val="000000"/>
          <w:kern w:val="0"/>
          <w:sz w:val="23"/>
          <w:szCs w:val="23"/>
        </w:rPr>
        <w:t>委托代理人有过错</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ABCD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【解析】委托代理权可以因诉讼终结，当事人解除委托、代理人辞去委托、委托代理人死亡或丧失行为能力而消灭。</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72.</w:t>
      </w:r>
      <w:r w:rsidRPr="00630FD1">
        <w:rPr>
          <w:rFonts w:ascii="Arial" w:hAnsi="Arial" w:cs="Arial" w:hint="eastAsia"/>
          <w:color w:val="000000"/>
          <w:kern w:val="0"/>
          <w:sz w:val="23"/>
          <w:szCs w:val="23"/>
        </w:rPr>
        <w:t>商事仲裁裁决生效后，应当向</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申请执行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作出裁决的仲裁委员会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申请人依据地的中给人民法院</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被执行人住所地的中给人民法院</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仲裁委员会所在地的中级人民法院</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E.</w:t>
      </w:r>
      <w:r w:rsidRPr="00630FD1">
        <w:rPr>
          <w:rFonts w:ascii="Arial" w:hAnsi="Arial" w:cs="Arial" w:hint="eastAsia"/>
          <w:color w:val="000000"/>
          <w:kern w:val="0"/>
          <w:sz w:val="23"/>
          <w:szCs w:val="23"/>
        </w:rPr>
        <w:t>被执行财产所在地的中级人民法院</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【解析】《仲裁法解释》第二十九规定，当事人申请执行仲裁裁决案件，由被执行人住所地或者被除数执行的财产在地的中级人民法院管辖。</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73.</w:t>
      </w:r>
      <w:r w:rsidRPr="00630FD1">
        <w:rPr>
          <w:rFonts w:ascii="Arial" w:hAnsi="Arial" w:cs="Arial" w:hint="eastAsia"/>
          <w:color w:val="000000"/>
          <w:kern w:val="0"/>
          <w:sz w:val="23"/>
          <w:szCs w:val="23"/>
        </w:rPr>
        <w:t>人民法院审理行政案件，审判庭组成符合法律规定的是</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审判员独任</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审判员、书记员</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审判员三人以上单数</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审判员、陪审员三人以上单数</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E.</w:t>
      </w:r>
      <w:r w:rsidRPr="00630FD1">
        <w:rPr>
          <w:rFonts w:ascii="Arial" w:hAnsi="Arial" w:cs="Arial" w:hint="eastAsia"/>
          <w:color w:val="000000"/>
          <w:kern w:val="0"/>
          <w:sz w:val="23"/>
          <w:szCs w:val="23"/>
        </w:rPr>
        <w:t>陪审员三人以上单数</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CD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【解析】人民法院审理行政条件，由审判员组成合议庭，或者由审判员、陪审员组成合议庭，合议庭成员，应当是</w:t>
      </w:r>
      <w:r w:rsidRPr="00630FD1">
        <w:rPr>
          <w:rFonts w:ascii="Arial" w:hAnsi="Arial" w:cs="Arial"/>
          <w:color w:val="000000"/>
          <w:kern w:val="0"/>
          <w:sz w:val="23"/>
          <w:szCs w:val="23"/>
        </w:rPr>
        <w:t>3</w:t>
      </w:r>
      <w:r w:rsidRPr="00630FD1">
        <w:rPr>
          <w:rFonts w:ascii="Arial" w:hAnsi="Arial" w:cs="Arial" w:hint="eastAsia"/>
          <w:color w:val="000000"/>
          <w:kern w:val="0"/>
          <w:sz w:val="23"/>
          <w:szCs w:val="23"/>
        </w:rPr>
        <w:t>人以上的单数。</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74.</w:t>
      </w:r>
      <w:r w:rsidRPr="00630FD1">
        <w:rPr>
          <w:rFonts w:ascii="Arial" w:hAnsi="Arial" w:cs="Arial" w:hint="eastAsia"/>
          <w:color w:val="000000"/>
          <w:kern w:val="0"/>
          <w:sz w:val="23"/>
          <w:szCs w:val="23"/>
        </w:rPr>
        <w:t>根据《物权法》的相关规定，将</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作为抵押物的，其抵押权自登记时设立</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交通运输工程</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正在施工匠建筑物</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生产设备、原材料</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正在加工的工程模板</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E.</w:t>
      </w:r>
      <w:r w:rsidRPr="00630FD1">
        <w:rPr>
          <w:rFonts w:ascii="Arial" w:hAnsi="Arial" w:cs="Arial" w:hint="eastAsia"/>
          <w:color w:val="000000"/>
          <w:kern w:val="0"/>
          <w:sz w:val="23"/>
          <w:szCs w:val="23"/>
        </w:rPr>
        <w:t>建设用地使用权</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【解析】《物权法》规定了可以在建设工程作为抵押物。同时规定，以正在建造的建筑物抵押的，应当办理抵押登记，抵押权自登记时设立。</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75.</w:t>
      </w:r>
      <w:r w:rsidRPr="00630FD1">
        <w:rPr>
          <w:rFonts w:ascii="Arial" w:hAnsi="Arial" w:cs="Arial" w:hint="eastAsia"/>
          <w:color w:val="000000"/>
          <w:kern w:val="0"/>
          <w:sz w:val="23"/>
          <w:szCs w:val="23"/>
        </w:rPr>
        <w:t>建设单位的安全责任包括</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向施工单位提供地下管线资料</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依法履行合同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提供安全生产费用</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不推销劣质材料设备</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E.</w:t>
      </w:r>
      <w:r w:rsidRPr="00630FD1">
        <w:rPr>
          <w:rFonts w:ascii="Arial" w:hAnsi="Arial" w:cs="Arial" w:hint="eastAsia"/>
          <w:color w:val="000000"/>
          <w:kern w:val="0"/>
          <w:sz w:val="23"/>
          <w:szCs w:val="23"/>
        </w:rPr>
        <w:t>对分包单位安全生产全面负责</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ABCD</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【解析】建设单位的安全责任主要包括：</w:t>
      </w:r>
      <w:r w:rsidRPr="00630FD1">
        <w:rPr>
          <w:rFonts w:ascii="宋体" w:hAnsi="宋体" w:cs="宋体" w:hint="eastAsia"/>
          <w:color w:val="000000"/>
          <w:kern w:val="0"/>
          <w:sz w:val="23"/>
          <w:szCs w:val="23"/>
        </w:rPr>
        <w:t>①</w:t>
      </w:r>
      <w:r w:rsidRPr="00630FD1">
        <w:rPr>
          <w:rFonts w:ascii="Arial" w:hAnsi="Arial" w:cs="Arial" w:hint="eastAsia"/>
          <w:color w:val="000000"/>
          <w:kern w:val="0"/>
          <w:sz w:val="23"/>
          <w:szCs w:val="23"/>
        </w:rPr>
        <w:t>向施工单位提供资料的责任</w:t>
      </w:r>
      <w:r w:rsidRPr="00630FD1">
        <w:rPr>
          <w:rFonts w:ascii="Arial" w:hAnsi="Arial" w:cs="Arial"/>
          <w:color w:val="000000"/>
          <w:kern w:val="0"/>
          <w:sz w:val="23"/>
          <w:szCs w:val="23"/>
        </w:rPr>
        <w:t>;</w:t>
      </w:r>
      <w:r w:rsidRPr="00630FD1">
        <w:rPr>
          <w:rFonts w:ascii="宋体" w:hAnsi="宋体" w:cs="宋体" w:hint="eastAsia"/>
          <w:color w:val="000000"/>
          <w:kern w:val="0"/>
          <w:sz w:val="23"/>
          <w:szCs w:val="23"/>
        </w:rPr>
        <w:t>②</w:t>
      </w:r>
      <w:r w:rsidRPr="00630FD1">
        <w:rPr>
          <w:rFonts w:ascii="Arial" w:hAnsi="Arial" w:cs="Arial" w:hint="eastAsia"/>
          <w:color w:val="000000"/>
          <w:kern w:val="0"/>
          <w:sz w:val="23"/>
          <w:szCs w:val="23"/>
        </w:rPr>
        <w:t>依法履行合同的责任</w:t>
      </w:r>
      <w:r w:rsidRPr="00630FD1">
        <w:rPr>
          <w:rFonts w:ascii="Arial" w:hAnsi="Arial" w:cs="Arial"/>
          <w:color w:val="000000"/>
          <w:kern w:val="0"/>
          <w:sz w:val="23"/>
          <w:szCs w:val="23"/>
        </w:rPr>
        <w:t>;</w:t>
      </w:r>
      <w:r w:rsidRPr="00630FD1">
        <w:rPr>
          <w:rFonts w:ascii="宋体" w:hAnsi="宋体" w:cs="宋体" w:hint="eastAsia"/>
          <w:color w:val="000000"/>
          <w:kern w:val="0"/>
          <w:sz w:val="23"/>
          <w:szCs w:val="23"/>
        </w:rPr>
        <w:t>③</w:t>
      </w:r>
      <w:r w:rsidRPr="00630FD1">
        <w:rPr>
          <w:rFonts w:ascii="Arial" w:hAnsi="Arial" w:cs="Arial" w:hint="eastAsia"/>
          <w:color w:val="000000"/>
          <w:kern w:val="0"/>
          <w:sz w:val="23"/>
          <w:szCs w:val="23"/>
        </w:rPr>
        <w:t>提供安全生产费用的责任</w:t>
      </w:r>
      <w:r w:rsidRPr="00630FD1">
        <w:rPr>
          <w:rFonts w:ascii="Arial" w:hAnsi="Arial" w:cs="Arial"/>
          <w:color w:val="000000"/>
          <w:kern w:val="0"/>
          <w:sz w:val="23"/>
          <w:szCs w:val="23"/>
        </w:rPr>
        <w:t>;</w:t>
      </w:r>
      <w:r w:rsidRPr="00630FD1">
        <w:rPr>
          <w:rFonts w:ascii="宋体" w:hAnsi="宋体" w:cs="宋体" w:hint="eastAsia"/>
          <w:color w:val="000000"/>
          <w:kern w:val="0"/>
          <w:sz w:val="23"/>
          <w:szCs w:val="23"/>
        </w:rPr>
        <w:t>④</w:t>
      </w:r>
      <w:r w:rsidRPr="00630FD1">
        <w:rPr>
          <w:rFonts w:ascii="Arial" w:hAnsi="Arial" w:cs="Arial" w:hint="eastAsia"/>
          <w:color w:val="000000"/>
          <w:kern w:val="0"/>
          <w:sz w:val="23"/>
          <w:szCs w:val="23"/>
        </w:rPr>
        <w:t>不得推销劣质材料设备的责任</w:t>
      </w:r>
      <w:r w:rsidRPr="00630FD1">
        <w:rPr>
          <w:rFonts w:ascii="Arial" w:hAnsi="Arial" w:cs="Arial"/>
          <w:color w:val="000000"/>
          <w:kern w:val="0"/>
          <w:sz w:val="23"/>
          <w:szCs w:val="23"/>
        </w:rPr>
        <w:t>;</w:t>
      </w:r>
      <w:r w:rsidRPr="00630FD1">
        <w:rPr>
          <w:rFonts w:ascii="宋体" w:hAnsi="宋体" w:cs="宋体" w:hint="eastAsia"/>
          <w:color w:val="000000"/>
          <w:kern w:val="0"/>
          <w:sz w:val="23"/>
          <w:szCs w:val="23"/>
        </w:rPr>
        <w:t>⑤</w:t>
      </w:r>
      <w:r w:rsidRPr="00630FD1">
        <w:rPr>
          <w:rFonts w:ascii="Arial" w:hAnsi="Arial" w:cs="Arial" w:hint="eastAsia"/>
          <w:color w:val="000000"/>
          <w:kern w:val="0"/>
          <w:sz w:val="23"/>
          <w:szCs w:val="23"/>
        </w:rPr>
        <w:t>提供安全施工措施资料的责任</w:t>
      </w:r>
      <w:r w:rsidRPr="00630FD1">
        <w:rPr>
          <w:rFonts w:ascii="Arial" w:hAnsi="Arial" w:cs="Arial"/>
          <w:color w:val="000000"/>
          <w:kern w:val="0"/>
          <w:sz w:val="23"/>
          <w:szCs w:val="23"/>
        </w:rPr>
        <w:t>;</w:t>
      </w:r>
      <w:r w:rsidRPr="00630FD1">
        <w:rPr>
          <w:rFonts w:ascii="宋体" w:hAnsi="宋体" w:cs="宋体" w:hint="eastAsia"/>
          <w:color w:val="000000"/>
          <w:kern w:val="0"/>
          <w:sz w:val="23"/>
          <w:szCs w:val="23"/>
        </w:rPr>
        <w:t>⑥</w:t>
      </w:r>
      <w:r w:rsidRPr="00630FD1">
        <w:rPr>
          <w:rFonts w:ascii="Arial" w:hAnsi="Arial" w:cs="Arial" w:hint="eastAsia"/>
          <w:color w:val="000000"/>
          <w:kern w:val="0"/>
          <w:sz w:val="23"/>
          <w:szCs w:val="23"/>
        </w:rPr>
        <w:t>对拆除工程进行了备案的责任。</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76.</w:t>
      </w:r>
      <w:r w:rsidRPr="00630FD1">
        <w:rPr>
          <w:rFonts w:ascii="Arial" w:hAnsi="Arial" w:cs="Arial" w:hint="eastAsia"/>
          <w:color w:val="000000"/>
          <w:kern w:val="0"/>
          <w:sz w:val="23"/>
          <w:szCs w:val="23"/>
        </w:rPr>
        <w:t>总承包单位依法将建设工程分包给其他单位施工，若分包工程出现质量问题时，应当由</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总承包单位单独向建设单位承担责任</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分包单位单独向建设单位承担责任</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总承包单位与分包单位向建设单位承担连带责任</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总承包单位与分包单位分别向建设单位承担责任</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E.</w:t>
      </w:r>
      <w:r w:rsidRPr="00630FD1">
        <w:rPr>
          <w:rFonts w:ascii="Arial" w:hAnsi="Arial" w:cs="Arial" w:hint="eastAsia"/>
          <w:color w:val="000000"/>
          <w:kern w:val="0"/>
          <w:sz w:val="23"/>
          <w:szCs w:val="23"/>
        </w:rPr>
        <w:t>分包单位向总承包单位承担责任</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AE</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【解析】建设工程实行总承包的，总承包单位应当对全部建设工程质量负责</w:t>
      </w:r>
      <w:r w:rsidRPr="00630FD1">
        <w:rPr>
          <w:rFonts w:ascii="Arial" w:hAnsi="Arial" w:cs="Arial"/>
          <w:color w:val="000000"/>
          <w:kern w:val="0"/>
          <w:sz w:val="23"/>
          <w:szCs w:val="23"/>
        </w:rPr>
        <w:t>;</w:t>
      </w:r>
      <w:r w:rsidRPr="00630FD1">
        <w:rPr>
          <w:rFonts w:ascii="Arial" w:hAnsi="Arial" w:cs="Arial" w:hint="eastAsia"/>
          <w:color w:val="000000"/>
          <w:kern w:val="0"/>
          <w:sz w:val="23"/>
          <w:szCs w:val="23"/>
        </w:rPr>
        <w:t>总承包单位依法将建设工程分包给其他单位的，分包单位应当按照分包合同的约定对其他分包工程的质量向总承包单位负责，总承包单位与分包单位对分包工程的质量承担连带责任。</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77.</w:t>
      </w:r>
      <w:r w:rsidRPr="00630FD1">
        <w:rPr>
          <w:rFonts w:ascii="Arial" w:hAnsi="Arial" w:cs="Arial" w:hint="eastAsia"/>
          <w:color w:val="000000"/>
          <w:kern w:val="0"/>
          <w:sz w:val="23"/>
          <w:szCs w:val="23"/>
        </w:rPr>
        <w:t>下列违约责任承担方式可以并用的有</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赔偿损失与继续履行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实际发行与解除合同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定金与支付违约金</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赔偿损失与修理、重作、更换</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E.</w:t>
      </w:r>
      <w:r w:rsidRPr="00630FD1">
        <w:rPr>
          <w:rFonts w:ascii="Arial" w:hAnsi="Arial" w:cs="Arial" w:hint="eastAsia"/>
          <w:color w:val="000000"/>
          <w:kern w:val="0"/>
          <w:sz w:val="23"/>
          <w:szCs w:val="23"/>
        </w:rPr>
        <w:t>违约金与解除合同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ABDE</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【解析】当事人既约定违约金，又约定定金的，一方违约时，对方可以选择适用违约金或者定金条款</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78.</w:t>
      </w:r>
      <w:r w:rsidRPr="00630FD1">
        <w:rPr>
          <w:rFonts w:ascii="Arial" w:hAnsi="Arial" w:cs="Arial" w:hint="eastAsia"/>
          <w:color w:val="000000"/>
          <w:kern w:val="0"/>
          <w:sz w:val="23"/>
          <w:szCs w:val="23"/>
        </w:rPr>
        <w:t>为保证案件的公正处理，民事诉讼规定了回避制度，下列人员中</w:t>
      </w:r>
      <w:r w:rsidRPr="00630FD1">
        <w:rPr>
          <w:rFonts w:ascii="Arial" w:hAnsi="Arial" w:cs="Arial"/>
          <w:color w:val="000000"/>
          <w:kern w:val="0"/>
          <w:sz w:val="23"/>
          <w:szCs w:val="23"/>
        </w:rPr>
        <w:t>( )</w:t>
      </w:r>
      <w:r w:rsidRPr="00630FD1">
        <w:rPr>
          <w:rFonts w:ascii="Arial" w:hAnsi="Arial" w:cs="Arial" w:hint="eastAsia"/>
          <w:color w:val="000000"/>
          <w:kern w:val="0"/>
          <w:sz w:val="23"/>
          <w:szCs w:val="23"/>
        </w:rPr>
        <w:t>若与审理的案件有利害关系，应当回避</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法院的书记员</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勘验人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鉴定人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出庭的证人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E.</w:t>
      </w:r>
      <w:r w:rsidRPr="00630FD1">
        <w:rPr>
          <w:rFonts w:ascii="Arial" w:hAnsi="Arial" w:cs="Arial" w:hint="eastAsia"/>
          <w:color w:val="000000"/>
          <w:kern w:val="0"/>
          <w:sz w:val="23"/>
          <w:szCs w:val="23"/>
        </w:rPr>
        <w:t>被告方的诉讼代理人</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ABC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【解析】根据《民事诉讼法》第</w:t>
      </w:r>
      <w:r w:rsidRPr="00630FD1">
        <w:rPr>
          <w:rFonts w:ascii="Arial" w:hAnsi="Arial" w:cs="Arial"/>
          <w:color w:val="000000"/>
          <w:kern w:val="0"/>
          <w:sz w:val="23"/>
          <w:szCs w:val="23"/>
        </w:rPr>
        <w:t>45</w:t>
      </w:r>
      <w:r w:rsidRPr="00630FD1">
        <w:rPr>
          <w:rFonts w:ascii="Arial" w:hAnsi="Arial" w:cs="Arial" w:hint="eastAsia"/>
          <w:color w:val="000000"/>
          <w:kern w:val="0"/>
          <w:sz w:val="23"/>
          <w:szCs w:val="23"/>
        </w:rPr>
        <w:t>条规定，审判人员，书记员、翻译人员、鉴定人、勘验人有下列情形之一的，必须回避，当事人有权用口头或者书面方式申请回避</w:t>
      </w:r>
      <w:r w:rsidRPr="00630FD1">
        <w:rPr>
          <w:rFonts w:ascii="Arial" w:hAnsi="Arial" w:cs="Arial"/>
          <w:color w:val="000000"/>
          <w:kern w:val="0"/>
          <w:sz w:val="23"/>
          <w:szCs w:val="23"/>
        </w:rPr>
        <w:t>;</w:t>
      </w:r>
      <w:r w:rsidRPr="00630FD1">
        <w:rPr>
          <w:rFonts w:ascii="宋体" w:hAnsi="宋体" w:cs="宋体" w:hint="eastAsia"/>
          <w:color w:val="000000"/>
          <w:kern w:val="0"/>
          <w:sz w:val="23"/>
          <w:szCs w:val="23"/>
        </w:rPr>
        <w:t>①</w:t>
      </w:r>
      <w:r w:rsidRPr="00630FD1">
        <w:rPr>
          <w:rFonts w:ascii="Arial" w:hAnsi="Arial" w:cs="Arial" w:hint="eastAsia"/>
          <w:color w:val="000000"/>
          <w:kern w:val="0"/>
          <w:sz w:val="23"/>
          <w:szCs w:val="23"/>
        </w:rPr>
        <w:t>是本案当事人或者当事人，诉讼代理人的近亲属</w:t>
      </w:r>
      <w:r w:rsidRPr="00630FD1">
        <w:rPr>
          <w:rFonts w:ascii="Arial" w:hAnsi="Arial" w:cs="Arial"/>
          <w:color w:val="000000"/>
          <w:kern w:val="0"/>
          <w:sz w:val="23"/>
          <w:szCs w:val="23"/>
        </w:rPr>
        <w:t>;</w:t>
      </w:r>
      <w:r w:rsidRPr="00630FD1">
        <w:rPr>
          <w:rFonts w:ascii="宋体" w:hAnsi="宋体" w:cs="宋体" w:hint="eastAsia"/>
          <w:color w:val="000000"/>
          <w:kern w:val="0"/>
          <w:sz w:val="23"/>
          <w:szCs w:val="23"/>
        </w:rPr>
        <w:t>②</w:t>
      </w:r>
      <w:r w:rsidRPr="00630FD1">
        <w:rPr>
          <w:rFonts w:ascii="Arial" w:hAnsi="Arial" w:cs="Arial" w:hint="eastAsia"/>
          <w:color w:val="000000"/>
          <w:kern w:val="0"/>
          <w:sz w:val="23"/>
          <w:szCs w:val="23"/>
        </w:rPr>
        <w:t>与本案有利害关系</w:t>
      </w:r>
      <w:r w:rsidRPr="00630FD1">
        <w:rPr>
          <w:rFonts w:ascii="Arial" w:hAnsi="Arial" w:cs="Arial"/>
          <w:color w:val="000000"/>
          <w:kern w:val="0"/>
          <w:sz w:val="23"/>
          <w:szCs w:val="23"/>
        </w:rPr>
        <w:t>;</w:t>
      </w:r>
      <w:r w:rsidRPr="00630FD1">
        <w:rPr>
          <w:rFonts w:ascii="宋体" w:hAnsi="宋体" w:cs="宋体" w:hint="eastAsia"/>
          <w:color w:val="000000"/>
          <w:kern w:val="0"/>
          <w:sz w:val="23"/>
          <w:szCs w:val="23"/>
        </w:rPr>
        <w:t>③</w:t>
      </w:r>
      <w:r w:rsidRPr="00630FD1">
        <w:rPr>
          <w:rFonts w:ascii="Arial" w:hAnsi="Arial" w:cs="Arial" w:hint="eastAsia"/>
          <w:color w:val="000000"/>
          <w:kern w:val="0"/>
          <w:sz w:val="23"/>
          <w:szCs w:val="23"/>
        </w:rPr>
        <w:t>与本案当事人有其他关系，可能影响对案件公正审理的。</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79.</w:t>
      </w:r>
      <w:r w:rsidRPr="00630FD1">
        <w:rPr>
          <w:rFonts w:ascii="Arial" w:hAnsi="Arial" w:cs="Arial" w:hint="eastAsia"/>
          <w:color w:val="000000"/>
          <w:kern w:val="0"/>
          <w:sz w:val="23"/>
          <w:szCs w:val="23"/>
        </w:rPr>
        <w:t>仲裁案件当事人申请仲裁后自行达成和解协议的，可以</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请求仲裁庭根据和解协议制作调解书</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 xml:space="preserve">B. </w:t>
      </w:r>
      <w:r w:rsidRPr="00630FD1">
        <w:rPr>
          <w:rFonts w:ascii="Arial" w:hAnsi="Arial" w:cs="Arial" w:hint="eastAsia"/>
          <w:color w:val="000000"/>
          <w:kern w:val="0"/>
          <w:sz w:val="23"/>
          <w:szCs w:val="23"/>
        </w:rPr>
        <w:t>请求仲裁庭根据和解协议制作裁决书</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撤回仲裁申请书</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请求强制执行</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 xml:space="preserve">E. </w:t>
      </w:r>
      <w:r w:rsidRPr="00630FD1">
        <w:rPr>
          <w:rFonts w:ascii="Arial" w:hAnsi="Arial" w:cs="Arial" w:hint="eastAsia"/>
          <w:color w:val="000000"/>
          <w:kern w:val="0"/>
          <w:sz w:val="23"/>
          <w:szCs w:val="23"/>
        </w:rPr>
        <w:t>请求法院判决</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BC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仲裁和解是指仲裁当事人通过协商，自行解决已提交仲裁的争议事项的拓为。《仲裁法》规定，当事人早班仲裁后，可以自行和解。当事人达成和解协议的，可以请求仲裁庭根据和解协议作出裁决书，也可以撤回仲裁申请。如果当事人撤回仲裁申请后反悔的，则可以仍根据原仲裁协议申请仲裁，仲裁调解，是指在仲裁庭的主持下，仲裁当事人在自愿协商，互谅互让基础上达成协议从而解决纠纷的和中制度。</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80.</w:t>
      </w:r>
      <w:r w:rsidRPr="00630FD1">
        <w:rPr>
          <w:rFonts w:ascii="Arial" w:hAnsi="Arial" w:cs="Arial" w:hint="eastAsia"/>
          <w:color w:val="000000"/>
          <w:kern w:val="0"/>
          <w:sz w:val="23"/>
          <w:szCs w:val="23"/>
        </w:rPr>
        <w:t>可以提起行政复议的事项包括</w:t>
      </w:r>
      <w:r w:rsidRPr="00630FD1">
        <w:rPr>
          <w:rFonts w:ascii="Arial" w:hAnsi="Arial" w:cs="Arial"/>
          <w:color w:val="000000"/>
          <w:kern w:val="0"/>
          <w:sz w:val="23"/>
          <w:szCs w:val="23"/>
        </w:rPr>
        <w:t>( )</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A.</w:t>
      </w:r>
      <w:r w:rsidRPr="00630FD1">
        <w:rPr>
          <w:rFonts w:ascii="Arial" w:hAnsi="Arial" w:cs="Arial" w:hint="eastAsia"/>
          <w:color w:val="000000"/>
          <w:kern w:val="0"/>
          <w:sz w:val="23"/>
          <w:szCs w:val="23"/>
        </w:rPr>
        <w:t>行政处罚</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B.</w:t>
      </w:r>
      <w:r w:rsidRPr="00630FD1">
        <w:rPr>
          <w:rFonts w:ascii="Arial" w:hAnsi="Arial" w:cs="Arial" w:hint="eastAsia"/>
          <w:color w:val="000000"/>
          <w:kern w:val="0"/>
          <w:sz w:val="23"/>
          <w:szCs w:val="23"/>
        </w:rPr>
        <w:t>行政强制措施</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C.</w:t>
      </w:r>
      <w:r w:rsidRPr="00630FD1">
        <w:rPr>
          <w:rFonts w:ascii="Arial" w:hAnsi="Arial" w:cs="Arial" w:hint="eastAsia"/>
          <w:color w:val="000000"/>
          <w:kern w:val="0"/>
          <w:sz w:val="23"/>
          <w:szCs w:val="23"/>
        </w:rPr>
        <w:t>行政处分</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color w:val="000000"/>
          <w:kern w:val="0"/>
          <w:sz w:val="23"/>
          <w:szCs w:val="23"/>
        </w:rPr>
        <w:t>D.</w:t>
      </w:r>
      <w:r w:rsidRPr="00630FD1">
        <w:rPr>
          <w:rFonts w:ascii="Arial" w:hAnsi="Arial" w:cs="Arial" w:hint="eastAsia"/>
          <w:color w:val="000000"/>
          <w:kern w:val="0"/>
          <w:sz w:val="23"/>
          <w:szCs w:val="23"/>
        </w:rPr>
        <w:t>行政机关对民事纠纷作出的调解</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【答案】</w:t>
      </w:r>
      <w:r w:rsidRPr="00630FD1">
        <w:rPr>
          <w:rFonts w:ascii="Arial" w:hAnsi="Arial" w:cs="Arial"/>
          <w:color w:val="000000"/>
          <w:kern w:val="0"/>
          <w:sz w:val="23"/>
          <w:szCs w:val="23"/>
        </w:rPr>
        <w:t>ABC</w:t>
      </w:r>
    </w:p>
    <w:p w:rsidR="00477815" w:rsidRPr="00630FD1" w:rsidRDefault="00477815" w:rsidP="00630FD1">
      <w:pPr>
        <w:widowControl/>
        <w:spacing w:before="84" w:after="84"/>
        <w:jc w:val="left"/>
        <w:rPr>
          <w:rFonts w:ascii="Arial" w:hAnsi="Arial" w:cs="Arial"/>
          <w:color w:val="000000"/>
          <w:kern w:val="0"/>
          <w:sz w:val="23"/>
          <w:szCs w:val="23"/>
        </w:rPr>
      </w:pPr>
      <w:r w:rsidRPr="00630FD1">
        <w:rPr>
          <w:rFonts w:ascii="Arial" w:hAnsi="Arial" w:cs="Arial" w:hint="eastAsia"/>
          <w:color w:val="000000"/>
          <w:kern w:val="0"/>
          <w:sz w:val="23"/>
          <w:szCs w:val="23"/>
        </w:rPr>
        <w:t>【解析】根据《行政复议法》第六条的规定，当事人可以申请复议的情形通常包括：</w:t>
      </w:r>
      <w:r w:rsidRPr="00630FD1">
        <w:rPr>
          <w:rFonts w:ascii="宋体" w:hAnsi="宋体" w:cs="宋体" w:hint="eastAsia"/>
          <w:color w:val="000000"/>
          <w:kern w:val="0"/>
          <w:sz w:val="23"/>
          <w:szCs w:val="23"/>
        </w:rPr>
        <w:t>①</w:t>
      </w:r>
      <w:r w:rsidRPr="00630FD1">
        <w:rPr>
          <w:rFonts w:ascii="Arial" w:hAnsi="Arial" w:cs="Arial" w:hint="eastAsia"/>
          <w:color w:val="000000"/>
          <w:kern w:val="0"/>
          <w:sz w:val="23"/>
          <w:szCs w:val="23"/>
        </w:rPr>
        <w:t>行政处罚</w:t>
      </w:r>
      <w:r w:rsidRPr="00630FD1">
        <w:rPr>
          <w:rFonts w:ascii="Arial" w:hAnsi="Arial" w:cs="Arial"/>
          <w:color w:val="000000"/>
          <w:kern w:val="0"/>
          <w:sz w:val="23"/>
          <w:szCs w:val="23"/>
        </w:rPr>
        <w:t>;</w:t>
      </w:r>
      <w:r w:rsidRPr="00630FD1">
        <w:rPr>
          <w:rFonts w:ascii="宋体" w:hAnsi="宋体" w:cs="宋体" w:hint="eastAsia"/>
          <w:color w:val="000000"/>
          <w:kern w:val="0"/>
          <w:sz w:val="23"/>
          <w:szCs w:val="23"/>
        </w:rPr>
        <w:t>②</w:t>
      </w:r>
      <w:r w:rsidRPr="00630FD1">
        <w:rPr>
          <w:rFonts w:ascii="Arial" w:hAnsi="Arial" w:cs="Arial" w:hint="eastAsia"/>
          <w:color w:val="000000"/>
          <w:kern w:val="0"/>
          <w:sz w:val="23"/>
          <w:szCs w:val="23"/>
        </w:rPr>
        <w:t>行政强制措施</w:t>
      </w:r>
      <w:r w:rsidRPr="00630FD1">
        <w:rPr>
          <w:rFonts w:ascii="Arial" w:hAnsi="Arial" w:cs="Arial"/>
          <w:color w:val="000000"/>
          <w:kern w:val="0"/>
          <w:sz w:val="23"/>
          <w:szCs w:val="23"/>
        </w:rPr>
        <w:t>;</w:t>
      </w:r>
      <w:r w:rsidRPr="00630FD1">
        <w:rPr>
          <w:rFonts w:ascii="宋体" w:hAnsi="宋体" w:cs="宋体" w:hint="eastAsia"/>
          <w:color w:val="000000"/>
          <w:kern w:val="0"/>
          <w:sz w:val="23"/>
          <w:szCs w:val="23"/>
        </w:rPr>
        <w:t>③</w:t>
      </w:r>
      <w:r w:rsidRPr="00630FD1">
        <w:rPr>
          <w:rFonts w:ascii="Arial" w:hAnsi="Arial" w:cs="Arial" w:hint="eastAsia"/>
          <w:color w:val="000000"/>
          <w:kern w:val="0"/>
          <w:sz w:val="23"/>
          <w:szCs w:val="23"/>
        </w:rPr>
        <w:t>行政许可</w:t>
      </w:r>
      <w:r w:rsidRPr="00630FD1">
        <w:rPr>
          <w:rFonts w:ascii="Arial" w:hAnsi="Arial" w:cs="Arial"/>
          <w:color w:val="000000"/>
          <w:kern w:val="0"/>
          <w:sz w:val="23"/>
          <w:szCs w:val="23"/>
        </w:rPr>
        <w:t>;</w:t>
      </w:r>
      <w:r w:rsidRPr="00630FD1">
        <w:rPr>
          <w:rFonts w:ascii="宋体" w:hAnsi="宋体" w:cs="宋体" w:hint="eastAsia"/>
          <w:color w:val="000000"/>
          <w:kern w:val="0"/>
          <w:sz w:val="23"/>
          <w:szCs w:val="23"/>
        </w:rPr>
        <w:t>④</w:t>
      </w:r>
      <w:r w:rsidRPr="00630FD1">
        <w:rPr>
          <w:rFonts w:ascii="Arial" w:hAnsi="Arial" w:cs="Arial" w:hint="eastAsia"/>
          <w:color w:val="000000"/>
          <w:kern w:val="0"/>
          <w:sz w:val="23"/>
          <w:szCs w:val="23"/>
        </w:rPr>
        <w:t>认为行政机关侵犯其合法的经营自主权的</w:t>
      </w:r>
      <w:r w:rsidRPr="00630FD1">
        <w:rPr>
          <w:rFonts w:ascii="Arial" w:hAnsi="Arial" w:cs="Arial"/>
          <w:color w:val="000000"/>
          <w:kern w:val="0"/>
          <w:sz w:val="23"/>
          <w:szCs w:val="23"/>
        </w:rPr>
        <w:t>;</w:t>
      </w:r>
      <w:r w:rsidRPr="00630FD1">
        <w:rPr>
          <w:rFonts w:ascii="宋体" w:hAnsi="宋体" w:cs="宋体" w:hint="eastAsia"/>
          <w:color w:val="000000"/>
          <w:kern w:val="0"/>
          <w:sz w:val="23"/>
          <w:szCs w:val="23"/>
        </w:rPr>
        <w:t>⑤</w:t>
      </w:r>
      <w:r w:rsidRPr="00630FD1">
        <w:rPr>
          <w:rFonts w:ascii="Arial" w:hAnsi="Arial" w:cs="Arial" w:hint="eastAsia"/>
          <w:color w:val="000000"/>
          <w:kern w:val="0"/>
          <w:sz w:val="23"/>
          <w:szCs w:val="23"/>
        </w:rPr>
        <w:t>认为行政机关违法集资、摊派费用或者违法要求履行其他义务的</w:t>
      </w:r>
      <w:r w:rsidRPr="00630FD1">
        <w:rPr>
          <w:rFonts w:ascii="Arial" w:hAnsi="Arial" w:cs="Arial"/>
          <w:color w:val="000000"/>
          <w:kern w:val="0"/>
          <w:sz w:val="23"/>
          <w:szCs w:val="23"/>
        </w:rPr>
        <w:t>;</w:t>
      </w:r>
      <w:r w:rsidRPr="00630FD1">
        <w:rPr>
          <w:rFonts w:ascii="宋体" w:hAnsi="宋体" w:cs="宋体" w:hint="eastAsia"/>
          <w:color w:val="000000"/>
          <w:kern w:val="0"/>
          <w:sz w:val="23"/>
          <w:szCs w:val="23"/>
        </w:rPr>
        <w:t>⑥</w:t>
      </w:r>
      <w:r w:rsidRPr="00630FD1">
        <w:rPr>
          <w:rFonts w:ascii="Arial" w:hAnsi="Arial" w:cs="Arial" w:hint="eastAsia"/>
          <w:color w:val="000000"/>
          <w:kern w:val="0"/>
          <w:sz w:val="23"/>
          <w:szCs w:val="23"/>
        </w:rPr>
        <w:t>认为行政机关的其他具体行政行为侵犯其合法权益的</w:t>
      </w:r>
    </w:p>
    <w:p w:rsidR="00477815" w:rsidRPr="00D91DC1" w:rsidRDefault="00477815" w:rsidP="00D91DC1">
      <w:pPr>
        <w:rPr>
          <w:szCs w:val="23"/>
        </w:rPr>
      </w:pPr>
    </w:p>
    <w:sectPr w:rsidR="00477815" w:rsidRPr="00D91DC1" w:rsidSect="005A38C9">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815" w:rsidRDefault="00477815" w:rsidP="00712868">
      <w:r>
        <w:separator/>
      </w:r>
    </w:p>
  </w:endnote>
  <w:endnote w:type="continuationSeparator" w:id="0">
    <w:p w:rsidR="00477815" w:rsidRDefault="00477815"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15" w:rsidRDefault="00477815"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815" w:rsidRDefault="00477815" w:rsidP="00712868">
      <w:r>
        <w:separator/>
      </w:r>
    </w:p>
  </w:footnote>
  <w:footnote w:type="continuationSeparator" w:id="0">
    <w:p w:rsidR="00477815" w:rsidRDefault="00477815"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15" w:rsidRDefault="004778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15" w:rsidRDefault="004778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15" w:rsidRDefault="004778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0AAB"/>
    <w:rsid w:val="000112D1"/>
    <w:rsid w:val="00020FED"/>
    <w:rsid w:val="0004742A"/>
    <w:rsid w:val="00050C12"/>
    <w:rsid w:val="000646CF"/>
    <w:rsid w:val="000650E2"/>
    <w:rsid w:val="0009533B"/>
    <w:rsid w:val="000B5A5D"/>
    <w:rsid w:val="0010063A"/>
    <w:rsid w:val="00136C98"/>
    <w:rsid w:val="0017214A"/>
    <w:rsid w:val="00174794"/>
    <w:rsid w:val="001E76EB"/>
    <w:rsid w:val="002241A5"/>
    <w:rsid w:val="00261C0E"/>
    <w:rsid w:val="00261F3E"/>
    <w:rsid w:val="0027761E"/>
    <w:rsid w:val="0028738D"/>
    <w:rsid w:val="002910C4"/>
    <w:rsid w:val="00311840"/>
    <w:rsid w:val="00395B0A"/>
    <w:rsid w:val="003B567D"/>
    <w:rsid w:val="003D3AF3"/>
    <w:rsid w:val="003E736E"/>
    <w:rsid w:val="00407B8A"/>
    <w:rsid w:val="00430EC7"/>
    <w:rsid w:val="00435230"/>
    <w:rsid w:val="004753D4"/>
    <w:rsid w:val="00477815"/>
    <w:rsid w:val="0048151A"/>
    <w:rsid w:val="00485FDE"/>
    <w:rsid w:val="004961A6"/>
    <w:rsid w:val="004A36EA"/>
    <w:rsid w:val="004B2067"/>
    <w:rsid w:val="004B3D6F"/>
    <w:rsid w:val="004D61DE"/>
    <w:rsid w:val="005063E5"/>
    <w:rsid w:val="00526D4A"/>
    <w:rsid w:val="00527B97"/>
    <w:rsid w:val="005467AE"/>
    <w:rsid w:val="00573944"/>
    <w:rsid w:val="005809CC"/>
    <w:rsid w:val="00593DA5"/>
    <w:rsid w:val="005A38C9"/>
    <w:rsid w:val="00630FD1"/>
    <w:rsid w:val="00631D07"/>
    <w:rsid w:val="006340F8"/>
    <w:rsid w:val="006803F7"/>
    <w:rsid w:val="006A03D6"/>
    <w:rsid w:val="006C11E7"/>
    <w:rsid w:val="006D5270"/>
    <w:rsid w:val="00712868"/>
    <w:rsid w:val="007B7B2A"/>
    <w:rsid w:val="007E2431"/>
    <w:rsid w:val="007E4CD2"/>
    <w:rsid w:val="00817068"/>
    <w:rsid w:val="008E311D"/>
    <w:rsid w:val="008E55A5"/>
    <w:rsid w:val="009179AC"/>
    <w:rsid w:val="00922AA3"/>
    <w:rsid w:val="00934E0C"/>
    <w:rsid w:val="00963E58"/>
    <w:rsid w:val="009A6268"/>
    <w:rsid w:val="009C298B"/>
    <w:rsid w:val="009F6210"/>
    <w:rsid w:val="00A404E0"/>
    <w:rsid w:val="00A61A07"/>
    <w:rsid w:val="00AC3AED"/>
    <w:rsid w:val="00B31D0E"/>
    <w:rsid w:val="00B56B5B"/>
    <w:rsid w:val="00B86B88"/>
    <w:rsid w:val="00BC55D5"/>
    <w:rsid w:val="00BD0663"/>
    <w:rsid w:val="00BD1672"/>
    <w:rsid w:val="00BE71F5"/>
    <w:rsid w:val="00C30E80"/>
    <w:rsid w:val="00C429AD"/>
    <w:rsid w:val="00C703CD"/>
    <w:rsid w:val="00CA7733"/>
    <w:rsid w:val="00CE2E05"/>
    <w:rsid w:val="00CF29F9"/>
    <w:rsid w:val="00CF50C6"/>
    <w:rsid w:val="00D24461"/>
    <w:rsid w:val="00D50476"/>
    <w:rsid w:val="00D543EB"/>
    <w:rsid w:val="00D66F5C"/>
    <w:rsid w:val="00D91DC1"/>
    <w:rsid w:val="00D92185"/>
    <w:rsid w:val="00DD16A5"/>
    <w:rsid w:val="00DD4C27"/>
    <w:rsid w:val="00DE57B4"/>
    <w:rsid w:val="00E55591"/>
    <w:rsid w:val="00E84B28"/>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42738286">
      <w:marLeft w:val="0"/>
      <w:marRight w:val="0"/>
      <w:marTop w:val="0"/>
      <w:marBottom w:val="0"/>
      <w:divBdr>
        <w:top w:val="none" w:sz="0" w:space="0" w:color="auto"/>
        <w:left w:val="none" w:sz="0" w:space="0" w:color="auto"/>
        <w:bottom w:val="none" w:sz="0" w:space="0" w:color="auto"/>
        <w:right w:val="none" w:sz="0" w:space="0" w:color="auto"/>
      </w:divBdr>
    </w:div>
    <w:div w:id="142738287">
      <w:marLeft w:val="0"/>
      <w:marRight w:val="0"/>
      <w:marTop w:val="0"/>
      <w:marBottom w:val="0"/>
      <w:divBdr>
        <w:top w:val="none" w:sz="0" w:space="0" w:color="auto"/>
        <w:left w:val="none" w:sz="0" w:space="0" w:color="auto"/>
        <w:bottom w:val="none" w:sz="0" w:space="0" w:color="auto"/>
        <w:right w:val="none" w:sz="0" w:space="0" w:color="auto"/>
      </w:divBdr>
    </w:div>
    <w:div w:id="142738288">
      <w:marLeft w:val="0"/>
      <w:marRight w:val="0"/>
      <w:marTop w:val="0"/>
      <w:marBottom w:val="0"/>
      <w:divBdr>
        <w:top w:val="none" w:sz="0" w:space="0" w:color="auto"/>
        <w:left w:val="none" w:sz="0" w:space="0" w:color="auto"/>
        <w:bottom w:val="none" w:sz="0" w:space="0" w:color="auto"/>
        <w:right w:val="none" w:sz="0" w:space="0" w:color="auto"/>
      </w:divBdr>
    </w:div>
    <w:div w:id="142738289">
      <w:marLeft w:val="0"/>
      <w:marRight w:val="0"/>
      <w:marTop w:val="0"/>
      <w:marBottom w:val="0"/>
      <w:divBdr>
        <w:top w:val="none" w:sz="0" w:space="0" w:color="auto"/>
        <w:left w:val="none" w:sz="0" w:space="0" w:color="auto"/>
        <w:bottom w:val="none" w:sz="0" w:space="0" w:color="auto"/>
        <w:right w:val="none" w:sz="0" w:space="0" w:color="auto"/>
      </w:divBdr>
    </w:div>
    <w:div w:id="142738290">
      <w:marLeft w:val="0"/>
      <w:marRight w:val="0"/>
      <w:marTop w:val="0"/>
      <w:marBottom w:val="0"/>
      <w:divBdr>
        <w:top w:val="none" w:sz="0" w:space="0" w:color="auto"/>
        <w:left w:val="none" w:sz="0" w:space="0" w:color="auto"/>
        <w:bottom w:val="none" w:sz="0" w:space="0" w:color="auto"/>
        <w:right w:val="none" w:sz="0" w:space="0" w:color="auto"/>
      </w:divBdr>
    </w:div>
    <w:div w:id="142738291">
      <w:marLeft w:val="0"/>
      <w:marRight w:val="0"/>
      <w:marTop w:val="0"/>
      <w:marBottom w:val="0"/>
      <w:divBdr>
        <w:top w:val="none" w:sz="0" w:space="0" w:color="auto"/>
        <w:left w:val="none" w:sz="0" w:space="0" w:color="auto"/>
        <w:bottom w:val="none" w:sz="0" w:space="0" w:color="auto"/>
        <w:right w:val="none" w:sz="0" w:space="0" w:color="auto"/>
      </w:divBdr>
    </w:div>
    <w:div w:id="142738292">
      <w:marLeft w:val="0"/>
      <w:marRight w:val="0"/>
      <w:marTop w:val="0"/>
      <w:marBottom w:val="0"/>
      <w:divBdr>
        <w:top w:val="none" w:sz="0" w:space="0" w:color="auto"/>
        <w:left w:val="none" w:sz="0" w:space="0" w:color="auto"/>
        <w:bottom w:val="none" w:sz="0" w:space="0" w:color="auto"/>
        <w:right w:val="none" w:sz="0" w:space="0" w:color="auto"/>
      </w:divBdr>
    </w:div>
    <w:div w:id="142738293">
      <w:marLeft w:val="0"/>
      <w:marRight w:val="0"/>
      <w:marTop w:val="0"/>
      <w:marBottom w:val="0"/>
      <w:divBdr>
        <w:top w:val="none" w:sz="0" w:space="0" w:color="auto"/>
        <w:left w:val="none" w:sz="0" w:space="0" w:color="auto"/>
        <w:bottom w:val="none" w:sz="0" w:space="0" w:color="auto"/>
        <w:right w:val="none" w:sz="0" w:space="0" w:color="auto"/>
      </w:divBdr>
    </w:div>
    <w:div w:id="142738294">
      <w:marLeft w:val="0"/>
      <w:marRight w:val="0"/>
      <w:marTop w:val="0"/>
      <w:marBottom w:val="0"/>
      <w:divBdr>
        <w:top w:val="none" w:sz="0" w:space="0" w:color="auto"/>
        <w:left w:val="none" w:sz="0" w:space="0" w:color="auto"/>
        <w:bottom w:val="none" w:sz="0" w:space="0" w:color="auto"/>
        <w:right w:val="none" w:sz="0" w:space="0" w:color="auto"/>
      </w:divBdr>
    </w:div>
    <w:div w:id="142738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22</Pages>
  <Words>2410</Words>
  <Characters>13739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22</cp:revision>
  <dcterms:created xsi:type="dcterms:W3CDTF">2017-03-06T07:27:00Z</dcterms:created>
  <dcterms:modified xsi:type="dcterms:W3CDTF">2017-03-07T02:43:00Z</dcterms:modified>
</cp:coreProperties>
</file>