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b/>
          <w:bCs/>
          <w:color w:val="000000"/>
          <w:kern w:val="0"/>
          <w:sz w:val="23"/>
        </w:rPr>
        <w:t>一、</w:t>
      </w:r>
      <w:r w:rsidRPr="00417127">
        <w:rPr>
          <w:rFonts w:ascii="Arial" w:hAnsi="Arial" w:cs="Arial"/>
          <w:b/>
          <w:bCs/>
          <w:color w:val="000000"/>
          <w:kern w:val="0"/>
          <w:sz w:val="23"/>
        </w:rPr>
        <w:t xml:space="preserve"> </w:t>
      </w:r>
      <w:r w:rsidRPr="00417127">
        <w:rPr>
          <w:rFonts w:ascii="Arial" w:hAnsi="Arial" w:cs="Arial" w:hint="eastAsia"/>
          <w:b/>
          <w:bCs/>
          <w:color w:val="000000"/>
          <w:kern w:val="0"/>
          <w:sz w:val="23"/>
        </w:rPr>
        <w:t>单选题</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w:t>
      </w:r>
      <w:r w:rsidRPr="00417127">
        <w:rPr>
          <w:rFonts w:ascii="Arial" w:hAnsi="Arial" w:cs="Arial" w:hint="eastAsia"/>
          <w:color w:val="000000"/>
          <w:kern w:val="0"/>
          <w:sz w:val="23"/>
          <w:szCs w:val="23"/>
        </w:rPr>
        <w:t>在非岩石地基行，填筑填石路堤前，应按设计要求设置</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过渡层</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防水层</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反滤层</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整平层</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w:t>
      </w:r>
      <w:r w:rsidRPr="00417127">
        <w:rPr>
          <w:rFonts w:ascii="Arial" w:hAnsi="Arial" w:cs="Arial" w:hint="eastAsia"/>
          <w:color w:val="000000"/>
          <w:kern w:val="0"/>
          <w:sz w:val="23"/>
          <w:szCs w:val="23"/>
        </w:rPr>
        <w:t>关于土石路堤填筑要求的说法，错误的是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土石路堤不得倾填</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压实后透水性差异大的土石混合材料，宜纵向分幅填筑</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压实机械宜采用自重不小于</w:t>
      </w:r>
      <w:r w:rsidRPr="00417127">
        <w:rPr>
          <w:rFonts w:ascii="Arial" w:hAnsi="Arial" w:cs="Arial"/>
          <w:color w:val="000000"/>
          <w:kern w:val="0"/>
          <w:sz w:val="23"/>
          <w:szCs w:val="23"/>
        </w:rPr>
        <w:t>18L</w:t>
      </w:r>
      <w:r w:rsidRPr="00417127">
        <w:rPr>
          <w:rFonts w:ascii="Arial" w:hAnsi="Arial" w:cs="Arial" w:hint="eastAsia"/>
          <w:color w:val="000000"/>
          <w:kern w:val="0"/>
          <w:sz w:val="23"/>
          <w:szCs w:val="23"/>
        </w:rPr>
        <w:t>的振动压路机</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中硬、硬质石料的土石路堤应进行边坡码砌</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B</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3.</w:t>
      </w:r>
      <w:r w:rsidRPr="00417127">
        <w:rPr>
          <w:rFonts w:ascii="Arial" w:hAnsi="Arial" w:cs="Arial" w:hint="eastAsia"/>
          <w:color w:val="000000"/>
          <w:kern w:val="0"/>
          <w:sz w:val="23"/>
          <w:szCs w:val="23"/>
        </w:rPr>
        <w:t>路基改建加宽施工时，在路槽纵向开挖的台阶上铺设跨施工缝的土工格栅，其主要作用是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减少新老路基结合处的不均匀沉降</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减少路面厚度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提高原地基承载力</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减少裂缝反射</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D</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4.</w:t>
      </w:r>
      <w:r w:rsidRPr="00417127">
        <w:rPr>
          <w:rFonts w:ascii="Arial" w:hAnsi="Arial" w:cs="Arial" w:hint="eastAsia"/>
          <w:color w:val="000000"/>
          <w:kern w:val="0"/>
          <w:sz w:val="23"/>
          <w:szCs w:val="23"/>
        </w:rPr>
        <w:t>土基最佳含水量是土基达到</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所对应的含水量。</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A.100%</w:t>
      </w:r>
      <w:r w:rsidRPr="00417127">
        <w:rPr>
          <w:rFonts w:ascii="Arial" w:hAnsi="Arial" w:cs="Arial" w:hint="eastAsia"/>
          <w:color w:val="000000"/>
          <w:kern w:val="0"/>
          <w:sz w:val="23"/>
          <w:szCs w:val="23"/>
        </w:rPr>
        <w:t>压实度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最大湿密度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最大干密度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液限</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C</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5.SMA</w:t>
      </w:r>
      <w:r w:rsidRPr="00417127">
        <w:rPr>
          <w:rFonts w:ascii="Arial" w:hAnsi="Arial" w:cs="Arial" w:hint="eastAsia"/>
          <w:color w:val="000000"/>
          <w:kern w:val="0"/>
          <w:sz w:val="23"/>
          <w:szCs w:val="23"/>
        </w:rPr>
        <w:t>混合材料拌制时，若混合料出厂温度为</w:t>
      </w:r>
      <w:r w:rsidRPr="00417127">
        <w:rPr>
          <w:rFonts w:ascii="Arial" w:hAnsi="Arial" w:cs="Arial"/>
          <w:color w:val="000000"/>
          <w:kern w:val="0"/>
          <w:sz w:val="23"/>
          <w:szCs w:val="23"/>
        </w:rPr>
        <w:t xml:space="preserve">195oC </w:t>
      </w:r>
      <w:r w:rsidRPr="00417127">
        <w:rPr>
          <w:rFonts w:ascii="Arial" w:hAnsi="Arial" w:cs="Arial" w:hint="eastAsia"/>
          <w:color w:val="000000"/>
          <w:kern w:val="0"/>
          <w:sz w:val="23"/>
          <w:szCs w:val="23"/>
        </w:rPr>
        <w:t>，该批混合料的正确处理方法是将混合料</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冷却至合格出厂温度后运至现场摊铺</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送至现场后冷却至合格摊铺温度时摊铺</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与冷料同时回炉拌制</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废弃</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D</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解析：</w:t>
      </w:r>
      <w:r w:rsidRPr="00417127">
        <w:rPr>
          <w:rFonts w:ascii="Arial" w:hAnsi="Arial" w:cs="Arial"/>
          <w:color w:val="000000"/>
          <w:kern w:val="0"/>
          <w:sz w:val="23"/>
          <w:szCs w:val="23"/>
        </w:rPr>
        <w:t>P57.</w:t>
      </w:r>
      <w:r w:rsidRPr="00417127">
        <w:rPr>
          <w:rFonts w:ascii="Arial" w:hAnsi="Arial" w:cs="Arial" w:hint="eastAsia"/>
          <w:color w:val="000000"/>
          <w:kern w:val="0"/>
          <w:sz w:val="23"/>
          <w:szCs w:val="23"/>
        </w:rPr>
        <w:t>当混合料出厂温度过高时应废弃。</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6.</w:t>
      </w:r>
      <w:r w:rsidRPr="00417127">
        <w:rPr>
          <w:rFonts w:ascii="Arial" w:hAnsi="Arial" w:cs="Arial" w:hint="eastAsia"/>
          <w:color w:val="000000"/>
          <w:kern w:val="0"/>
          <w:sz w:val="23"/>
          <w:szCs w:val="23"/>
        </w:rPr>
        <w:t>重交通公路水泥混凝土路面邻近横向胀缝的</w:t>
      </w:r>
      <w:r w:rsidRPr="00417127">
        <w:rPr>
          <w:rFonts w:ascii="Arial" w:hAnsi="Arial" w:cs="Arial"/>
          <w:color w:val="000000"/>
          <w:kern w:val="0"/>
          <w:sz w:val="23"/>
          <w:szCs w:val="23"/>
        </w:rPr>
        <w:t>3</w:t>
      </w:r>
      <w:r w:rsidRPr="00417127">
        <w:rPr>
          <w:rFonts w:ascii="Arial" w:hAnsi="Arial" w:cs="Arial" w:hint="eastAsia"/>
          <w:color w:val="000000"/>
          <w:kern w:val="0"/>
          <w:sz w:val="23"/>
          <w:szCs w:val="23"/>
        </w:rPr>
        <w:t>条横向缩缝应采用的形式是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设传力杆平缝型</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设传力杆假缝型</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设拉杆企口缝型</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设拉杆平缝型</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B</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7.</w:t>
      </w:r>
      <w:r w:rsidRPr="00417127">
        <w:rPr>
          <w:rFonts w:ascii="Arial" w:hAnsi="Arial" w:cs="Arial" w:hint="eastAsia"/>
          <w:color w:val="000000"/>
          <w:kern w:val="0"/>
          <w:sz w:val="23"/>
          <w:szCs w:val="23"/>
        </w:rPr>
        <w:t>水泥混凝土路面中，对于严重断裂，缝隙处有严重剥落，路版被分割成</w:t>
      </w:r>
      <w:r w:rsidRPr="00417127">
        <w:rPr>
          <w:rFonts w:ascii="Arial" w:hAnsi="Arial" w:cs="Arial"/>
          <w:color w:val="000000"/>
          <w:kern w:val="0"/>
          <w:sz w:val="23"/>
          <w:szCs w:val="23"/>
        </w:rPr>
        <w:t>3</w:t>
      </w:r>
      <w:r w:rsidRPr="00417127">
        <w:rPr>
          <w:rFonts w:ascii="Arial" w:hAnsi="Arial" w:cs="Arial" w:hint="eastAsia"/>
          <w:color w:val="000000"/>
          <w:kern w:val="0"/>
          <w:sz w:val="23"/>
          <w:szCs w:val="23"/>
        </w:rPr>
        <w:t>块以上且裂块已开始活动的断板，最合适的治理方法是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扩缝灌注法</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裂缝灌浆封闭</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整块版更换</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压注灌浆法</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C</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9.</w:t>
      </w:r>
      <w:r w:rsidRPr="00417127">
        <w:rPr>
          <w:rFonts w:ascii="Arial" w:hAnsi="Arial" w:cs="Arial" w:hint="eastAsia"/>
          <w:color w:val="000000"/>
          <w:kern w:val="0"/>
          <w:sz w:val="23"/>
          <w:szCs w:val="23"/>
        </w:rPr>
        <w:t>为防止导管堵塞，钻口灌注桩水下混凝土的坍落度合适的值是</w:t>
      </w:r>
      <w:r w:rsidRPr="00417127">
        <w:rPr>
          <w:rFonts w:ascii="Arial" w:hAnsi="Arial" w:cs="Arial"/>
          <w:color w:val="000000"/>
          <w:kern w:val="0"/>
          <w:sz w:val="23"/>
          <w:szCs w:val="23"/>
        </w:rPr>
        <w:t>()cm</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A.10 B.15 C.20 D.25</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C</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解析：</w:t>
      </w:r>
      <w:r w:rsidRPr="00417127">
        <w:rPr>
          <w:rFonts w:ascii="Arial" w:hAnsi="Arial" w:cs="Arial"/>
          <w:color w:val="000000"/>
          <w:kern w:val="0"/>
          <w:sz w:val="23"/>
          <w:szCs w:val="23"/>
        </w:rPr>
        <w:t>P127.</w:t>
      </w:r>
      <w:r w:rsidRPr="00417127">
        <w:rPr>
          <w:rFonts w:ascii="Arial" w:hAnsi="Arial" w:cs="Arial" w:hint="eastAsia"/>
          <w:color w:val="000000"/>
          <w:kern w:val="0"/>
          <w:sz w:val="23"/>
          <w:szCs w:val="23"/>
        </w:rPr>
        <w:t>灌注桩水下砼坍落度控制在</w:t>
      </w:r>
      <w:r w:rsidRPr="00417127">
        <w:rPr>
          <w:rFonts w:ascii="Arial" w:hAnsi="Arial" w:cs="Arial"/>
          <w:color w:val="000000"/>
          <w:kern w:val="0"/>
          <w:sz w:val="23"/>
          <w:szCs w:val="23"/>
        </w:rPr>
        <w:t>18-22cm</w:t>
      </w:r>
      <w:r w:rsidRPr="00417127">
        <w:rPr>
          <w:rFonts w:ascii="Arial" w:hAnsi="Arial" w:cs="Arial" w:hint="eastAsia"/>
          <w:color w:val="000000"/>
          <w:kern w:val="0"/>
          <w:sz w:val="23"/>
          <w:szCs w:val="23"/>
        </w:rPr>
        <w:t>之间。</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10.</w:t>
      </w:r>
      <w:r w:rsidRPr="00417127">
        <w:rPr>
          <w:rFonts w:ascii="Arial" w:hAnsi="Arial" w:cs="Arial" w:hint="eastAsia"/>
          <w:color w:val="000000"/>
          <w:kern w:val="0"/>
          <w:sz w:val="23"/>
          <w:szCs w:val="23"/>
        </w:rPr>
        <w:t>公路隧道主要开挖方法是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明挖法</w:t>
      </w:r>
      <w:r w:rsidRPr="00417127">
        <w:rPr>
          <w:rFonts w:ascii="Arial" w:hAnsi="Arial" w:cs="Arial"/>
          <w:color w:val="000000"/>
          <w:kern w:val="0"/>
          <w:sz w:val="23"/>
          <w:szCs w:val="23"/>
        </w:rPr>
        <w:t xml:space="preserve"> B.</w:t>
      </w:r>
      <w:r w:rsidRPr="00417127">
        <w:rPr>
          <w:rFonts w:ascii="Arial" w:hAnsi="Arial" w:cs="Arial" w:hint="eastAsia"/>
          <w:color w:val="000000"/>
          <w:kern w:val="0"/>
          <w:sz w:val="23"/>
          <w:szCs w:val="23"/>
        </w:rPr>
        <w:t>钻爆法</w:t>
      </w:r>
      <w:r w:rsidRPr="00417127">
        <w:rPr>
          <w:rFonts w:ascii="Arial" w:hAnsi="Arial" w:cs="Arial"/>
          <w:color w:val="000000"/>
          <w:kern w:val="0"/>
          <w:sz w:val="23"/>
          <w:szCs w:val="23"/>
        </w:rPr>
        <w:t xml:space="preserve"> C.</w:t>
      </w:r>
      <w:r w:rsidRPr="00417127">
        <w:rPr>
          <w:rFonts w:ascii="Arial" w:hAnsi="Arial" w:cs="Arial" w:hint="eastAsia"/>
          <w:color w:val="000000"/>
          <w:kern w:val="0"/>
          <w:sz w:val="23"/>
          <w:szCs w:val="23"/>
        </w:rPr>
        <w:t>盾构法</w:t>
      </w:r>
      <w:r w:rsidRPr="00417127">
        <w:rPr>
          <w:rFonts w:ascii="Arial" w:hAnsi="Arial" w:cs="Arial"/>
          <w:color w:val="000000"/>
          <w:kern w:val="0"/>
          <w:sz w:val="23"/>
          <w:szCs w:val="23"/>
        </w:rPr>
        <w:t xml:space="preserve"> D.</w:t>
      </w:r>
      <w:r w:rsidRPr="00417127">
        <w:rPr>
          <w:rFonts w:ascii="Arial" w:hAnsi="Arial" w:cs="Arial" w:hint="eastAsia"/>
          <w:color w:val="000000"/>
          <w:kern w:val="0"/>
          <w:sz w:val="23"/>
          <w:szCs w:val="23"/>
        </w:rPr>
        <w:t>盖挖法</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B</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11.</w:t>
      </w:r>
      <w:r w:rsidRPr="00417127">
        <w:rPr>
          <w:rFonts w:ascii="Arial" w:hAnsi="Arial" w:cs="Arial" w:hint="eastAsia"/>
          <w:color w:val="000000"/>
          <w:kern w:val="0"/>
          <w:sz w:val="23"/>
          <w:szCs w:val="23"/>
        </w:rPr>
        <w:t>隧道洞内地下水位较高时，宜采用</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处理。</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表面排水</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设置截水沟</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井点降水</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设置急流槽</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C</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12.</w:t>
      </w:r>
      <w:r w:rsidRPr="00417127">
        <w:rPr>
          <w:rFonts w:ascii="Arial" w:hAnsi="Arial" w:cs="Arial" w:hint="eastAsia"/>
          <w:color w:val="000000"/>
          <w:kern w:val="0"/>
          <w:sz w:val="23"/>
          <w:szCs w:val="23"/>
        </w:rPr>
        <w:t>某施工单位承接一合同金额为</w:t>
      </w:r>
      <w:r w:rsidRPr="00417127">
        <w:rPr>
          <w:rFonts w:ascii="Arial" w:hAnsi="Arial" w:cs="Arial"/>
          <w:color w:val="000000"/>
          <w:kern w:val="0"/>
          <w:sz w:val="23"/>
          <w:szCs w:val="23"/>
        </w:rPr>
        <w:t>1.8</w:t>
      </w:r>
      <w:r w:rsidRPr="00417127">
        <w:rPr>
          <w:rFonts w:ascii="Arial" w:hAnsi="Arial" w:cs="Arial" w:hint="eastAsia"/>
          <w:color w:val="000000"/>
          <w:kern w:val="0"/>
          <w:sz w:val="23"/>
          <w:szCs w:val="23"/>
        </w:rPr>
        <w:t>亿元的桥梁工程，根据《公路水运工程生产监督管理办法》，该单位应在此项目至少配置</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名专职安全生产管理人员。</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A.1 B.2 C.3 D 4</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D</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13</w:t>
      </w:r>
      <w:r w:rsidRPr="00417127">
        <w:rPr>
          <w:rFonts w:ascii="Arial" w:hAnsi="Arial" w:cs="Arial" w:hint="eastAsia"/>
          <w:color w:val="000000"/>
          <w:kern w:val="0"/>
          <w:sz w:val="23"/>
          <w:szCs w:val="23"/>
        </w:rPr>
        <w:t>下列分项工程质量评分中，不合格的是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闭路电视监视系统</w:t>
      </w:r>
      <w:r w:rsidRPr="00417127">
        <w:rPr>
          <w:rFonts w:ascii="Arial" w:hAnsi="Arial" w:cs="Arial"/>
          <w:color w:val="000000"/>
          <w:kern w:val="0"/>
          <w:sz w:val="23"/>
          <w:szCs w:val="23"/>
        </w:rPr>
        <w:t>85</w:t>
      </w:r>
      <w:r w:rsidRPr="00417127">
        <w:rPr>
          <w:rFonts w:ascii="Arial" w:hAnsi="Arial" w:cs="Arial" w:hint="eastAsia"/>
          <w:color w:val="000000"/>
          <w:kern w:val="0"/>
          <w:sz w:val="23"/>
          <w:szCs w:val="23"/>
        </w:rPr>
        <w:t>分</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路缘石</w:t>
      </w:r>
      <w:r w:rsidRPr="00417127">
        <w:rPr>
          <w:rFonts w:ascii="Arial" w:hAnsi="Arial" w:cs="Arial"/>
          <w:color w:val="000000"/>
          <w:kern w:val="0"/>
          <w:sz w:val="23"/>
          <w:szCs w:val="23"/>
        </w:rPr>
        <w:t>85</w:t>
      </w:r>
      <w:r w:rsidRPr="00417127">
        <w:rPr>
          <w:rFonts w:ascii="Arial" w:hAnsi="Arial" w:cs="Arial" w:hint="eastAsia"/>
          <w:color w:val="000000"/>
          <w:kern w:val="0"/>
          <w:sz w:val="23"/>
          <w:szCs w:val="23"/>
        </w:rPr>
        <w:t>分</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浆砌排水沟</w:t>
      </w:r>
      <w:r w:rsidRPr="00417127">
        <w:rPr>
          <w:rFonts w:ascii="Arial" w:hAnsi="Arial" w:cs="Arial"/>
          <w:color w:val="000000"/>
          <w:kern w:val="0"/>
          <w:sz w:val="23"/>
          <w:szCs w:val="23"/>
        </w:rPr>
        <w:t>80</w:t>
      </w:r>
      <w:r w:rsidRPr="00417127">
        <w:rPr>
          <w:rFonts w:ascii="Arial" w:hAnsi="Arial" w:cs="Arial" w:hint="eastAsia"/>
          <w:color w:val="000000"/>
          <w:kern w:val="0"/>
          <w:sz w:val="23"/>
          <w:szCs w:val="23"/>
        </w:rPr>
        <w:t>分</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软土地基</w:t>
      </w:r>
      <w:r w:rsidRPr="00417127">
        <w:rPr>
          <w:rFonts w:ascii="Arial" w:hAnsi="Arial" w:cs="Arial"/>
          <w:color w:val="000000"/>
          <w:kern w:val="0"/>
          <w:sz w:val="23"/>
          <w:szCs w:val="23"/>
        </w:rPr>
        <w:t>78</w:t>
      </w:r>
      <w:r w:rsidRPr="00417127">
        <w:rPr>
          <w:rFonts w:ascii="Arial" w:hAnsi="Arial" w:cs="Arial" w:hint="eastAsia"/>
          <w:color w:val="000000"/>
          <w:kern w:val="0"/>
          <w:sz w:val="23"/>
          <w:szCs w:val="23"/>
        </w:rPr>
        <w:t>分</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14.</w:t>
      </w:r>
      <w:r w:rsidRPr="00417127">
        <w:rPr>
          <w:rFonts w:ascii="Arial" w:hAnsi="Arial" w:cs="Arial" w:hint="eastAsia"/>
          <w:color w:val="000000"/>
          <w:kern w:val="0"/>
          <w:sz w:val="23"/>
          <w:szCs w:val="23"/>
        </w:rPr>
        <w:t>施工单位应当对工程项目的施工安全重大危险源在施工现场人员集中显要位置予以公示，公示的内容不包括</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重大危险源安全评价责任单位名称</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施工安全重大危险源名称</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注意事项及保障措施</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可能导致发生的事故类别</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15.</w:t>
      </w:r>
      <w:r w:rsidRPr="00417127">
        <w:rPr>
          <w:rFonts w:ascii="Arial" w:hAnsi="Arial" w:cs="Arial" w:hint="eastAsia"/>
          <w:color w:val="000000"/>
          <w:kern w:val="0"/>
          <w:sz w:val="23"/>
          <w:szCs w:val="23"/>
        </w:rPr>
        <w:t>关于技术交底的说法，错误的是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技术交底工作应分级进行，分级管理</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项目经理部的技术交底工作由项目经理组织，项目总工程师主持实施</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工长</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技术负责人</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负责组织向本责任区内的班组交底</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项目经理部的技术交底工作由项目总工程部组织，工长主持实施</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D</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16.</w:t>
      </w:r>
      <w:r w:rsidRPr="00417127">
        <w:rPr>
          <w:rFonts w:ascii="Arial" w:hAnsi="Arial" w:cs="Arial" w:hint="eastAsia"/>
          <w:color w:val="000000"/>
          <w:kern w:val="0"/>
          <w:sz w:val="23"/>
          <w:szCs w:val="23"/>
        </w:rPr>
        <w:t>关于公路工程量清单的说法，错误的是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工程量清单是业务编制标底或参考价的依据</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工程量清单中给出的某工程细目的数量与图纸计算出的实际数量不符时，投标时按实际工程数量报价</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标价后的工程量清单是合同的组成部分</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工程量清单应反映全部工程内容以及为实现这些内容而进行的其他工作</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B</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解析：</w:t>
      </w:r>
      <w:r w:rsidRPr="00417127">
        <w:rPr>
          <w:rFonts w:ascii="Arial" w:hAnsi="Arial" w:cs="Arial"/>
          <w:color w:val="000000"/>
          <w:kern w:val="0"/>
          <w:sz w:val="23"/>
          <w:szCs w:val="23"/>
        </w:rPr>
        <w:t xml:space="preserve">P234. </w:t>
      </w:r>
      <w:r w:rsidRPr="00417127">
        <w:rPr>
          <w:rFonts w:ascii="Arial" w:hAnsi="Arial" w:cs="Arial" w:hint="eastAsia"/>
          <w:color w:val="000000"/>
          <w:kern w:val="0"/>
          <w:sz w:val="23"/>
          <w:szCs w:val="23"/>
        </w:rPr>
        <w:t>工程量清单中给出的某工程细目的数量与图纸计算出的实际数量不符时，投标时按清单工程量报价</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17.</w:t>
      </w:r>
      <w:r w:rsidRPr="00417127">
        <w:rPr>
          <w:rFonts w:ascii="Arial" w:hAnsi="Arial" w:cs="Arial" w:hint="eastAsia"/>
          <w:color w:val="000000"/>
          <w:kern w:val="0"/>
          <w:sz w:val="23"/>
          <w:szCs w:val="23"/>
        </w:rPr>
        <w:t>在分包合同履行过程中，由于设计图纸错误引起分包商的权益受到损害，分包商应向</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提出索赔要求。</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业主</w:t>
      </w:r>
      <w:r w:rsidRPr="00417127">
        <w:rPr>
          <w:rFonts w:ascii="Arial" w:hAnsi="Arial" w:cs="Arial"/>
          <w:color w:val="000000"/>
          <w:kern w:val="0"/>
          <w:sz w:val="23"/>
          <w:szCs w:val="23"/>
        </w:rPr>
        <w:t xml:space="preserve"> B.</w:t>
      </w:r>
      <w:r w:rsidRPr="00417127">
        <w:rPr>
          <w:rFonts w:ascii="Arial" w:hAnsi="Arial" w:cs="Arial" w:hint="eastAsia"/>
          <w:color w:val="000000"/>
          <w:kern w:val="0"/>
          <w:sz w:val="23"/>
          <w:szCs w:val="23"/>
        </w:rPr>
        <w:t>监理</w:t>
      </w:r>
      <w:r w:rsidRPr="00417127">
        <w:rPr>
          <w:rFonts w:ascii="Arial" w:hAnsi="Arial" w:cs="Arial"/>
          <w:color w:val="000000"/>
          <w:kern w:val="0"/>
          <w:sz w:val="23"/>
          <w:szCs w:val="23"/>
        </w:rPr>
        <w:t xml:space="preserve"> C.</w:t>
      </w:r>
      <w:r w:rsidRPr="00417127">
        <w:rPr>
          <w:rFonts w:ascii="Arial" w:hAnsi="Arial" w:cs="Arial" w:hint="eastAsia"/>
          <w:color w:val="000000"/>
          <w:kern w:val="0"/>
          <w:sz w:val="23"/>
          <w:szCs w:val="23"/>
        </w:rPr>
        <w:t>设计方</w:t>
      </w:r>
      <w:r w:rsidRPr="00417127">
        <w:rPr>
          <w:rFonts w:ascii="Arial" w:hAnsi="Arial" w:cs="Arial"/>
          <w:color w:val="000000"/>
          <w:kern w:val="0"/>
          <w:sz w:val="23"/>
          <w:szCs w:val="23"/>
        </w:rPr>
        <w:t xml:space="preserve"> D.</w:t>
      </w:r>
      <w:r w:rsidRPr="00417127">
        <w:rPr>
          <w:rFonts w:ascii="Arial" w:hAnsi="Arial" w:cs="Arial" w:hint="eastAsia"/>
          <w:color w:val="000000"/>
          <w:kern w:val="0"/>
          <w:sz w:val="23"/>
          <w:szCs w:val="23"/>
        </w:rPr>
        <w:t>承包商</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D</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18.</w:t>
      </w:r>
      <w:r w:rsidRPr="00417127">
        <w:rPr>
          <w:rFonts w:ascii="Arial" w:hAnsi="Arial" w:cs="Arial" w:hint="eastAsia"/>
          <w:color w:val="000000"/>
          <w:kern w:val="0"/>
          <w:sz w:val="23"/>
          <w:szCs w:val="23"/>
        </w:rPr>
        <w:t>下列选项中，不属于桥梁工程施工周转材料的是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钢模</w:t>
      </w:r>
      <w:r w:rsidRPr="00417127">
        <w:rPr>
          <w:rFonts w:ascii="Arial" w:hAnsi="Arial" w:cs="Arial"/>
          <w:color w:val="000000"/>
          <w:kern w:val="0"/>
          <w:sz w:val="23"/>
          <w:szCs w:val="23"/>
        </w:rPr>
        <w:t xml:space="preserve"> B.</w:t>
      </w:r>
      <w:r w:rsidRPr="00417127">
        <w:rPr>
          <w:rFonts w:ascii="Arial" w:hAnsi="Arial" w:cs="Arial" w:hint="eastAsia"/>
          <w:color w:val="000000"/>
          <w:kern w:val="0"/>
          <w:sz w:val="23"/>
          <w:szCs w:val="23"/>
        </w:rPr>
        <w:t>脚手架</w:t>
      </w:r>
      <w:r w:rsidRPr="00417127">
        <w:rPr>
          <w:rFonts w:ascii="Arial" w:hAnsi="Arial" w:cs="Arial"/>
          <w:color w:val="000000"/>
          <w:kern w:val="0"/>
          <w:sz w:val="23"/>
          <w:szCs w:val="23"/>
        </w:rPr>
        <w:t xml:space="preserve"> C.</w:t>
      </w:r>
      <w:r w:rsidRPr="00417127">
        <w:rPr>
          <w:rFonts w:ascii="Arial" w:hAnsi="Arial" w:cs="Arial" w:hint="eastAsia"/>
          <w:color w:val="000000"/>
          <w:kern w:val="0"/>
          <w:sz w:val="23"/>
          <w:szCs w:val="23"/>
        </w:rPr>
        <w:t>移动模架</w:t>
      </w:r>
      <w:r w:rsidRPr="00417127">
        <w:rPr>
          <w:rFonts w:ascii="Arial" w:hAnsi="Arial" w:cs="Arial"/>
          <w:color w:val="000000"/>
          <w:kern w:val="0"/>
          <w:sz w:val="23"/>
          <w:szCs w:val="23"/>
        </w:rPr>
        <w:t xml:space="preserve"> D.</w:t>
      </w:r>
      <w:r w:rsidRPr="00417127">
        <w:rPr>
          <w:rFonts w:ascii="Arial" w:hAnsi="Arial" w:cs="Arial" w:hint="eastAsia"/>
          <w:color w:val="000000"/>
          <w:kern w:val="0"/>
          <w:sz w:val="23"/>
          <w:szCs w:val="23"/>
        </w:rPr>
        <w:t>塔吊使用的轻轨</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C</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19.</w:t>
      </w:r>
      <w:r w:rsidRPr="00417127">
        <w:rPr>
          <w:rFonts w:ascii="Arial" w:hAnsi="Arial" w:cs="Arial" w:hint="eastAsia"/>
          <w:color w:val="000000"/>
          <w:kern w:val="0"/>
          <w:sz w:val="23"/>
          <w:szCs w:val="23"/>
        </w:rPr>
        <w:t>按照交通运输部颁发的《公路建设监督管理办法》，企业投资公路建设项目的实施，首先应进行的是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根据规划，编制项目建议书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组织投资人招标工作，依法确定投资人</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根据规划，编制工程可行性研究报告</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投资人编制项目申请报告，按规定报项目审批部门核准</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C</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20.</w:t>
      </w:r>
      <w:r w:rsidRPr="00417127">
        <w:rPr>
          <w:rFonts w:ascii="Arial" w:hAnsi="Arial" w:cs="Arial" w:hint="eastAsia"/>
          <w:color w:val="000000"/>
          <w:kern w:val="0"/>
          <w:sz w:val="23"/>
          <w:szCs w:val="23"/>
        </w:rPr>
        <w:t>关于公路施工企业信用评价的说法，错误的是</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企业分立的，新设企业信用评价等级不得高于原评价等级</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企业资质升级的，其信用评价应重新进行</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企业合并的，按照合并前信用评价等级较低企业等级确定</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联合体参与投标时，其信用等级按照联合体各方最低等级认定</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B</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21.</w:t>
      </w:r>
      <w:r w:rsidRPr="00417127">
        <w:rPr>
          <w:rFonts w:ascii="Arial" w:hAnsi="Arial" w:cs="Arial" w:hint="eastAsia"/>
          <w:color w:val="000000"/>
          <w:kern w:val="0"/>
          <w:sz w:val="23"/>
          <w:szCs w:val="23"/>
        </w:rPr>
        <w:t>通过修筑填石路堤试验路段来确定的施工参数有</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松铺厚度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沉降差</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压实速度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最佳含水量</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压实机械型号及组合</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 B C E</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22.</w:t>
      </w:r>
      <w:r w:rsidRPr="00417127">
        <w:rPr>
          <w:rFonts w:ascii="Arial" w:hAnsi="Arial" w:cs="Arial" w:hint="eastAsia"/>
          <w:color w:val="000000"/>
          <w:kern w:val="0"/>
          <w:sz w:val="23"/>
          <w:szCs w:val="23"/>
        </w:rPr>
        <w:t>综合爆破中的洞室炮主要包括</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钢钎炮</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深孔爆破</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药壶炮</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猫洞炮</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小炮</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C D</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23.</w:t>
      </w:r>
      <w:r w:rsidRPr="00417127">
        <w:rPr>
          <w:rFonts w:ascii="Arial" w:hAnsi="Arial" w:cs="Arial" w:hint="eastAsia"/>
          <w:color w:val="000000"/>
          <w:kern w:val="0"/>
          <w:sz w:val="23"/>
          <w:szCs w:val="23"/>
        </w:rPr>
        <w:t>引起路基边坡病害的原因有</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边坡二期贴补</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路基基底存在软土且厚度不均</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未处理好填挖交界面</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纵坡大于</w:t>
      </w:r>
      <w:r w:rsidRPr="00417127">
        <w:rPr>
          <w:rFonts w:ascii="Arial" w:hAnsi="Arial" w:cs="Arial"/>
          <w:color w:val="000000"/>
          <w:kern w:val="0"/>
          <w:sz w:val="23"/>
          <w:szCs w:val="23"/>
        </w:rPr>
        <w:t>12%</w:t>
      </w:r>
      <w:r w:rsidRPr="00417127">
        <w:rPr>
          <w:rFonts w:ascii="Arial" w:hAnsi="Arial" w:cs="Arial" w:hint="eastAsia"/>
          <w:color w:val="000000"/>
          <w:kern w:val="0"/>
          <w:sz w:val="23"/>
          <w:szCs w:val="23"/>
        </w:rPr>
        <w:t>的路段采用纵向水平分层法填筑施工</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路基处于陡峭的斜坡面上</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 B C E</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24.</w:t>
      </w:r>
      <w:r w:rsidRPr="00417127">
        <w:rPr>
          <w:rFonts w:ascii="Arial" w:hAnsi="Arial" w:cs="Arial" w:hint="eastAsia"/>
          <w:color w:val="000000"/>
          <w:kern w:val="0"/>
          <w:sz w:val="23"/>
          <w:szCs w:val="23"/>
        </w:rPr>
        <w:t>路面表面防排水设施有</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等组成。</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路拱横坡</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路肩横坡</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垫层</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拦水带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渗沟</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 B D</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25.</w:t>
      </w:r>
      <w:r w:rsidRPr="00417127">
        <w:rPr>
          <w:rFonts w:ascii="Arial" w:hAnsi="Arial" w:cs="Arial" w:hint="eastAsia"/>
          <w:color w:val="000000"/>
          <w:kern w:val="0"/>
          <w:sz w:val="23"/>
          <w:szCs w:val="23"/>
        </w:rPr>
        <w:t>对石灰稳定土地底基层裂缝病害防治有利的做法有</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石灰土成型后及时洒水养生</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控制压实含水量在最佳含水量</w:t>
      </w:r>
      <w:r w:rsidRPr="00417127">
        <w:rPr>
          <w:rFonts w:ascii="Arial" w:hAnsi="Arial" w:cs="Arial"/>
          <w:color w:val="000000"/>
          <w:kern w:val="0"/>
          <w:sz w:val="23"/>
          <w:szCs w:val="23"/>
        </w:rPr>
        <w:t>±1%</w:t>
      </w:r>
      <w:r w:rsidRPr="00417127">
        <w:rPr>
          <w:rFonts w:ascii="Arial" w:hAnsi="Arial" w:cs="Arial" w:hint="eastAsia"/>
          <w:color w:val="000000"/>
          <w:kern w:val="0"/>
          <w:sz w:val="23"/>
          <w:szCs w:val="23"/>
        </w:rPr>
        <w:t>范围之内</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安排在温差较大的冬季进行施工</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加强石灰剂量控制，保证拌合均匀</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 B E</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26.</w:t>
      </w:r>
      <w:r w:rsidRPr="00417127">
        <w:rPr>
          <w:rFonts w:ascii="Arial" w:hAnsi="Arial" w:cs="Arial" w:hint="eastAsia"/>
          <w:color w:val="000000"/>
          <w:kern w:val="0"/>
          <w:sz w:val="23"/>
          <w:szCs w:val="23"/>
        </w:rPr>
        <w:t>按照现行国家标准和试验方法的要求，对桥涵所用的钢筋应抽样做抗拉强度，延伸量及</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试验。</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焊接性能</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冷弯</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屈服点</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抗拔</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抗剪性能</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 B C</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27.</w:t>
      </w:r>
      <w:r w:rsidRPr="00417127">
        <w:rPr>
          <w:rFonts w:ascii="Arial" w:hAnsi="Arial" w:cs="Arial" w:hint="eastAsia"/>
          <w:color w:val="000000"/>
          <w:kern w:val="0"/>
          <w:sz w:val="23"/>
          <w:szCs w:val="23"/>
        </w:rPr>
        <w:t>圆管涵质量检查项目除混凝土强度、轴线偏差外，还包括</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涵管长度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涵管厚度与涵顶填土厚度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管座宽度与厚度</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相邻管节底面错口</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涵底流水面高程</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 C D E</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28.</w:t>
      </w:r>
      <w:r w:rsidRPr="00417127">
        <w:rPr>
          <w:rFonts w:ascii="Arial" w:hAnsi="Arial" w:cs="Arial" w:hint="eastAsia"/>
          <w:color w:val="000000"/>
          <w:kern w:val="0"/>
          <w:sz w:val="23"/>
          <w:szCs w:val="23"/>
        </w:rPr>
        <w:t>沥青混凝土路面施工质量控制关键点有</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沥青材料的检查与试验</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沥青混凝土配合比设计和试验</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沥青混凝土的拌和、运输及摊铺温度控制</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沥青混凝土施工机械设备配置与压实方案</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沥青混凝土摊铺厚度及水灰比的控制</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 B CD</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29.</w:t>
      </w:r>
      <w:r w:rsidRPr="00417127">
        <w:rPr>
          <w:rFonts w:ascii="Arial" w:hAnsi="Arial" w:cs="Arial" w:hint="eastAsia"/>
          <w:color w:val="000000"/>
          <w:kern w:val="0"/>
          <w:sz w:val="23"/>
          <w:szCs w:val="23"/>
        </w:rPr>
        <w:t>公路工程建筑安装工程费中，施工标准化与安全措施费包括</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工程施工期间为满足安全生产所发生的费用</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施工期间为保证交通安全面设置的临时安全设施和标志、标牌的费用</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预制场、拌合站的施工标准化费用</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工程施工期间为满足施工标准化、规范化、精细化所发生的费用</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临时便道、临时便桥的施工标准化费用</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 D</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30.</w:t>
      </w:r>
      <w:r w:rsidRPr="00417127">
        <w:rPr>
          <w:rFonts w:ascii="Arial" w:hAnsi="Arial" w:cs="Arial" w:hint="eastAsia"/>
          <w:color w:val="000000"/>
          <w:kern w:val="0"/>
          <w:sz w:val="23"/>
          <w:szCs w:val="23"/>
        </w:rPr>
        <w:t>公路建设市场信用包括公路建设从业单位的</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A.</w:t>
      </w:r>
      <w:r w:rsidRPr="00417127">
        <w:rPr>
          <w:rFonts w:ascii="Arial" w:hAnsi="Arial" w:cs="Arial" w:hint="eastAsia"/>
          <w:color w:val="000000"/>
          <w:kern w:val="0"/>
          <w:sz w:val="23"/>
          <w:szCs w:val="23"/>
        </w:rPr>
        <w:t>不良行为信息</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B.</w:t>
      </w:r>
      <w:r w:rsidRPr="00417127">
        <w:rPr>
          <w:rFonts w:ascii="Arial" w:hAnsi="Arial" w:cs="Arial" w:hint="eastAsia"/>
          <w:color w:val="000000"/>
          <w:kern w:val="0"/>
          <w:sz w:val="23"/>
          <w:szCs w:val="23"/>
        </w:rPr>
        <w:t>表彰奖励类良好行为信息</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C.</w:t>
      </w:r>
      <w:r w:rsidRPr="00417127">
        <w:rPr>
          <w:rFonts w:ascii="Arial" w:hAnsi="Arial" w:cs="Arial" w:hint="eastAsia"/>
          <w:color w:val="000000"/>
          <w:kern w:val="0"/>
          <w:sz w:val="23"/>
          <w:szCs w:val="23"/>
        </w:rPr>
        <w:t>自有及租赁设备基本情况</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D.</w:t>
      </w:r>
      <w:r w:rsidRPr="00417127">
        <w:rPr>
          <w:rFonts w:ascii="Arial" w:hAnsi="Arial" w:cs="Arial" w:hint="eastAsia"/>
          <w:color w:val="000000"/>
          <w:kern w:val="0"/>
          <w:sz w:val="23"/>
          <w:szCs w:val="23"/>
        </w:rPr>
        <w:t>资质、资格情况</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E.</w:t>
      </w:r>
      <w:r w:rsidRPr="00417127">
        <w:rPr>
          <w:rFonts w:ascii="Arial" w:hAnsi="Arial" w:cs="Arial" w:hint="eastAsia"/>
          <w:color w:val="000000"/>
          <w:kern w:val="0"/>
          <w:sz w:val="23"/>
          <w:szCs w:val="23"/>
        </w:rPr>
        <w:t>信用评价信息</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答案：</w:t>
      </w:r>
      <w:r w:rsidRPr="00417127">
        <w:rPr>
          <w:rFonts w:ascii="Arial" w:hAnsi="Arial" w:cs="Arial"/>
          <w:color w:val="000000"/>
          <w:kern w:val="0"/>
          <w:sz w:val="23"/>
          <w:szCs w:val="23"/>
        </w:rPr>
        <w:t>A B D E</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b/>
          <w:bCs/>
          <w:color w:val="000000"/>
          <w:kern w:val="0"/>
          <w:sz w:val="23"/>
        </w:rPr>
        <w:t>三</w:t>
      </w:r>
      <w:r w:rsidRPr="00417127">
        <w:rPr>
          <w:rFonts w:ascii="Arial" w:hAnsi="Arial" w:cs="Arial"/>
          <w:b/>
          <w:bCs/>
          <w:color w:val="000000"/>
          <w:kern w:val="0"/>
          <w:sz w:val="23"/>
        </w:rPr>
        <w:t>.</w:t>
      </w:r>
      <w:r w:rsidRPr="00417127">
        <w:rPr>
          <w:rFonts w:ascii="Arial" w:hAnsi="Arial" w:cs="Arial" w:hint="eastAsia"/>
          <w:b/>
          <w:bCs/>
          <w:color w:val="000000"/>
          <w:kern w:val="0"/>
          <w:sz w:val="23"/>
        </w:rPr>
        <w:t>，每题</w:t>
      </w:r>
      <w:r w:rsidRPr="00417127">
        <w:rPr>
          <w:rFonts w:ascii="Arial" w:hAnsi="Arial" w:cs="Arial"/>
          <w:b/>
          <w:bCs/>
          <w:color w:val="000000"/>
          <w:kern w:val="0"/>
          <w:sz w:val="23"/>
        </w:rPr>
        <w:t>20</w:t>
      </w:r>
      <w:r w:rsidRPr="00417127">
        <w:rPr>
          <w:rFonts w:ascii="Arial" w:hAnsi="Arial" w:cs="Arial" w:hint="eastAsia"/>
          <w:b/>
          <w:bCs/>
          <w:color w:val="000000"/>
          <w:kern w:val="0"/>
          <w:sz w:val="23"/>
        </w:rPr>
        <w:t>分</w:t>
      </w:r>
      <w:r w:rsidRPr="00417127">
        <w:rPr>
          <w:rFonts w:ascii="Arial" w:hAnsi="Arial" w:cs="Arial"/>
          <w:b/>
          <w:bCs/>
          <w:color w:val="000000"/>
          <w:kern w:val="0"/>
          <w:sz w:val="23"/>
        </w:rPr>
        <w:t>)(</w:t>
      </w:r>
      <w:r w:rsidRPr="00417127">
        <w:rPr>
          <w:rFonts w:ascii="Arial" w:hAnsi="Arial" w:cs="Arial" w:hint="eastAsia"/>
          <w:b/>
          <w:bCs/>
          <w:color w:val="000000"/>
          <w:kern w:val="0"/>
          <w:sz w:val="23"/>
        </w:rPr>
        <w:t>公路</w:t>
      </w:r>
      <w:r w:rsidRPr="00417127">
        <w:rPr>
          <w:rFonts w:ascii="Arial" w:hAnsi="Arial" w:cs="Arial"/>
          <w:b/>
          <w:bCs/>
          <w:color w:val="000000"/>
          <w:kern w:val="0"/>
          <w:sz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w:t>
      </w:r>
      <w:r w:rsidRPr="00417127">
        <w:rPr>
          <w:rFonts w:ascii="Arial" w:hAnsi="Arial" w:cs="Arial" w:hint="eastAsia"/>
          <w:color w:val="000000"/>
          <w:kern w:val="0"/>
          <w:sz w:val="23"/>
          <w:szCs w:val="23"/>
        </w:rPr>
        <w:t>一</w:t>
      </w:r>
      <w:r w:rsidRPr="00417127">
        <w:rPr>
          <w:rFonts w:ascii="Arial" w:hAnsi="Arial" w:cs="Arial"/>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背景资料</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某施工单位承接了</w:t>
      </w:r>
      <w:r w:rsidRPr="00417127">
        <w:rPr>
          <w:rFonts w:ascii="Arial" w:hAnsi="Arial" w:cs="Arial"/>
          <w:color w:val="000000"/>
          <w:kern w:val="0"/>
          <w:sz w:val="23"/>
          <w:szCs w:val="23"/>
        </w:rPr>
        <w:t>9.82km</w:t>
      </w:r>
      <w:r w:rsidRPr="00417127">
        <w:rPr>
          <w:rFonts w:ascii="Arial" w:hAnsi="Arial" w:cs="Arial" w:hint="eastAsia"/>
          <w:color w:val="000000"/>
          <w:kern w:val="0"/>
          <w:sz w:val="23"/>
          <w:szCs w:val="23"/>
        </w:rPr>
        <w:t>的三级公路路基施工，路基宽</w:t>
      </w:r>
      <w:r w:rsidRPr="00417127">
        <w:rPr>
          <w:rFonts w:ascii="Arial" w:hAnsi="Arial" w:cs="Arial"/>
          <w:color w:val="000000"/>
          <w:kern w:val="0"/>
          <w:sz w:val="23"/>
          <w:szCs w:val="23"/>
        </w:rPr>
        <w:t>8.5m</w:t>
      </w:r>
      <w:r w:rsidRPr="00417127">
        <w:rPr>
          <w:rFonts w:ascii="Arial" w:hAnsi="Arial" w:cs="Arial" w:hint="eastAsia"/>
          <w:color w:val="000000"/>
          <w:kern w:val="0"/>
          <w:sz w:val="23"/>
          <w:szCs w:val="23"/>
        </w:rPr>
        <w:t>，设计车速</w:t>
      </w:r>
      <w:r w:rsidRPr="00417127">
        <w:rPr>
          <w:rFonts w:ascii="Arial" w:hAnsi="Arial" w:cs="Arial"/>
          <w:color w:val="000000"/>
          <w:kern w:val="0"/>
          <w:sz w:val="23"/>
          <w:szCs w:val="23"/>
        </w:rPr>
        <w:t>40km/h</w:t>
      </w:r>
      <w:r w:rsidRPr="00417127">
        <w:rPr>
          <w:rFonts w:ascii="Arial" w:hAnsi="Arial" w:cs="Arial" w:hint="eastAsia"/>
          <w:color w:val="000000"/>
          <w:kern w:val="0"/>
          <w:sz w:val="23"/>
          <w:szCs w:val="23"/>
        </w:rPr>
        <w:t>。其中</w:t>
      </w:r>
      <w:r w:rsidRPr="00417127">
        <w:rPr>
          <w:rFonts w:ascii="Arial" w:hAnsi="Arial" w:cs="Arial"/>
          <w:color w:val="000000"/>
          <w:kern w:val="0"/>
          <w:sz w:val="23"/>
          <w:szCs w:val="23"/>
        </w:rPr>
        <w:t>K3+100-K3+420</w:t>
      </w:r>
      <w:r w:rsidRPr="00417127">
        <w:rPr>
          <w:rFonts w:ascii="Arial" w:hAnsi="Arial" w:cs="Arial" w:hint="eastAsia"/>
          <w:color w:val="000000"/>
          <w:kern w:val="0"/>
          <w:sz w:val="23"/>
          <w:szCs w:val="23"/>
        </w:rPr>
        <w:t>为路堤段，</w:t>
      </w:r>
      <w:r w:rsidRPr="00417127">
        <w:rPr>
          <w:rFonts w:ascii="Arial" w:hAnsi="Arial" w:cs="Arial"/>
          <w:color w:val="000000"/>
          <w:kern w:val="0"/>
          <w:sz w:val="23"/>
          <w:szCs w:val="23"/>
        </w:rPr>
        <w:t>K3+280</w:t>
      </w:r>
      <w:r w:rsidRPr="00417127">
        <w:rPr>
          <w:rFonts w:ascii="Arial" w:hAnsi="Arial" w:cs="Arial" w:hint="eastAsia"/>
          <w:color w:val="000000"/>
          <w:kern w:val="0"/>
          <w:sz w:val="23"/>
          <w:szCs w:val="23"/>
        </w:rPr>
        <w:t>处设有</w:t>
      </w:r>
      <w:r w:rsidRPr="00417127">
        <w:rPr>
          <w:rFonts w:ascii="Arial" w:hAnsi="Arial" w:cs="Arial"/>
          <w:color w:val="000000"/>
          <w:kern w:val="0"/>
          <w:sz w:val="23"/>
          <w:szCs w:val="23"/>
        </w:rPr>
        <w:t>1-2.5mx2m</w:t>
      </w:r>
      <w:r w:rsidRPr="00417127">
        <w:rPr>
          <w:rFonts w:ascii="Arial" w:hAnsi="Arial" w:cs="Arial" w:hint="eastAsia"/>
          <w:color w:val="000000"/>
          <w:kern w:val="0"/>
          <w:sz w:val="23"/>
          <w:szCs w:val="23"/>
        </w:rPr>
        <w:t>的盖板涵，涵洞长度</w:t>
      </w:r>
      <w:r w:rsidRPr="00417127">
        <w:rPr>
          <w:rFonts w:ascii="Arial" w:hAnsi="Arial" w:cs="Arial"/>
          <w:color w:val="000000"/>
          <w:kern w:val="0"/>
          <w:sz w:val="23"/>
          <w:szCs w:val="23"/>
        </w:rPr>
        <w:t>17.62m</w:t>
      </w:r>
      <w:r w:rsidRPr="00417127">
        <w:rPr>
          <w:rFonts w:ascii="Arial" w:hAnsi="Arial" w:cs="Arial" w:hint="eastAsia"/>
          <w:color w:val="000000"/>
          <w:kern w:val="0"/>
          <w:sz w:val="23"/>
          <w:szCs w:val="23"/>
        </w:rPr>
        <w:t>，涵底坡度</w:t>
      </w:r>
      <w:r w:rsidRPr="00417127">
        <w:rPr>
          <w:rFonts w:ascii="Arial" w:hAnsi="Arial" w:cs="Arial"/>
          <w:color w:val="000000"/>
          <w:kern w:val="0"/>
          <w:sz w:val="23"/>
          <w:szCs w:val="23"/>
        </w:rPr>
        <w:t>1%</w:t>
      </w:r>
      <w:r w:rsidRPr="00417127">
        <w:rPr>
          <w:rFonts w:ascii="Arial" w:hAnsi="Arial" w:cs="Arial" w:hint="eastAsia"/>
          <w:color w:val="000000"/>
          <w:kern w:val="0"/>
          <w:sz w:val="23"/>
          <w:szCs w:val="23"/>
        </w:rPr>
        <w:t>，</w:t>
      </w:r>
      <w:r w:rsidRPr="00417127">
        <w:rPr>
          <w:rFonts w:ascii="Arial" w:hAnsi="Arial" w:cs="Arial"/>
          <w:color w:val="000000"/>
          <w:kern w:val="0"/>
          <w:sz w:val="23"/>
          <w:szCs w:val="23"/>
        </w:rPr>
        <w:t>K3+280</w:t>
      </w:r>
      <w:r w:rsidRPr="00417127">
        <w:rPr>
          <w:rFonts w:ascii="Arial" w:hAnsi="Arial" w:cs="Arial" w:hint="eastAsia"/>
          <w:color w:val="000000"/>
          <w:kern w:val="0"/>
          <w:sz w:val="23"/>
          <w:szCs w:val="23"/>
        </w:rPr>
        <w:t>的路基设计标高为</w:t>
      </w:r>
      <w:r w:rsidRPr="00417127">
        <w:rPr>
          <w:rFonts w:ascii="Arial" w:hAnsi="Arial" w:cs="Arial"/>
          <w:color w:val="000000"/>
          <w:kern w:val="0"/>
          <w:sz w:val="23"/>
          <w:szCs w:val="23"/>
        </w:rPr>
        <w:t>206.307m</w:t>
      </w:r>
      <w:r w:rsidRPr="00417127">
        <w:rPr>
          <w:rFonts w:ascii="Arial" w:hAnsi="Arial" w:cs="Arial" w:hint="eastAsia"/>
          <w:color w:val="000000"/>
          <w:kern w:val="0"/>
          <w:sz w:val="23"/>
          <w:szCs w:val="23"/>
        </w:rPr>
        <w:t>。涵洞构造示意图如下：</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K3+280</w:t>
      </w:r>
      <w:r w:rsidRPr="00417127">
        <w:rPr>
          <w:rFonts w:ascii="Arial" w:hAnsi="Arial" w:cs="Arial" w:hint="eastAsia"/>
          <w:color w:val="000000"/>
          <w:kern w:val="0"/>
          <w:sz w:val="23"/>
          <w:szCs w:val="23"/>
        </w:rPr>
        <w:t>涵洞构造示意图</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223.5pt">
            <v:imagedata r:id="rId6" r:href="rId7"/>
          </v:shape>
        </w:pic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工程开工前，在业主支持下，由设计单位向施工单位交接了交点桩，水准点桩，设计文件中提供用于中统放样的资料只有</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直线，曲线及转角度</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，施工单位备有全站仪，自动水准仪等常规测量仪器。</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涵洞施工与涵洞前后路堤</w:t>
      </w:r>
      <w:r w:rsidRPr="00417127">
        <w:rPr>
          <w:rFonts w:ascii="Arial" w:hAnsi="Arial" w:cs="Arial"/>
          <w:color w:val="000000"/>
          <w:kern w:val="0"/>
          <w:sz w:val="23"/>
          <w:szCs w:val="23"/>
        </w:rPr>
        <w:t>T1</w:t>
      </w:r>
      <w:r w:rsidRPr="00417127">
        <w:rPr>
          <w:rFonts w:ascii="Arial" w:hAnsi="Arial" w:cs="Arial" w:hint="eastAsia"/>
          <w:color w:val="000000"/>
          <w:kern w:val="0"/>
          <w:sz w:val="23"/>
          <w:szCs w:val="23"/>
        </w:rPr>
        <w:t>区，</w:t>
      </w:r>
      <w:r w:rsidRPr="00417127">
        <w:rPr>
          <w:rFonts w:ascii="Arial" w:hAnsi="Arial" w:cs="Arial"/>
          <w:color w:val="000000"/>
          <w:kern w:val="0"/>
          <w:sz w:val="23"/>
          <w:szCs w:val="23"/>
        </w:rPr>
        <w:t>T2</w:t>
      </w:r>
      <w:r w:rsidRPr="00417127">
        <w:rPr>
          <w:rFonts w:ascii="Arial" w:hAnsi="Arial" w:cs="Arial" w:hint="eastAsia"/>
          <w:color w:val="000000"/>
          <w:kern w:val="0"/>
          <w:sz w:val="23"/>
          <w:szCs w:val="23"/>
        </w:rPr>
        <w:t>区的建筑同时进行，</w:t>
      </w:r>
      <w:r w:rsidRPr="00417127">
        <w:rPr>
          <w:rFonts w:ascii="Arial" w:hAnsi="Arial" w:cs="Arial"/>
          <w:color w:val="000000"/>
          <w:kern w:val="0"/>
          <w:sz w:val="23"/>
          <w:szCs w:val="23"/>
        </w:rPr>
        <w:t>T1</w:t>
      </w:r>
      <w:r w:rsidRPr="00417127">
        <w:rPr>
          <w:rFonts w:ascii="Arial" w:hAnsi="Arial" w:cs="Arial" w:hint="eastAsia"/>
          <w:color w:val="000000"/>
          <w:kern w:val="0"/>
          <w:sz w:val="23"/>
          <w:szCs w:val="23"/>
        </w:rPr>
        <w:t>区，</w:t>
      </w:r>
      <w:r w:rsidRPr="00417127">
        <w:rPr>
          <w:rFonts w:ascii="Arial" w:hAnsi="Arial" w:cs="Arial"/>
          <w:color w:val="000000"/>
          <w:kern w:val="0"/>
          <w:sz w:val="23"/>
          <w:szCs w:val="23"/>
        </w:rPr>
        <w:t>T2</w:t>
      </w:r>
      <w:r w:rsidRPr="00417127">
        <w:rPr>
          <w:rFonts w:ascii="Arial" w:hAnsi="Arial" w:cs="Arial" w:hint="eastAsia"/>
          <w:color w:val="000000"/>
          <w:kern w:val="0"/>
          <w:sz w:val="23"/>
          <w:szCs w:val="23"/>
        </w:rPr>
        <w:t>区按图示坡度分层填筑。涵洞施工中，施工单位首先进行了涵洞中心桩号，涵轴线的放样，涵洞基坑开挖平面尺寸按</w:t>
      </w:r>
      <w:r w:rsidRPr="00417127">
        <w:rPr>
          <w:rFonts w:ascii="Arial" w:hAnsi="Arial" w:cs="Arial"/>
          <w:color w:val="000000"/>
          <w:kern w:val="0"/>
          <w:sz w:val="23"/>
          <w:szCs w:val="23"/>
        </w:rPr>
        <w:t>17.62mx3.8m</w:t>
      </w:r>
      <w:r w:rsidRPr="00417127">
        <w:rPr>
          <w:rFonts w:ascii="Arial" w:hAnsi="Arial" w:cs="Arial" w:hint="eastAsia"/>
          <w:color w:val="000000"/>
          <w:kern w:val="0"/>
          <w:sz w:val="23"/>
          <w:szCs w:val="23"/>
        </w:rPr>
        <w:t>放样，基坑开挖严格按放样尺寸采用人工垂直向下开挖至基底设计标高。在对基底进行处理并通过验收后，开始基础施工。</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涵洞完工后，在涵洞砌体砂浆或混泥土强度达到设计强度的</w:t>
      </w:r>
      <w:r w:rsidRPr="00417127">
        <w:rPr>
          <w:rFonts w:ascii="Arial" w:hAnsi="Arial" w:cs="Arial"/>
          <w:color w:val="000000"/>
          <w:kern w:val="0"/>
          <w:sz w:val="23"/>
          <w:szCs w:val="23"/>
        </w:rPr>
        <w:t>70%</w:t>
      </w:r>
      <w:r w:rsidRPr="00417127">
        <w:rPr>
          <w:rFonts w:ascii="Arial" w:hAnsi="Arial" w:cs="Arial" w:hint="eastAsia"/>
          <w:color w:val="000000"/>
          <w:kern w:val="0"/>
          <w:sz w:val="23"/>
          <w:szCs w:val="23"/>
        </w:rPr>
        <w:t>时，进行涵洞两侧及顶面填土，建筑顺序为</w:t>
      </w:r>
      <w:r w:rsidRPr="00417127">
        <w:rPr>
          <w:rFonts w:ascii="Arial" w:hAnsi="Arial" w:cs="Arial"/>
          <w:color w:val="000000"/>
          <w:kern w:val="0"/>
          <w:sz w:val="23"/>
          <w:szCs w:val="23"/>
        </w:rPr>
        <w:t>T3</w:t>
      </w:r>
      <w:r w:rsidRPr="00417127">
        <w:rPr>
          <w:rFonts w:ascii="Arial" w:hAnsi="Arial" w:cs="Arial" w:hint="eastAsia"/>
          <w:color w:val="000000"/>
          <w:kern w:val="0"/>
          <w:sz w:val="23"/>
          <w:szCs w:val="23"/>
        </w:rPr>
        <w:t>区</w:t>
      </w:r>
      <w:r w:rsidRPr="00417127">
        <w:rPr>
          <w:rFonts w:ascii="Arial" w:hAnsi="Arial" w:cs="Arial"/>
          <w:color w:val="000000"/>
          <w:kern w:val="0"/>
          <w:sz w:val="23"/>
          <w:szCs w:val="23"/>
        </w:rPr>
        <w:t>—T4</w:t>
      </w:r>
      <w:r w:rsidRPr="00417127">
        <w:rPr>
          <w:rFonts w:ascii="Arial" w:hAnsi="Arial" w:cs="Arial" w:hint="eastAsia"/>
          <w:color w:val="000000"/>
          <w:kern w:val="0"/>
          <w:sz w:val="23"/>
          <w:szCs w:val="23"/>
        </w:rPr>
        <w:t>区</w:t>
      </w:r>
      <w:r w:rsidRPr="00417127">
        <w:rPr>
          <w:rFonts w:ascii="Arial" w:hAnsi="Arial" w:cs="Arial"/>
          <w:color w:val="000000"/>
          <w:kern w:val="0"/>
          <w:sz w:val="23"/>
          <w:szCs w:val="23"/>
        </w:rPr>
        <w:t>—T5</w:t>
      </w:r>
      <w:r w:rsidRPr="00417127">
        <w:rPr>
          <w:rFonts w:ascii="Arial" w:hAnsi="Arial" w:cs="Arial" w:hint="eastAsia"/>
          <w:color w:val="000000"/>
          <w:kern w:val="0"/>
          <w:sz w:val="23"/>
          <w:szCs w:val="23"/>
        </w:rPr>
        <w:t>区，建筑方法采用人工配合小型机械夯填密实。</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问题：</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w:t>
      </w:r>
      <w:r w:rsidRPr="00417127">
        <w:rPr>
          <w:rFonts w:ascii="Arial" w:hAnsi="Arial" w:cs="Arial" w:hint="eastAsia"/>
          <w:color w:val="000000"/>
          <w:kern w:val="0"/>
          <w:sz w:val="23"/>
          <w:szCs w:val="23"/>
        </w:rPr>
        <w:t>按涵顶填土厚度划分，指出该涵洞类型，并说明理由。</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w:t>
      </w:r>
      <w:r w:rsidRPr="00417127">
        <w:rPr>
          <w:rFonts w:ascii="Arial" w:hAnsi="Arial" w:cs="Arial" w:hint="eastAsia"/>
          <w:color w:val="000000"/>
          <w:kern w:val="0"/>
          <w:sz w:val="23"/>
          <w:szCs w:val="23"/>
        </w:rPr>
        <w:t>写出可用于本路曲线段中线放样的两种方法。</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3.</w:t>
      </w:r>
      <w:r w:rsidRPr="00417127">
        <w:rPr>
          <w:rFonts w:ascii="Arial" w:hAnsi="Arial" w:cs="Arial" w:hint="eastAsia"/>
          <w:color w:val="000000"/>
          <w:kern w:val="0"/>
          <w:sz w:val="23"/>
          <w:szCs w:val="23"/>
        </w:rPr>
        <w:t>写出涵洞构造示意图中</w:t>
      </w:r>
      <w:r w:rsidRPr="00417127">
        <w:rPr>
          <w:rFonts w:ascii="Arial" w:hAnsi="Arial" w:cs="Arial"/>
          <w:color w:val="000000"/>
          <w:kern w:val="0"/>
          <w:sz w:val="23"/>
          <w:szCs w:val="23"/>
        </w:rPr>
        <w:t>A,B,C</w:t>
      </w:r>
      <w:r w:rsidRPr="00417127">
        <w:rPr>
          <w:rFonts w:ascii="Arial" w:hAnsi="Arial" w:cs="Arial" w:hint="eastAsia"/>
          <w:color w:val="000000"/>
          <w:kern w:val="0"/>
          <w:sz w:val="23"/>
          <w:szCs w:val="23"/>
        </w:rPr>
        <w:t>结构的名称。</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4.</w:t>
      </w:r>
      <w:r w:rsidRPr="00417127">
        <w:rPr>
          <w:rFonts w:ascii="Arial" w:hAnsi="Arial" w:cs="Arial" w:hint="eastAsia"/>
          <w:color w:val="000000"/>
          <w:kern w:val="0"/>
          <w:sz w:val="23"/>
          <w:szCs w:val="23"/>
        </w:rPr>
        <w:t>找出涵洞基坑施工中的错误，并说明理由。</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5.</w:t>
      </w:r>
      <w:r w:rsidRPr="00417127">
        <w:rPr>
          <w:rFonts w:ascii="Arial" w:hAnsi="Arial" w:cs="Arial" w:hint="eastAsia"/>
          <w:color w:val="000000"/>
          <w:kern w:val="0"/>
          <w:sz w:val="23"/>
          <w:szCs w:val="23"/>
        </w:rPr>
        <w:t>改正填筑施工中的错误。</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w:t>
      </w:r>
      <w:r w:rsidRPr="00417127">
        <w:rPr>
          <w:rFonts w:ascii="Arial" w:hAnsi="Arial" w:cs="Arial" w:hint="eastAsia"/>
          <w:color w:val="000000"/>
          <w:kern w:val="0"/>
          <w:sz w:val="23"/>
          <w:szCs w:val="23"/>
        </w:rPr>
        <w:t>二</w:t>
      </w:r>
      <w:r w:rsidRPr="00417127">
        <w:rPr>
          <w:rFonts w:ascii="Arial" w:hAnsi="Arial" w:cs="Arial"/>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背景资料</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某施工单位承接了一段二级公路水泥混泥土路面工程施工，路面结构示意图见图</w:t>
      </w:r>
      <w:r w:rsidRPr="00417127">
        <w:rPr>
          <w:rFonts w:ascii="Arial" w:hAnsi="Arial" w:cs="Arial"/>
          <w:color w:val="000000"/>
          <w:kern w:val="0"/>
          <w:sz w:val="23"/>
          <w:szCs w:val="23"/>
        </w:rPr>
        <w:t>1</w:t>
      </w:r>
      <w:r w:rsidRPr="00417127">
        <w:rPr>
          <w:rFonts w:ascii="Arial" w:hAnsi="Arial" w:cs="Arial" w:hint="eastAsia"/>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图</w:t>
      </w:r>
      <w:r w:rsidRPr="00417127">
        <w:rPr>
          <w:rFonts w:ascii="Arial" w:hAnsi="Arial" w:cs="Arial"/>
          <w:color w:val="000000"/>
          <w:kern w:val="0"/>
          <w:sz w:val="23"/>
          <w:szCs w:val="23"/>
        </w:rPr>
        <w:t>1</w:t>
      </w:r>
      <w:r w:rsidRPr="00417127">
        <w:rPr>
          <w:rFonts w:ascii="Arial" w:hAnsi="Arial" w:cs="Arial" w:hint="eastAsia"/>
          <w:color w:val="000000"/>
          <w:kern w:val="0"/>
          <w:sz w:val="23"/>
          <w:szCs w:val="23"/>
        </w:rPr>
        <w:t>路面结构示意图</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施工单位进场后设立了水泥混泥土搅拌站和工地试验室，搅拌站的配电系统实行分级配电</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设置总配电箱</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代码</w:t>
      </w:r>
      <w:r w:rsidRPr="00417127">
        <w:rPr>
          <w:rFonts w:ascii="Arial" w:hAnsi="Arial" w:cs="Arial"/>
          <w:color w:val="000000"/>
          <w:kern w:val="0"/>
          <w:sz w:val="23"/>
          <w:szCs w:val="23"/>
        </w:rPr>
        <w:t>A)</w:t>
      </w:r>
      <w:r w:rsidRPr="00417127">
        <w:rPr>
          <w:rFonts w:ascii="Arial" w:hAnsi="Arial" w:cs="Arial" w:hint="eastAsia"/>
          <w:color w:val="000000"/>
          <w:kern w:val="0"/>
          <w:sz w:val="23"/>
          <w:szCs w:val="23"/>
        </w:rPr>
        <w:t>，以下依次设置分配电箱</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代号</w:t>
      </w:r>
      <w:r w:rsidRPr="00417127">
        <w:rPr>
          <w:rFonts w:ascii="Arial" w:hAnsi="Arial" w:cs="Arial"/>
          <w:color w:val="000000"/>
          <w:kern w:val="0"/>
          <w:sz w:val="23"/>
          <w:szCs w:val="23"/>
        </w:rPr>
        <w:t>B)</w:t>
      </w:r>
      <w:r w:rsidRPr="00417127">
        <w:rPr>
          <w:rFonts w:ascii="Arial" w:hAnsi="Arial" w:cs="Arial" w:hint="eastAsia"/>
          <w:color w:val="000000"/>
          <w:kern w:val="0"/>
          <w:sz w:val="23"/>
          <w:szCs w:val="23"/>
        </w:rPr>
        <w:t>和开关箱</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代码</w:t>
      </w:r>
      <w:r w:rsidRPr="00417127">
        <w:rPr>
          <w:rFonts w:ascii="Arial" w:hAnsi="Arial" w:cs="Arial"/>
          <w:color w:val="000000"/>
          <w:kern w:val="0"/>
          <w:sz w:val="23"/>
          <w:szCs w:val="23"/>
        </w:rPr>
        <w:t>C)</w:t>
      </w:r>
      <w:r w:rsidRPr="00417127">
        <w:rPr>
          <w:rFonts w:ascii="Arial" w:hAnsi="Arial" w:cs="Arial" w:hint="eastAsia"/>
          <w:color w:val="000000"/>
          <w:kern w:val="0"/>
          <w:sz w:val="23"/>
          <w:szCs w:val="23"/>
        </w:rPr>
        <w:t>，开关箱以下是用电设备</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代号</w:t>
      </w:r>
      <w:r w:rsidRPr="00417127">
        <w:rPr>
          <w:rFonts w:ascii="Arial" w:hAnsi="Arial" w:cs="Arial"/>
          <w:color w:val="000000"/>
          <w:kern w:val="0"/>
          <w:sz w:val="23"/>
          <w:szCs w:val="23"/>
        </w:rPr>
        <w:t>D)</w:t>
      </w:r>
      <w:r w:rsidRPr="00417127">
        <w:rPr>
          <w:rFonts w:ascii="Arial" w:hAnsi="Arial" w:cs="Arial" w:hint="eastAsia"/>
          <w:color w:val="000000"/>
          <w:kern w:val="0"/>
          <w:sz w:val="23"/>
          <w:szCs w:val="23"/>
        </w:rPr>
        <w:t>。动力配电箱与照明配电箱分别设置。配电箱与开关箱装设在通风，干燥及常温场所，每台用电设备实行</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一机一闸</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制。施工单位对配电箱与开关箱设置提出一系列安全技术要求，部分摘录如下：</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要点一：配电箱的导线进线口和出线口应设在箱体的上顶面。</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要点二：移动式开关箱的进口线，出口线必须采用绝缘铝导线。</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要点三：总配电箱应装设总隔离开关，分路隔离开关，总熔断器，分熔断器，电压表，总电流表。</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基层采用路拌法施工，施工工艺流程见图</w:t>
      </w:r>
      <w:r w:rsidRPr="00417127">
        <w:rPr>
          <w:rFonts w:ascii="Arial" w:hAnsi="Arial" w:cs="Arial"/>
          <w:color w:val="000000"/>
          <w:kern w:val="0"/>
          <w:sz w:val="23"/>
          <w:szCs w:val="23"/>
        </w:rPr>
        <w:t>2</w:t>
      </w:r>
      <w:r w:rsidRPr="00417127">
        <w:rPr>
          <w:rFonts w:ascii="Arial" w:hAnsi="Arial" w:cs="Arial" w:hint="eastAsia"/>
          <w:color w:val="000000"/>
          <w:kern w:val="0"/>
          <w:sz w:val="23"/>
          <w:szCs w:val="23"/>
        </w:rPr>
        <w:t>。为顺利完成基层的施工，施工单位配备了稳定土拌和机，装卸机，运输车，多铧犁。</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图</w:t>
      </w:r>
      <w:r w:rsidRPr="00417127">
        <w:rPr>
          <w:rFonts w:ascii="Arial" w:hAnsi="Arial" w:cs="Arial"/>
          <w:color w:val="000000"/>
          <w:kern w:val="0"/>
          <w:sz w:val="23"/>
          <w:szCs w:val="23"/>
        </w:rPr>
        <w:t>2</w:t>
      </w:r>
      <w:r w:rsidRPr="00417127">
        <w:rPr>
          <w:rFonts w:ascii="Arial" w:hAnsi="Arial" w:cs="Arial" w:hint="eastAsia"/>
          <w:color w:val="000000"/>
          <w:kern w:val="0"/>
          <w:sz w:val="23"/>
          <w:szCs w:val="23"/>
        </w:rPr>
        <w:t>路基施工工艺流程图</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b/>
          <w:bCs/>
          <w:color w:val="000000"/>
          <w:kern w:val="0"/>
          <w:sz w:val="23"/>
          <w:szCs w:val="23"/>
        </w:rPr>
        <w:pict>
          <v:shape id="_x0000_i1026" type="#_x0000_t75" alt="" style="width:449.25pt;height:159.75pt">
            <v:imagedata r:id="rId8" r:href="rId9"/>
          </v:shape>
        </w:pic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施工单位对路面面层分左右两幅铺筑，先铺筑左幅，后铺筑右幅，在公路中心处</w:t>
      </w:r>
      <w:r w:rsidRPr="00417127">
        <w:rPr>
          <w:rFonts w:ascii="Arial" w:hAnsi="Arial" w:cs="Arial"/>
          <w:color w:val="000000"/>
          <w:kern w:val="0"/>
          <w:sz w:val="23"/>
          <w:szCs w:val="23"/>
        </w:rPr>
        <w:t>XXXXX(</w:t>
      </w:r>
      <w:r w:rsidRPr="00417127">
        <w:rPr>
          <w:rFonts w:ascii="Arial" w:hAnsi="Arial" w:cs="Arial" w:hint="eastAsia"/>
          <w:color w:val="000000"/>
          <w:kern w:val="0"/>
          <w:sz w:val="23"/>
          <w:szCs w:val="23"/>
        </w:rPr>
        <w:t>看不清楚字样</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，接缝的</w:t>
      </w:r>
      <w:r w:rsidRPr="00417127">
        <w:rPr>
          <w:rFonts w:ascii="Arial" w:hAnsi="Arial" w:cs="Arial"/>
          <w:color w:val="000000"/>
          <w:kern w:val="0"/>
          <w:sz w:val="23"/>
          <w:szCs w:val="23"/>
        </w:rPr>
        <w:t>1/2</w:t>
      </w:r>
      <w:r w:rsidRPr="00417127">
        <w:rPr>
          <w:rFonts w:ascii="Arial" w:hAnsi="Arial" w:cs="Arial" w:hint="eastAsia"/>
          <w:color w:val="000000"/>
          <w:kern w:val="0"/>
          <w:sz w:val="23"/>
          <w:szCs w:val="23"/>
        </w:rPr>
        <w:t>板厚处安装光圆钢筋，钢筋的全长范围涂防粘涂层。</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问题：</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w:t>
      </w:r>
      <w:r w:rsidRPr="00417127">
        <w:rPr>
          <w:rFonts w:ascii="Arial" w:hAnsi="Arial" w:cs="Arial" w:hint="eastAsia"/>
          <w:color w:val="000000"/>
          <w:kern w:val="0"/>
          <w:sz w:val="23"/>
          <w:szCs w:val="23"/>
        </w:rPr>
        <w:t>写出图</w:t>
      </w:r>
      <w:r w:rsidRPr="00417127">
        <w:rPr>
          <w:rFonts w:ascii="Arial" w:hAnsi="Arial" w:cs="Arial"/>
          <w:color w:val="000000"/>
          <w:kern w:val="0"/>
          <w:sz w:val="23"/>
          <w:szCs w:val="23"/>
        </w:rPr>
        <w:t>1</w:t>
      </w:r>
      <w:r w:rsidRPr="00417127">
        <w:rPr>
          <w:rFonts w:ascii="Arial" w:hAnsi="Arial" w:cs="Arial" w:hint="eastAsia"/>
          <w:color w:val="000000"/>
          <w:kern w:val="0"/>
          <w:sz w:val="23"/>
          <w:szCs w:val="23"/>
        </w:rPr>
        <w:t>中接缝</w:t>
      </w:r>
      <w:r w:rsidRPr="00417127">
        <w:rPr>
          <w:rFonts w:ascii="Arial" w:hAnsi="Arial" w:cs="Arial"/>
          <w:color w:val="000000"/>
          <w:kern w:val="0"/>
          <w:sz w:val="23"/>
          <w:szCs w:val="23"/>
        </w:rPr>
        <w:t>K</w:t>
      </w:r>
      <w:r w:rsidRPr="00417127">
        <w:rPr>
          <w:rFonts w:ascii="Arial" w:hAnsi="Arial" w:cs="Arial" w:hint="eastAsia"/>
          <w:color w:val="000000"/>
          <w:kern w:val="0"/>
          <w:sz w:val="23"/>
          <w:szCs w:val="23"/>
        </w:rPr>
        <w:t>的名称，并改正接缝钢筋施工中的错误做法。</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2.</w:t>
      </w:r>
      <w:r w:rsidRPr="00417127">
        <w:rPr>
          <w:rFonts w:ascii="Arial" w:hAnsi="Arial" w:cs="Arial" w:hint="eastAsia"/>
          <w:color w:val="000000"/>
          <w:kern w:val="0"/>
          <w:sz w:val="23"/>
          <w:szCs w:val="23"/>
        </w:rPr>
        <w:t>改正图</w:t>
      </w:r>
      <w:r w:rsidRPr="00417127">
        <w:rPr>
          <w:rFonts w:ascii="Arial" w:hAnsi="Arial" w:cs="Arial"/>
          <w:color w:val="000000"/>
          <w:kern w:val="0"/>
          <w:sz w:val="23"/>
          <w:szCs w:val="23"/>
        </w:rPr>
        <w:t>2</w:t>
      </w:r>
      <w:r w:rsidRPr="00417127">
        <w:rPr>
          <w:rFonts w:ascii="Arial" w:hAnsi="Arial" w:cs="Arial" w:hint="eastAsia"/>
          <w:color w:val="000000"/>
          <w:kern w:val="0"/>
          <w:sz w:val="23"/>
          <w:szCs w:val="23"/>
        </w:rPr>
        <w:t>中工艺顺序的错误之处，并补充背景中基层施工还需配置的机械设备。</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3.</w:t>
      </w:r>
      <w:r w:rsidRPr="00417127">
        <w:rPr>
          <w:rFonts w:ascii="Arial" w:hAnsi="Arial" w:cs="Arial" w:hint="eastAsia"/>
          <w:color w:val="000000"/>
          <w:kern w:val="0"/>
          <w:sz w:val="23"/>
          <w:szCs w:val="23"/>
        </w:rPr>
        <w:t>改正要点一，要点二中的错误。</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4.</w:t>
      </w:r>
      <w:r w:rsidRPr="00417127">
        <w:rPr>
          <w:rFonts w:ascii="Arial" w:hAnsi="Arial" w:cs="Arial" w:hint="eastAsia"/>
          <w:color w:val="000000"/>
          <w:kern w:val="0"/>
          <w:sz w:val="23"/>
          <w:szCs w:val="23"/>
        </w:rPr>
        <w:t>补充要点三种总配电箱还应装设的电器装置。</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5.</w:t>
      </w:r>
      <w:r w:rsidRPr="00417127">
        <w:rPr>
          <w:rFonts w:ascii="Arial" w:hAnsi="Arial" w:cs="Arial" w:hint="eastAsia"/>
          <w:color w:val="000000"/>
          <w:kern w:val="0"/>
          <w:sz w:val="23"/>
          <w:szCs w:val="23"/>
        </w:rPr>
        <w:t>用代号写出配电系统与用电设备在使用过程中的送电，断电顺序。</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案例三</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背景资料：</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某施工单位承接了一座多跨变截面预应力混凝土连续箱桥梁，大桥分为上下游两幅，每幅单箱顶板宽</w:t>
      </w:r>
      <w:r w:rsidRPr="00417127">
        <w:rPr>
          <w:rFonts w:ascii="Arial" w:hAnsi="Arial" w:cs="Arial"/>
          <w:color w:val="000000"/>
          <w:kern w:val="0"/>
          <w:sz w:val="23"/>
          <w:szCs w:val="23"/>
        </w:rPr>
        <w:t>10.5m</w:t>
      </w:r>
      <w:r w:rsidRPr="00417127">
        <w:rPr>
          <w:rFonts w:ascii="Arial" w:hAnsi="Arial" w:cs="Arial" w:hint="eastAsia"/>
          <w:color w:val="000000"/>
          <w:kern w:val="0"/>
          <w:sz w:val="23"/>
          <w:szCs w:val="23"/>
        </w:rPr>
        <w:t>，底板宽</w:t>
      </w:r>
      <w:r w:rsidRPr="00417127">
        <w:rPr>
          <w:rFonts w:ascii="Arial" w:hAnsi="Arial" w:cs="Arial"/>
          <w:color w:val="000000"/>
          <w:kern w:val="0"/>
          <w:sz w:val="23"/>
          <w:szCs w:val="23"/>
        </w:rPr>
        <w:t>6m</w:t>
      </w:r>
      <w:r w:rsidRPr="00417127">
        <w:rPr>
          <w:rFonts w:ascii="Arial" w:hAnsi="Arial" w:cs="Arial" w:hint="eastAsia"/>
          <w:color w:val="000000"/>
          <w:kern w:val="0"/>
          <w:sz w:val="23"/>
          <w:szCs w:val="23"/>
        </w:rPr>
        <w:t>。大桥采用钻孔灌注桩基础，双柱式桥墩</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墩柱高</w:t>
      </w:r>
      <w:r w:rsidRPr="00417127">
        <w:rPr>
          <w:rFonts w:ascii="Arial" w:hAnsi="Arial" w:cs="Arial"/>
          <w:color w:val="000000"/>
          <w:kern w:val="0"/>
          <w:sz w:val="23"/>
          <w:szCs w:val="23"/>
        </w:rPr>
        <w:t>15m</w:t>
      </w:r>
      <w:r w:rsidRPr="00417127">
        <w:rPr>
          <w:rFonts w:ascii="Arial" w:hAnsi="Arial" w:cs="Arial" w:hint="eastAsia"/>
          <w:color w:val="000000"/>
          <w:kern w:val="0"/>
          <w:sz w:val="23"/>
          <w:szCs w:val="23"/>
        </w:rPr>
        <w:t>至</w:t>
      </w:r>
      <w:r w:rsidRPr="00417127">
        <w:rPr>
          <w:rFonts w:ascii="Arial" w:hAnsi="Arial" w:cs="Arial"/>
          <w:color w:val="000000"/>
          <w:kern w:val="0"/>
          <w:sz w:val="23"/>
          <w:szCs w:val="23"/>
        </w:rPr>
        <w:t>26m</w:t>
      </w:r>
      <w:r w:rsidRPr="00417127">
        <w:rPr>
          <w:rFonts w:ascii="Arial" w:hAnsi="Arial" w:cs="Arial" w:hint="eastAsia"/>
          <w:color w:val="000000"/>
          <w:kern w:val="0"/>
          <w:sz w:val="23"/>
          <w:szCs w:val="23"/>
        </w:rPr>
        <w:t>不等</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，普通钢筋混凝土盖梁。</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上部结构</w:t>
      </w:r>
      <w:r w:rsidRPr="00417127">
        <w:rPr>
          <w:rFonts w:ascii="Arial" w:hAnsi="Arial" w:cs="Arial"/>
          <w:color w:val="000000"/>
          <w:kern w:val="0"/>
          <w:sz w:val="23"/>
          <w:szCs w:val="23"/>
        </w:rPr>
        <w:t>0</w:t>
      </w:r>
      <w:r w:rsidRPr="00417127">
        <w:rPr>
          <w:rFonts w:ascii="Arial" w:hAnsi="Arial" w:cs="Arial" w:hint="eastAsia"/>
          <w:color w:val="000000"/>
          <w:kern w:val="0"/>
          <w:sz w:val="23"/>
          <w:szCs w:val="23"/>
        </w:rPr>
        <w:t>号采用墩顶混凝土现浇施工，临时固结构造示意图如下图。</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b/>
          <w:bCs/>
          <w:color w:val="000000"/>
          <w:kern w:val="0"/>
          <w:sz w:val="23"/>
          <w:szCs w:val="23"/>
        </w:rPr>
        <w:pict>
          <v:shape id="_x0000_i1027" type="#_x0000_t75" alt="" style="width:336.75pt;height:134.25pt">
            <v:imagedata r:id="rId10" r:href="rId11"/>
          </v:shape>
        </w:pic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其他梁段</w:t>
      </w:r>
      <w:r w:rsidRPr="00417127">
        <w:rPr>
          <w:rFonts w:ascii="Arial" w:hAnsi="Arial" w:cs="Arial"/>
          <w:color w:val="000000"/>
          <w:kern w:val="0"/>
          <w:sz w:val="23"/>
          <w:szCs w:val="23"/>
        </w:rPr>
        <w:t>(1~19</w:t>
      </w:r>
      <w:r w:rsidRPr="00417127">
        <w:rPr>
          <w:rFonts w:ascii="Arial" w:hAnsi="Arial" w:cs="Arial" w:hint="eastAsia"/>
          <w:color w:val="000000"/>
          <w:kern w:val="0"/>
          <w:sz w:val="23"/>
          <w:szCs w:val="23"/>
        </w:rPr>
        <w:t>号</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采用预制场长线法台座预制，缆索吊装系统悬臂拼装。各梁段之间腹板采用剪力齿衔接，环氧树脂粘合，顶板与底板均设</w:t>
      </w:r>
      <w:r w:rsidRPr="00417127">
        <w:rPr>
          <w:rFonts w:ascii="Arial" w:hAnsi="Arial" w:cs="Arial"/>
          <w:color w:val="000000"/>
          <w:kern w:val="0"/>
          <w:sz w:val="23"/>
          <w:szCs w:val="23"/>
        </w:rPr>
        <w:t>20cm</w:t>
      </w:r>
      <w:r w:rsidRPr="00417127">
        <w:rPr>
          <w:rFonts w:ascii="Arial" w:hAnsi="Arial" w:cs="Arial" w:hint="eastAsia"/>
          <w:color w:val="000000"/>
          <w:kern w:val="0"/>
          <w:sz w:val="23"/>
          <w:szCs w:val="23"/>
        </w:rPr>
        <w:t>湿接缝。施工中加强测量管理，各梁段施工按照设计标高安装定位，控制好全桥线形。</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1~19</w:t>
      </w:r>
      <w:r w:rsidRPr="00417127">
        <w:rPr>
          <w:rFonts w:ascii="Arial" w:hAnsi="Arial" w:cs="Arial" w:hint="eastAsia"/>
          <w:color w:val="000000"/>
          <w:kern w:val="0"/>
          <w:sz w:val="23"/>
          <w:szCs w:val="23"/>
        </w:rPr>
        <w:t>号梁段长线法预制及悬拼安装施工工序为：预制场及存梁区布置</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梁段浇筑台座准备</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梁段浇筑及养护</w:t>
      </w:r>
      <w:r w:rsidRPr="00417127">
        <w:rPr>
          <w:rFonts w:ascii="Arial" w:hAnsi="Arial" w:cs="Arial"/>
          <w:color w:val="000000"/>
          <w:kern w:val="0"/>
          <w:sz w:val="23"/>
          <w:szCs w:val="23"/>
        </w:rPr>
        <w:t>→D→</w:t>
      </w:r>
      <w:r w:rsidRPr="00417127">
        <w:rPr>
          <w:rFonts w:ascii="Arial" w:hAnsi="Arial" w:cs="Arial" w:hint="eastAsia"/>
          <w:color w:val="000000"/>
          <w:kern w:val="0"/>
          <w:sz w:val="23"/>
          <w:szCs w:val="23"/>
        </w:rPr>
        <w:t>梁段外运</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梁段吊拼就位</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临时预应力张拉及腹板剪力齿粘合</w:t>
      </w:r>
      <w:r w:rsidRPr="00417127">
        <w:rPr>
          <w:rFonts w:ascii="Arial" w:hAnsi="Arial" w:cs="Arial"/>
          <w:color w:val="000000"/>
          <w:kern w:val="0"/>
          <w:sz w:val="23"/>
          <w:szCs w:val="23"/>
        </w:rPr>
        <w:t>→E→</w:t>
      </w:r>
      <w:r w:rsidRPr="00417127">
        <w:rPr>
          <w:rFonts w:ascii="Arial" w:hAnsi="Arial" w:cs="Arial" w:hint="eastAsia"/>
          <w:color w:val="000000"/>
          <w:kern w:val="0"/>
          <w:sz w:val="23"/>
          <w:szCs w:val="23"/>
        </w:rPr>
        <w:t>预应力穿索及张拉、封锚</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下一梁段施工。</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按照交通运输部颁发的《公路桥梁和隧道工程施工安全风险评估指南</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试行</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》的要求。施工单位对全桥进行了总体风险评估，评估结果为</w:t>
      </w:r>
      <w:r w:rsidRPr="00417127">
        <w:rPr>
          <w:rFonts w:ascii="Arial" w:hAnsi="Arial" w:cs="Arial"/>
          <w:color w:val="000000"/>
          <w:kern w:val="0"/>
          <w:sz w:val="23"/>
          <w:szCs w:val="23"/>
        </w:rPr>
        <w:t>III</w:t>
      </w:r>
      <w:r w:rsidRPr="00417127">
        <w:rPr>
          <w:rFonts w:ascii="Arial" w:hAnsi="Arial" w:cs="Arial" w:hint="eastAsia"/>
          <w:color w:val="000000"/>
          <w:kern w:val="0"/>
          <w:sz w:val="23"/>
          <w:szCs w:val="23"/>
        </w:rPr>
        <w:t>级。</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hint="eastAsia"/>
          <w:color w:val="000000"/>
          <w:kern w:val="0"/>
          <w:sz w:val="23"/>
          <w:szCs w:val="23"/>
        </w:rPr>
        <w:t>问题：</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 xml:space="preserve">1. </w:t>
      </w:r>
      <w:r w:rsidRPr="00417127">
        <w:rPr>
          <w:rFonts w:ascii="Arial" w:hAnsi="Arial" w:cs="Arial" w:hint="eastAsia"/>
          <w:color w:val="000000"/>
          <w:kern w:val="0"/>
          <w:sz w:val="23"/>
          <w:szCs w:val="23"/>
        </w:rPr>
        <w:t>写出图中</w:t>
      </w:r>
      <w:r w:rsidRPr="00417127">
        <w:rPr>
          <w:rFonts w:ascii="Arial" w:hAnsi="Arial" w:cs="Arial"/>
          <w:color w:val="000000"/>
          <w:kern w:val="0"/>
          <w:sz w:val="23"/>
          <w:szCs w:val="23"/>
        </w:rPr>
        <w:t>A</w:t>
      </w:r>
      <w:r w:rsidRPr="00417127">
        <w:rPr>
          <w:rFonts w:ascii="Arial" w:hAnsi="Arial" w:cs="Arial" w:hint="eastAsia"/>
          <w:color w:val="000000"/>
          <w:kern w:val="0"/>
          <w:sz w:val="23"/>
          <w:szCs w:val="23"/>
        </w:rPr>
        <w:t>、</w:t>
      </w:r>
      <w:r w:rsidRPr="00417127">
        <w:rPr>
          <w:rFonts w:ascii="Arial" w:hAnsi="Arial" w:cs="Arial"/>
          <w:color w:val="000000"/>
          <w:kern w:val="0"/>
          <w:sz w:val="23"/>
          <w:szCs w:val="23"/>
        </w:rPr>
        <w:t>B</w:t>
      </w:r>
      <w:r w:rsidRPr="00417127">
        <w:rPr>
          <w:rFonts w:ascii="Arial" w:hAnsi="Arial" w:cs="Arial" w:hint="eastAsia"/>
          <w:color w:val="000000"/>
          <w:kern w:val="0"/>
          <w:sz w:val="23"/>
          <w:szCs w:val="23"/>
        </w:rPr>
        <w:t>、</w:t>
      </w:r>
      <w:r w:rsidRPr="00417127">
        <w:rPr>
          <w:rFonts w:ascii="Arial" w:hAnsi="Arial" w:cs="Arial"/>
          <w:color w:val="000000"/>
          <w:kern w:val="0"/>
          <w:sz w:val="23"/>
          <w:szCs w:val="23"/>
        </w:rPr>
        <w:t>C</w:t>
      </w:r>
      <w:r w:rsidRPr="00417127">
        <w:rPr>
          <w:rFonts w:ascii="Arial" w:hAnsi="Arial" w:cs="Arial" w:hint="eastAsia"/>
          <w:color w:val="000000"/>
          <w:kern w:val="0"/>
          <w:sz w:val="23"/>
          <w:szCs w:val="23"/>
        </w:rPr>
        <w:t>结构的名称。</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 xml:space="preserve">2. </w:t>
      </w:r>
      <w:r w:rsidRPr="00417127">
        <w:rPr>
          <w:rFonts w:ascii="Arial" w:hAnsi="Arial" w:cs="Arial" w:hint="eastAsia"/>
          <w:color w:val="000000"/>
          <w:kern w:val="0"/>
          <w:sz w:val="23"/>
          <w:szCs w:val="23"/>
        </w:rPr>
        <w:t>长线法预制及悬拼安装施工中工序</w:t>
      </w:r>
      <w:r w:rsidRPr="00417127">
        <w:rPr>
          <w:rFonts w:ascii="Arial" w:hAnsi="Arial" w:cs="Arial"/>
          <w:color w:val="000000"/>
          <w:kern w:val="0"/>
          <w:sz w:val="23"/>
          <w:szCs w:val="23"/>
        </w:rPr>
        <w:t>D</w:t>
      </w:r>
      <w:r w:rsidRPr="00417127">
        <w:rPr>
          <w:rFonts w:ascii="Arial" w:hAnsi="Arial" w:cs="Arial" w:hint="eastAsia"/>
          <w:color w:val="000000"/>
          <w:kern w:val="0"/>
          <w:sz w:val="23"/>
          <w:szCs w:val="23"/>
        </w:rPr>
        <w:t>、</w:t>
      </w:r>
      <w:r w:rsidRPr="00417127">
        <w:rPr>
          <w:rFonts w:ascii="Arial" w:hAnsi="Arial" w:cs="Arial"/>
          <w:color w:val="000000"/>
          <w:kern w:val="0"/>
          <w:sz w:val="23"/>
          <w:szCs w:val="23"/>
        </w:rPr>
        <w:t>E</w:t>
      </w:r>
      <w:r w:rsidRPr="00417127">
        <w:rPr>
          <w:rFonts w:ascii="Arial" w:hAnsi="Arial" w:cs="Arial" w:hint="eastAsia"/>
          <w:color w:val="000000"/>
          <w:kern w:val="0"/>
          <w:sz w:val="23"/>
          <w:szCs w:val="23"/>
        </w:rPr>
        <w:t>各是何种工序</w:t>
      </w:r>
      <w:r w:rsidRPr="00417127">
        <w:rPr>
          <w:rFonts w:ascii="Arial" w:hAnsi="Arial" w:cs="Arial"/>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 xml:space="preserve">3. </w:t>
      </w:r>
      <w:r w:rsidRPr="00417127">
        <w:rPr>
          <w:rFonts w:ascii="Arial" w:hAnsi="Arial" w:cs="Arial" w:hint="eastAsia"/>
          <w:color w:val="000000"/>
          <w:kern w:val="0"/>
          <w:sz w:val="23"/>
          <w:szCs w:val="23"/>
        </w:rPr>
        <w:t>各梁段悬拼安装线形控制测量的关键项目是哪几项</w:t>
      </w:r>
      <w:r w:rsidRPr="00417127">
        <w:rPr>
          <w:rFonts w:ascii="Arial" w:hAnsi="Arial" w:cs="Arial"/>
          <w:color w:val="000000"/>
          <w:kern w:val="0"/>
          <w:sz w:val="23"/>
          <w:szCs w:val="23"/>
        </w:rPr>
        <w:t>?</w:t>
      </w:r>
    </w:p>
    <w:p w:rsidR="00712C4F" w:rsidRPr="00417127" w:rsidRDefault="00712C4F" w:rsidP="00417127">
      <w:pPr>
        <w:widowControl/>
        <w:spacing w:before="84" w:after="84"/>
        <w:jc w:val="left"/>
        <w:rPr>
          <w:rFonts w:ascii="Arial" w:hAnsi="Arial" w:cs="Arial"/>
          <w:color w:val="000000"/>
          <w:kern w:val="0"/>
          <w:sz w:val="23"/>
          <w:szCs w:val="23"/>
        </w:rPr>
      </w:pPr>
      <w:r w:rsidRPr="00417127">
        <w:rPr>
          <w:rFonts w:ascii="Arial" w:hAnsi="Arial" w:cs="Arial"/>
          <w:color w:val="000000"/>
          <w:kern w:val="0"/>
          <w:sz w:val="23"/>
          <w:szCs w:val="23"/>
        </w:rPr>
        <w:t xml:space="preserve">4. </w:t>
      </w:r>
      <w:r w:rsidRPr="00417127">
        <w:rPr>
          <w:rFonts w:ascii="Arial" w:hAnsi="Arial" w:cs="Arial" w:hint="eastAsia"/>
          <w:color w:val="000000"/>
          <w:kern w:val="0"/>
          <w:sz w:val="23"/>
          <w:szCs w:val="23"/>
        </w:rPr>
        <w:t>该大桥是否需要进行专项风险评估</w:t>
      </w:r>
      <w:r w:rsidRPr="00417127">
        <w:rPr>
          <w:rFonts w:ascii="Arial" w:hAnsi="Arial" w:cs="Arial"/>
          <w:color w:val="000000"/>
          <w:kern w:val="0"/>
          <w:sz w:val="23"/>
          <w:szCs w:val="23"/>
        </w:rPr>
        <w:t>?</w:t>
      </w:r>
      <w:r w:rsidRPr="00417127">
        <w:rPr>
          <w:rFonts w:ascii="Arial" w:hAnsi="Arial" w:cs="Arial" w:hint="eastAsia"/>
          <w:color w:val="000000"/>
          <w:kern w:val="0"/>
          <w:sz w:val="23"/>
          <w:szCs w:val="23"/>
        </w:rPr>
        <w:t>说明理由，若需要进行专项风险评估，说明还需要进行哪几个步骤</w:t>
      </w:r>
      <w:r w:rsidRPr="00417127">
        <w:rPr>
          <w:rFonts w:ascii="Arial" w:hAnsi="Arial" w:cs="Arial"/>
          <w:color w:val="000000"/>
          <w:kern w:val="0"/>
          <w:sz w:val="23"/>
          <w:szCs w:val="23"/>
        </w:rPr>
        <w:t>?</w:t>
      </w:r>
    </w:p>
    <w:p w:rsidR="00712C4F" w:rsidRPr="00D91DC1" w:rsidRDefault="00712C4F" w:rsidP="00D91DC1">
      <w:pPr>
        <w:rPr>
          <w:szCs w:val="23"/>
        </w:rPr>
      </w:pPr>
      <w:r>
        <w:rPr>
          <w:szCs w:val="23"/>
        </w:rPr>
        <w:t>s</w:t>
      </w:r>
    </w:p>
    <w:sectPr w:rsidR="00712C4F" w:rsidRPr="00D91DC1" w:rsidSect="005A38C9">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4F" w:rsidRDefault="00712C4F" w:rsidP="00712868">
      <w:r>
        <w:separator/>
      </w:r>
    </w:p>
  </w:endnote>
  <w:endnote w:type="continuationSeparator" w:id="0">
    <w:p w:rsidR="00712C4F" w:rsidRDefault="00712C4F"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F" w:rsidRDefault="00712C4F"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4F" w:rsidRDefault="00712C4F" w:rsidP="00712868">
      <w:r>
        <w:separator/>
      </w:r>
    </w:p>
  </w:footnote>
  <w:footnote w:type="continuationSeparator" w:id="0">
    <w:p w:rsidR="00712C4F" w:rsidRDefault="00712C4F"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F" w:rsidRDefault="00712C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F" w:rsidRDefault="00712C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F" w:rsidRDefault="00712C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1D1B"/>
    <w:rsid w:val="001E76EB"/>
    <w:rsid w:val="002241A5"/>
    <w:rsid w:val="00261C0E"/>
    <w:rsid w:val="00261F3E"/>
    <w:rsid w:val="0027761E"/>
    <w:rsid w:val="0028738D"/>
    <w:rsid w:val="002910C4"/>
    <w:rsid w:val="0030164D"/>
    <w:rsid w:val="00311840"/>
    <w:rsid w:val="00395B0A"/>
    <w:rsid w:val="003B2FF8"/>
    <w:rsid w:val="003B567D"/>
    <w:rsid w:val="003D3AF3"/>
    <w:rsid w:val="003E736E"/>
    <w:rsid w:val="00407B8A"/>
    <w:rsid w:val="00417127"/>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81AA2"/>
    <w:rsid w:val="006A03D6"/>
    <w:rsid w:val="006C11E7"/>
    <w:rsid w:val="006D5270"/>
    <w:rsid w:val="00712868"/>
    <w:rsid w:val="00712C4F"/>
    <w:rsid w:val="00765689"/>
    <w:rsid w:val="007B7B2A"/>
    <w:rsid w:val="007E2431"/>
    <w:rsid w:val="007E4CD2"/>
    <w:rsid w:val="00817068"/>
    <w:rsid w:val="008E311D"/>
    <w:rsid w:val="008E55A5"/>
    <w:rsid w:val="009179AC"/>
    <w:rsid w:val="00922AA3"/>
    <w:rsid w:val="00934E0C"/>
    <w:rsid w:val="00963E58"/>
    <w:rsid w:val="009A6268"/>
    <w:rsid w:val="009C298B"/>
    <w:rsid w:val="009F6210"/>
    <w:rsid w:val="00A404E0"/>
    <w:rsid w:val="00A51342"/>
    <w:rsid w:val="00A61A07"/>
    <w:rsid w:val="00AC3AED"/>
    <w:rsid w:val="00AC4CD0"/>
    <w:rsid w:val="00B31D0E"/>
    <w:rsid w:val="00B56B5B"/>
    <w:rsid w:val="00B86B88"/>
    <w:rsid w:val="00BC55D5"/>
    <w:rsid w:val="00BD0663"/>
    <w:rsid w:val="00BD1672"/>
    <w:rsid w:val="00BD7E51"/>
    <w:rsid w:val="00BE71F5"/>
    <w:rsid w:val="00C30E80"/>
    <w:rsid w:val="00C40A46"/>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C39C7"/>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849371006">
      <w:marLeft w:val="0"/>
      <w:marRight w:val="0"/>
      <w:marTop w:val="0"/>
      <w:marBottom w:val="0"/>
      <w:divBdr>
        <w:top w:val="none" w:sz="0" w:space="0" w:color="auto"/>
        <w:left w:val="none" w:sz="0" w:space="0" w:color="auto"/>
        <w:bottom w:val="none" w:sz="0" w:space="0" w:color="auto"/>
        <w:right w:val="none" w:sz="0" w:space="0" w:color="auto"/>
      </w:divBdr>
    </w:div>
    <w:div w:id="849371007">
      <w:marLeft w:val="0"/>
      <w:marRight w:val="0"/>
      <w:marTop w:val="0"/>
      <w:marBottom w:val="0"/>
      <w:divBdr>
        <w:top w:val="none" w:sz="0" w:space="0" w:color="auto"/>
        <w:left w:val="none" w:sz="0" w:space="0" w:color="auto"/>
        <w:bottom w:val="none" w:sz="0" w:space="0" w:color="auto"/>
        <w:right w:val="none" w:sz="0" w:space="0" w:color="auto"/>
      </w:divBdr>
    </w:div>
    <w:div w:id="849371008">
      <w:marLeft w:val="0"/>
      <w:marRight w:val="0"/>
      <w:marTop w:val="0"/>
      <w:marBottom w:val="0"/>
      <w:divBdr>
        <w:top w:val="none" w:sz="0" w:space="0" w:color="auto"/>
        <w:left w:val="none" w:sz="0" w:space="0" w:color="auto"/>
        <w:bottom w:val="none" w:sz="0" w:space="0" w:color="auto"/>
        <w:right w:val="none" w:sz="0" w:space="0" w:color="auto"/>
      </w:divBdr>
    </w:div>
    <w:div w:id="849371009">
      <w:marLeft w:val="0"/>
      <w:marRight w:val="0"/>
      <w:marTop w:val="0"/>
      <w:marBottom w:val="0"/>
      <w:divBdr>
        <w:top w:val="none" w:sz="0" w:space="0" w:color="auto"/>
        <w:left w:val="none" w:sz="0" w:space="0" w:color="auto"/>
        <w:bottom w:val="none" w:sz="0" w:space="0" w:color="auto"/>
        <w:right w:val="none" w:sz="0" w:space="0" w:color="auto"/>
      </w:divBdr>
    </w:div>
    <w:div w:id="849371010">
      <w:marLeft w:val="0"/>
      <w:marRight w:val="0"/>
      <w:marTop w:val="0"/>
      <w:marBottom w:val="0"/>
      <w:divBdr>
        <w:top w:val="none" w:sz="0" w:space="0" w:color="auto"/>
        <w:left w:val="none" w:sz="0" w:space="0" w:color="auto"/>
        <w:bottom w:val="none" w:sz="0" w:space="0" w:color="auto"/>
        <w:right w:val="none" w:sz="0" w:space="0" w:color="auto"/>
      </w:divBdr>
    </w:div>
    <w:div w:id="849371011">
      <w:marLeft w:val="0"/>
      <w:marRight w:val="0"/>
      <w:marTop w:val="0"/>
      <w:marBottom w:val="0"/>
      <w:divBdr>
        <w:top w:val="none" w:sz="0" w:space="0" w:color="auto"/>
        <w:left w:val="none" w:sz="0" w:space="0" w:color="auto"/>
        <w:bottom w:val="none" w:sz="0" w:space="0" w:color="auto"/>
        <w:right w:val="none" w:sz="0" w:space="0" w:color="auto"/>
      </w:divBdr>
    </w:div>
    <w:div w:id="849371012">
      <w:marLeft w:val="0"/>
      <w:marRight w:val="0"/>
      <w:marTop w:val="0"/>
      <w:marBottom w:val="0"/>
      <w:divBdr>
        <w:top w:val="none" w:sz="0" w:space="0" w:color="auto"/>
        <w:left w:val="none" w:sz="0" w:space="0" w:color="auto"/>
        <w:bottom w:val="none" w:sz="0" w:space="0" w:color="auto"/>
        <w:right w:val="none" w:sz="0" w:space="0" w:color="auto"/>
      </w:divBdr>
    </w:div>
    <w:div w:id="849371013">
      <w:marLeft w:val="0"/>
      <w:marRight w:val="0"/>
      <w:marTop w:val="0"/>
      <w:marBottom w:val="0"/>
      <w:divBdr>
        <w:top w:val="none" w:sz="0" w:space="0" w:color="auto"/>
        <w:left w:val="none" w:sz="0" w:space="0" w:color="auto"/>
        <w:bottom w:val="none" w:sz="0" w:space="0" w:color="auto"/>
        <w:right w:val="none" w:sz="0" w:space="0" w:color="auto"/>
      </w:divBdr>
    </w:div>
    <w:div w:id="849371014">
      <w:marLeft w:val="0"/>
      <w:marRight w:val="0"/>
      <w:marTop w:val="0"/>
      <w:marBottom w:val="0"/>
      <w:divBdr>
        <w:top w:val="none" w:sz="0" w:space="0" w:color="auto"/>
        <w:left w:val="none" w:sz="0" w:space="0" w:color="auto"/>
        <w:bottom w:val="none" w:sz="0" w:space="0" w:color="auto"/>
        <w:right w:val="none" w:sz="0" w:space="0" w:color="auto"/>
      </w:divBdr>
    </w:div>
    <w:div w:id="849371015">
      <w:marLeft w:val="0"/>
      <w:marRight w:val="0"/>
      <w:marTop w:val="0"/>
      <w:marBottom w:val="0"/>
      <w:divBdr>
        <w:top w:val="none" w:sz="0" w:space="0" w:color="auto"/>
        <w:left w:val="none" w:sz="0" w:space="0" w:color="auto"/>
        <w:bottom w:val="none" w:sz="0" w:space="0" w:color="auto"/>
        <w:right w:val="none" w:sz="0" w:space="0" w:color="auto"/>
      </w:divBdr>
    </w:div>
    <w:div w:id="849371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http://img.wangxiao.cn/bjupload/2015-01-15/cc92d702-c5e0-4612-b556-6124fb9e00df.jp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5-01-15/a1b61a81-b2b2-43c8-82af-0607fb350a07.jp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img.wangxiao.cn/bjupload/2015-01-15/1d4fed5f-c8ca-43d3-b4e8-bf80ad5f6bc8.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750</Words>
  <Characters>4281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26</cp:revision>
  <dcterms:created xsi:type="dcterms:W3CDTF">2017-03-06T07:27:00Z</dcterms:created>
  <dcterms:modified xsi:type="dcterms:W3CDTF">2017-03-07T03:10:00Z</dcterms:modified>
</cp:coreProperties>
</file>