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2C" w:rsidRDefault="008320A0">
      <w:pPr>
        <w:jc w:val="center"/>
        <w:rPr>
          <w:rFonts w:ascii="黑体" w:eastAsia="黑体" w:hAnsi="黑体" w:cs="黑体"/>
          <w:sz w:val="44"/>
          <w:szCs w:val="44"/>
        </w:rPr>
      </w:pPr>
      <w:r>
        <w:rPr>
          <w:rFonts w:ascii="黑体" w:eastAsia="黑体" w:hAnsi="黑体" w:cs="黑体" w:hint="eastAsia"/>
          <w:sz w:val="44"/>
          <w:szCs w:val="44"/>
        </w:rPr>
        <w:t>宁夏回族自治区卫生和计划生育委员会</w:t>
      </w:r>
    </w:p>
    <w:p w:rsidR="00520F2C" w:rsidRDefault="008320A0">
      <w:pPr>
        <w:jc w:val="center"/>
        <w:rPr>
          <w:rFonts w:ascii="黑体" w:eastAsia="黑体" w:hAnsi="黑体" w:cs="黑体"/>
          <w:sz w:val="44"/>
          <w:szCs w:val="44"/>
        </w:rPr>
      </w:pPr>
      <w:r>
        <w:rPr>
          <w:rFonts w:ascii="黑体" w:eastAsia="黑体" w:hAnsi="黑体" w:cs="黑体" w:hint="eastAsia"/>
          <w:sz w:val="44"/>
          <w:szCs w:val="44"/>
        </w:rPr>
        <w:t>医师资格考试领导小组办公室</w:t>
      </w:r>
    </w:p>
    <w:p w:rsidR="00520F2C" w:rsidRDefault="008320A0">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t>公      告</w:t>
      </w:r>
    </w:p>
    <w:p w:rsidR="00520F2C" w:rsidRDefault="008320A0">
      <w:pPr>
        <w:widowControl/>
        <w:snapToGrid w:val="0"/>
        <w:spacing w:line="640" w:lineRule="exact"/>
        <w:ind w:firstLine="646"/>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根据《医师资格考试暂行办法》及国家卫生和计划生育委员会有关规定，现公告2017年医师资格考试有关事项：</w:t>
      </w:r>
    </w:p>
    <w:p w:rsidR="00520F2C" w:rsidRDefault="008320A0" w:rsidP="00CA06CA">
      <w:pPr>
        <w:widowControl/>
        <w:snapToGrid w:val="0"/>
        <w:spacing w:line="640" w:lineRule="exact"/>
        <w:ind w:firstLineChars="200" w:firstLine="640"/>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一、时间安排</w:t>
      </w:r>
    </w:p>
    <w:p w:rsidR="00520F2C" w:rsidRDefault="008320A0" w:rsidP="00CA06CA">
      <w:pPr>
        <w:widowControl/>
        <w:snapToGrid w:val="0"/>
        <w:spacing w:line="640" w:lineRule="exact"/>
        <w:ind w:firstLineChars="200" w:firstLine="643"/>
        <w:jc w:val="left"/>
        <w:rPr>
          <w:rFonts w:ascii="仿宋" w:eastAsia="仿宋" w:hAnsi="仿宋" w:cs="仿宋"/>
          <w:kern w:val="0"/>
          <w:sz w:val="32"/>
          <w:szCs w:val="32"/>
        </w:rPr>
      </w:pPr>
      <w:r>
        <w:rPr>
          <w:rFonts w:ascii="楷体" w:eastAsia="楷体" w:hAnsi="楷体" w:cs="楷体" w:hint="eastAsia"/>
          <w:b/>
          <w:kern w:val="0"/>
          <w:sz w:val="32"/>
          <w:szCs w:val="32"/>
        </w:rPr>
        <w:t>（一）网上报名时间：</w:t>
      </w:r>
      <w:r>
        <w:rPr>
          <w:rFonts w:ascii="仿宋" w:eastAsia="仿宋" w:hAnsi="仿宋" w:cs="仿宋" w:hint="eastAsia"/>
          <w:kern w:val="0"/>
          <w:sz w:val="32"/>
          <w:szCs w:val="32"/>
        </w:rPr>
        <w:t>公告之日起至2017年2月22日24时，具体事宜可咨询报名所在地考点办公室。现场确认时间：2017年3月6日-3月10日（节假日不确认）。</w:t>
      </w:r>
    </w:p>
    <w:p w:rsidR="00520F2C" w:rsidRDefault="008320A0" w:rsidP="00CA06CA">
      <w:pPr>
        <w:widowControl/>
        <w:snapToGrid w:val="0"/>
        <w:spacing w:line="640" w:lineRule="exact"/>
        <w:ind w:firstLineChars="200" w:firstLine="643"/>
        <w:jc w:val="left"/>
        <w:rPr>
          <w:rFonts w:ascii="仿宋" w:eastAsia="仿宋" w:hAnsi="仿宋" w:cs="仿宋"/>
          <w:kern w:val="0"/>
          <w:sz w:val="32"/>
          <w:szCs w:val="32"/>
        </w:rPr>
      </w:pPr>
      <w:r>
        <w:rPr>
          <w:rFonts w:ascii="楷体" w:eastAsia="楷体" w:hAnsi="楷体" w:cs="楷体" w:hint="eastAsia"/>
          <w:b/>
          <w:kern w:val="0"/>
          <w:sz w:val="32"/>
          <w:szCs w:val="32"/>
        </w:rPr>
        <w:t>（二）实践技能考试时间：</w:t>
      </w:r>
      <w:r>
        <w:rPr>
          <w:rFonts w:ascii="仿宋" w:eastAsia="仿宋" w:hAnsi="仿宋" w:cs="仿宋" w:hint="eastAsia"/>
          <w:kern w:val="0"/>
          <w:sz w:val="32"/>
          <w:szCs w:val="32"/>
        </w:rPr>
        <w:t>2017年6月17日-6月23日, 考试前一周登录国家医学考试网打印准考证。</w:t>
      </w:r>
    </w:p>
    <w:p w:rsidR="00520F2C" w:rsidRDefault="008320A0" w:rsidP="00CA06CA">
      <w:pPr>
        <w:widowControl/>
        <w:snapToGrid w:val="0"/>
        <w:spacing w:line="640" w:lineRule="exact"/>
        <w:ind w:firstLineChars="200" w:firstLine="643"/>
        <w:jc w:val="left"/>
        <w:rPr>
          <w:rFonts w:ascii="楷体" w:eastAsia="楷体" w:hAnsi="楷体" w:cs="楷体"/>
          <w:b/>
          <w:kern w:val="0"/>
          <w:sz w:val="32"/>
          <w:szCs w:val="32"/>
        </w:rPr>
      </w:pPr>
      <w:r>
        <w:rPr>
          <w:rFonts w:ascii="楷体" w:eastAsia="楷体" w:hAnsi="楷体" w:cs="楷体" w:hint="eastAsia"/>
          <w:b/>
          <w:kern w:val="0"/>
          <w:sz w:val="32"/>
          <w:szCs w:val="32"/>
        </w:rPr>
        <w:t>（三）医学综合笔试全国统一考试时间：</w:t>
      </w:r>
    </w:p>
    <w:p w:rsidR="00520F2C" w:rsidRDefault="008320A0" w:rsidP="00CA06CA">
      <w:pPr>
        <w:widowControl/>
        <w:snapToGrid w:val="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1、临床、中医类别执业助理医师资格考试，乡村全科执业助理医师资格考试时间：2017年8月26日一天，上午9:00—11:30，下午14:00—16:30。</w:t>
      </w:r>
    </w:p>
    <w:p w:rsidR="00520F2C" w:rsidRDefault="008320A0" w:rsidP="00CA06CA">
      <w:pPr>
        <w:widowControl/>
        <w:snapToGrid w:val="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2、临床、中医类别执业医师资格考试时间：2017年8月26日、27日两天，上午9:00—11:30，下午14:00—16:30。</w:t>
      </w:r>
    </w:p>
    <w:p w:rsidR="00520F2C" w:rsidRDefault="008320A0" w:rsidP="00CA06C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3、口腔、公共卫生类别执业助理医师全部实行计算机化考试,时间：2017年8月26日上午9:00—11:00，下午14:00—16:00。                                    </w:t>
      </w:r>
    </w:p>
    <w:p w:rsidR="00520F2C" w:rsidRDefault="008320A0" w:rsidP="00CA06C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4、口腔、公共卫生类别执业医师全部实行计算机化考试,时间：2017年8月26日、27日两天，上午9:00—11:00，下午14:00</w:t>
      </w:r>
      <w:r>
        <w:rPr>
          <w:rFonts w:ascii="仿宋" w:eastAsia="仿宋" w:hAnsi="仿宋" w:cs="仿宋" w:hint="eastAsia"/>
          <w:kern w:val="0"/>
          <w:sz w:val="32"/>
          <w:szCs w:val="32"/>
        </w:rPr>
        <w:lastRenderedPageBreak/>
        <w:t xml:space="preserve">—16:00。 </w:t>
      </w:r>
    </w:p>
    <w:p w:rsidR="00520F2C" w:rsidRDefault="008320A0" w:rsidP="00CA06CA">
      <w:pPr>
        <w:widowControl/>
        <w:snapToGrid w:val="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5、军事医学、加试执业助理医师考试时间：2017年8月26日，下午17:00—17:30。</w:t>
      </w:r>
    </w:p>
    <w:p w:rsidR="00520F2C" w:rsidRDefault="008320A0" w:rsidP="00CA06CA">
      <w:pPr>
        <w:widowControl/>
        <w:snapToGrid w:val="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6、军事医学、加试执业医师考试时间：2017年8月26日，下午17:00—18:00。</w:t>
      </w:r>
    </w:p>
    <w:p w:rsidR="00520F2C" w:rsidRDefault="008320A0" w:rsidP="00CA06CA">
      <w:pPr>
        <w:widowControl/>
        <w:snapToGrid w:val="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7、短线医学专业加试（仅限院前急救岗位和儿科专业）考试时间：2017年8月26日，下午17:00—17:30。</w:t>
      </w:r>
    </w:p>
    <w:p w:rsidR="00520F2C" w:rsidRDefault="008320A0" w:rsidP="00CA06CA">
      <w:pPr>
        <w:widowControl/>
        <w:snapToGrid w:val="0"/>
        <w:spacing w:line="64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 xml:space="preserve">二、宁夏考点设置 </w:t>
      </w:r>
    </w:p>
    <w:tbl>
      <w:tblPr>
        <w:tblW w:w="96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2268"/>
        <w:gridCol w:w="2196"/>
        <w:gridCol w:w="1560"/>
        <w:gridCol w:w="2355"/>
      </w:tblGrid>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填报考点</w:t>
            </w:r>
          </w:p>
        </w:tc>
        <w:tc>
          <w:tcPr>
            <w:tcW w:w="2268"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考生报考类别</w:t>
            </w:r>
          </w:p>
        </w:tc>
        <w:tc>
          <w:tcPr>
            <w:tcW w:w="2196"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现场确认地点</w:t>
            </w: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报名范围</w:t>
            </w:r>
          </w:p>
        </w:tc>
        <w:tc>
          <w:tcPr>
            <w:tcW w:w="2355" w:type="dxa"/>
            <w:shd w:val="clear" w:color="auto" w:fill="auto"/>
          </w:tcPr>
          <w:p w:rsidR="00520F2C" w:rsidRDefault="008320A0">
            <w:pPr>
              <w:widowControl/>
              <w:spacing w:before="100" w:beforeAutospacing="1" w:after="100" w:afterAutospacing="1"/>
              <w:jc w:val="center"/>
              <w:rPr>
                <w:rFonts w:ascii="仿宋" w:eastAsia="仿宋" w:hAnsi="仿宋" w:cs="仿宋"/>
              </w:rPr>
            </w:pPr>
            <w:r>
              <w:rPr>
                <w:rFonts w:ascii="仿宋" w:eastAsia="仿宋" w:hAnsi="仿宋" w:cs="仿宋" w:hint="eastAsia"/>
                <w:kern w:val="0"/>
                <w:sz w:val="24"/>
              </w:rPr>
              <w:t>咨询电话</w:t>
            </w:r>
          </w:p>
        </w:tc>
      </w:tr>
      <w:tr w:rsidR="00520F2C">
        <w:trPr>
          <w:trHeight w:val="1913"/>
        </w:trPr>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银川</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6401</w:t>
            </w:r>
          </w:p>
        </w:tc>
        <w:tc>
          <w:tcPr>
            <w:tcW w:w="2268" w:type="dxa"/>
          </w:tcPr>
          <w:p w:rsidR="00520F2C" w:rsidRDefault="008320A0">
            <w:pPr>
              <w:widowControl/>
              <w:jc w:val="left"/>
              <w:rPr>
                <w:rFonts w:ascii="仿宋" w:eastAsia="仿宋" w:hAnsi="仿宋" w:cs="仿宋"/>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bCs/>
                <w:kern w:val="0"/>
                <w:sz w:val="24"/>
              </w:rPr>
            </w:pPr>
            <w:r>
              <w:rPr>
                <w:rFonts w:ascii="仿宋" w:eastAsia="仿宋" w:hAnsi="仿宋" w:cs="仿宋" w:hint="eastAsia"/>
                <w:sz w:val="24"/>
              </w:rPr>
              <w:t>中西医结合类别</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中医类别考生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乡村全科考生</w:t>
            </w:r>
          </w:p>
        </w:tc>
        <w:tc>
          <w:tcPr>
            <w:tcW w:w="2196" w:type="dxa"/>
            <w:vAlign w:val="center"/>
          </w:tcPr>
          <w:p w:rsidR="00520F2C" w:rsidRDefault="008320A0">
            <w:pPr>
              <w:widowControl/>
              <w:jc w:val="left"/>
              <w:rPr>
                <w:rFonts w:ascii="仿宋" w:eastAsia="仿宋" w:hAnsi="仿宋" w:cs="仿宋"/>
                <w:kern w:val="0"/>
                <w:sz w:val="24"/>
              </w:rPr>
            </w:pPr>
            <w:r>
              <w:rPr>
                <w:rFonts w:ascii="仿宋" w:eastAsia="仿宋" w:hAnsi="仿宋" w:cs="仿宋" w:hint="eastAsia"/>
                <w:kern w:val="0"/>
                <w:sz w:val="24"/>
              </w:rPr>
              <w:t>银川市医学会（银川市疾病预防控制中心三楼（银川市金凤区枕水巷179号</w:t>
            </w:r>
            <w:bookmarkStart w:id="0" w:name="_GoBack"/>
            <w:bookmarkEnd w:id="0"/>
            <w:r>
              <w:rPr>
                <w:rFonts w:ascii="仿宋" w:eastAsia="仿宋" w:hAnsi="仿宋" w:cs="仿宋" w:hint="eastAsia"/>
                <w:kern w:val="0"/>
                <w:sz w:val="24"/>
              </w:rPr>
              <w:t>）</w:t>
            </w: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辖区所属单位考生及规定类别考生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0951-6889054</w:t>
            </w:r>
          </w:p>
        </w:tc>
      </w:tr>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石嘴山</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6402</w:t>
            </w:r>
          </w:p>
        </w:tc>
        <w:tc>
          <w:tcPr>
            <w:tcW w:w="2268" w:type="dxa"/>
          </w:tcPr>
          <w:p w:rsidR="00520F2C" w:rsidRDefault="008320A0">
            <w:pPr>
              <w:widowControl/>
              <w:jc w:val="left"/>
              <w:rPr>
                <w:rFonts w:ascii="仿宋" w:eastAsia="仿宋" w:hAnsi="仿宋" w:cs="仿宋"/>
                <w:bCs/>
                <w:kern w:val="0"/>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sz w:val="24"/>
              </w:rPr>
            </w:pPr>
            <w:r>
              <w:rPr>
                <w:rFonts w:ascii="仿宋" w:eastAsia="仿宋" w:hAnsi="仿宋" w:cs="仿宋" w:hint="eastAsia"/>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中医类别考生</w:t>
            </w:r>
          </w:p>
          <w:p w:rsidR="00520F2C" w:rsidRDefault="008320A0">
            <w:pPr>
              <w:widowControl/>
              <w:jc w:val="left"/>
              <w:rPr>
                <w:rFonts w:ascii="仿宋" w:eastAsia="仿宋" w:hAnsi="仿宋" w:cs="仿宋"/>
                <w:bCs/>
                <w:kern w:val="0"/>
                <w:sz w:val="24"/>
              </w:rPr>
            </w:pPr>
            <w:r>
              <w:rPr>
                <w:rFonts w:ascii="仿宋" w:eastAsia="仿宋" w:hAnsi="仿宋" w:cs="仿宋" w:hint="eastAsia"/>
                <w:sz w:val="24"/>
              </w:rPr>
              <w:t>中西医结合类别</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乡村全科考生</w:t>
            </w:r>
          </w:p>
        </w:tc>
        <w:tc>
          <w:tcPr>
            <w:tcW w:w="2196" w:type="dxa"/>
          </w:tcPr>
          <w:p w:rsidR="00520F2C" w:rsidRDefault="008320A0">
            <w:pPr>
              <w:widowControl/>
              <w:jc w:val="left"/>
              <w:rPr>
                <w:rFonts w:ascii="仿宋" w:eastAsia="仿宋" w:hAnsi="仿宋" w:cs="仿宋"/>
                <w:kern w:val="0"/>
                <w:sz w:val="24"/>
              </w:rPr>
            </w:pPr>
            <w:r>
              <w:rPr>
                <w:rFonts w:ascii="仿宋" w:eastAsia="仿宋" w:hAnsi="仿宋" w:cs="仿宋" w:hint="eastAsia"/>
                <w:kern w:val="0"/>
                <w:sz w:val="24"/>
              </w:rPr>
              <w:t>石嘴山市政务服务中心（石嘴山市大武口区五岳路石嘴山市政务服务中心二楼卫生计生窗口）</w:t>
            </w: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辖区所属单位考生及规定类别考生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0952-22184020952-2688766</w:t>
            </w:r>
          </w:p>
        </w:tc>
      </w:tr>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吴忠</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6403</w:t>
            </w:r>
          </w:p>
        </w:tc>
        <w:tc>
          <w:tcPr>
            <w:tcW w:w="2268" w:type="dxa"/>
          </w:tcPr>
          <w:p w:rsidR="00520F2C" w:rsidRDefault="008320A0">
            <w:pPr>
              <w:widowControl/>
              <w:jc w:val="left"/>
              <w:rPr>
                <w:rFonts w:ascii="仿宋" w:eastAsia="仿宋" w:hAnsi="仿宋" w:cs="仿宋"/>
                <w:bCs/>
                <w:kern w:val="0"/>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sz w:val="24"/>
              </w:rPr>
            </w:pPr>
            <w:r>
              <w:rPr>
                <w:rFonts w:ascii="仿宋" w:eastAsia="仿宋" w:hAnsi="仿宋" w:cs="仿宋" w:hint="eastAsia"/>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中医类别考生</w:t>
            </w:r>
          </w:p>
          <w:p w:rsidR="00520F2C" w:rsidRDefault="008320A0">
            <w:pPr>
              <w:widowControl/>
              <w:jc w:val="left"/>
              <w:rPr>
                <w:rFonts w:ascii="仿宋" w:eastAsia="仿宋" w:hAnsi="仿宋" w:cs="仿宋"/>
                <w:bCs/>
                <w:kern w:val="0"/>
                <w:sz w:val="24"/>
              </w:rPr>
            </w:pPr>
            <w:r>
              <w:rPr>
                <w:rFonts w:ascii="仿宋" w:eastAsia="仿宋" w:hAnsi="仿宋" w:cs="仿宋" w:hint="eastAsia"/>
                <w:sz w:val="24"/>
              </w:rPr>
              <w:t>中西医结合类别</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乡村全科考生</w:t>
            </w:r>
          </w:p>
        </w:tc>
        <w:tc>
          <w:tcPr>
            <w:tcW w:w="2196"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吴忠市卫生和计划生育局（吴忠市利通区花园街103号（原吴忠市食品药品监督管理局院内））</w:t>
            </w: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辖区所属单位考生及规定类别考生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0953-2120935</w:t>
            </w:r>
          </w:p>
        </w:tc>
      </w:tr>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固原</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6404</w:t>
            </w:r>
          </w:p>
        </w:tc>
        <w:tc>
          <w:tcPr>
            <w:tcW w:w="2268" w:type="dxa"/>
          </w:tcPr>
          <w:p w:rsidR="00520F2C" w:rsidRDefault="008320A0">
            <w:pPr>
              <w:widowControl/>
              <w:jc w:val="left"/>
              <w:rPr>
                <w:rFonts w:ascii="仿宋" w:eastAsia="仿宋" w:hAnsi="仿宋" w:cs="仿宋"/>
                <w:bCs/>
                <w:kern w:val="0"/>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sz w:val="24"/>
              </w:rPr>
            </w:pPr>
            <w:r>
              <w:rPr>
                <w:rFonts w:ascii="仿宋" w:eastAsia="仿宋" w:hAnsi="仿宋" w:cs="仿宋" w:hint="eastAsia"/>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中医类别考生</w:t>
            </w:r>
          </w:p>
          <w:p w:rsidR="00520F2C" w:rsidRDefault="008320A0">
            <w:pPr>
              <w:widowControl/>
              <w:jc w:val="left"/>
              <w:rPr>
                <w:rFonts w:ascii="仿宋" w:eastAsia="仿宋" w:hAnsi="仿宋" w:cs="仿宋"/>
                <w:bCs/>
                <w:kern w:val="0"/>
                <w:sz w:val="24"/>
              </w:rPr>
            </w:pPr>
            <w:r>
              <w:rPr>
                <w:rFonts w:ascii="仿宋" w:eastAsia="仿宋" w:hAnsi="仿宋" w:cs="仿宋" w:hint="eastAsia"/>
                <w:sz w:val="24"/>
              </w:rPr>
              <w:t>中西医结合类别</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乡村全科考生</w:t>
            </w:r>
          </w:p>
        </w:tc>
        <w:tc>
          <w:tcPr>
            <w:tcW w:w="2196" w:type="dxa"/>
          </w:tcPr>
          <w:p w:rsidR="00520F2C" w:rsidRDefault="008320A0">
            <w:pPr>
              <w:widowControl/>
              <w:jc w:val="left"/>
              <w:rPr>
                <w:rFonts w:ascii="仿宋" w:eastAsia="仿宋" w:hAnsi="仿宋" w:cs="仿宋"/>
                <w:kern w:val="0"/>
                <w:sz w:val="24"/>
              </w:rPr>
            </w:pPr>
            <w:r>
              <w:rPr>
                <w:rFonts w:ascii="仿宋" w:eastAsia="仿宋" w:hAnsi="仿宋" w:cs="仿宋" w:hint="eastAsia"/>
                <w:kern w:val="0"/>
                <w:sz w:val="24"/>
              </w:rPr>
              <w:t>固原市卫生和计划生育局（固原市行政中心226房间）</w:t>
            </w:r>
          </w:p>
          <w:p w:rsidR="00520F2C" w:rsidRDefault="00520F2C">
            <w:pPr>
              <w:widowControl/>
              <w:spacing w:before="100" w:beforeAutospacing="1" w:after="100" w:afterAutospacing="1"/>
              <w:jc w:val="left"/>
              <w:rPr>
                <w:rFonts w:ascii="仿宋" w:eastAsia="仿宋" w:hAnsi="仿宋" w:cs="仿宋"/>
                <w:kern w:val="0"/>
                <w:sz w:val="24"/>
              </w:rPr>
            </w:pP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辖区所属单位考生及规定类别考生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0954-2088104</w:t>
            </w:r>
          </w:p>
        </w:tc>
      </w:tr>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区直</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6405</w:t>
            </w:r>
          </w:p>
        </w:tc>
        <w:tc>
          <w:tcPr>
            <w:tcW w:w="2268" w:type="dxa"/>
          </w:tcPr>
          <w:p w:rsidR="00520F2C" w:rsidRDefault="008320A0">
            <w:pPr>
              <w:widowControl/>
              <w:jc w:val="left"/>
              <w:rPr>
                <w:rFonts w:ascii="仿宋" w:eastAsia="仿宋" w:hAnsi="仿宋" w:cs="仿宋"/>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sz w:val="24"/>
              </w:rPr>
            </w:pPr>
            <w:r>
              <w:rPr>
                <w:rFonts w:ascii="仿宋" w:eastAsia="仿宋" w:hAnsi="仿宋" w:cs="仿宋" w:hint="eastAsia"/>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lastRenderedPageBreak/>
              <w:t>军事医学加试考生</w:t>
            </w:r>
          </w:p>
          <w:p w:rsidR="00520F2C" w:rsidRDefault="008320A0">
            <w:pPr>
              <w:widowControl/>
              <w:jc w:val="left"/>
              <w:rPr>
                <w:rFonts w:ascii="仿宋" w:eastAsia="仿宋" w:hAnsi="仿宋" w:cs="仿宋"/>
                <w:kern w:val="0"/>
                <w:sz w:val="24"/>
              </w:rPr>
            </w:pPr>
            <w:r>
              <w:rPr>
                <w:rFonts w:ascii="仿宋" w:eastAsia="仿宋" w:hAnsi="仿宋" w:cs="仿宋" w:hint="eastAsia"/>
                <w:bCs/>
                <w:kern w:val="0"/>
                <w:sz w:val="24"/>
              </w:rPr>
              <w:t>短线医学加试考生</w:t>
            </w:r>
          </w:p>
        </w:tc>
        <w:tc>
          <w:tcPr>
            <w:tcW w:w="2196" w:type="dxa"/>
          </w:tcPr>
          <w:p w:rsidR="00520F2C" w:rsidRDefault="008320A0">
            <w:pPr>
              <w:widowControl/>
              <w:jc w:val="left"/>
              <w:rPr>
                <w:rFonts w:ascii="仿宋" w:eastAsia="仿宋" w:hAnsi="仿宋" w:cs="仿宋"/>
                <w:kern w:val="0"/>
                <w:sz w:val="24"/>
              </w:rPr>
            </w:pPr>
            <w:r>
              <w:rPr>
                <w:rFonts w:ascii="仿宋" w:eastAsia="仿宋" w:hAnsi="仿宋" w:cs="仿宋" w:hint="eastAsia"/>
                <w:kern w:val="0"/>
                <w:sz w:val="24"/>
              </w:rPr>
              <w:lastRenderedPageBreak/>
              <w:t>宁夏医药卫生学会管理办公室</w:t>
            </w:r>
            <w:r>
              <w:rPr>
                <w:rFonts w:ascii="仿宋" w:eastAsia="仿宋" w:hAnsi="仿宋" w:cs="仿宋" w:hint="eastAsia"/>
                <w:kern w:val="0"/>
                <w:szCs w:val="21"/>
              </w:rPr>
              <w:t>（</w:t>
            </w:r>
            <w:r>
              <w:rPr>
                <w:rFonts w:ascii="仿宋" w:eastAsia="仿宋" w:hAnsi="仿宋" w:cs="仿宋" w:hint="eastAsia"/>
                <w:kern w:val="0"/>
                <w:sz w:val="24"/>
              </w:rPr>
              <w:t>银川市金凤区庆祥街</w:t>
            </w:r>
            <w:r>
              <w:rPr>
                <w:rFonts w:ascii="仿宋" w:eastAsia="仿宋" w:hAnsi="仿宋" w:cs="仿宋" w:hint="eastAsia"/>
                <w:kern w:val="0"/>
                <w:sz w:val="24"/>
              </w:rPr>
              <w:lastRenderedPageBreak/>
              <w:t>120号</w:t>
            </w:r>
            <w:r>
              <w:rPr>
                <w:rFonts w:ascii="仿宋" w:eastAsia="仿宋" w:hAnsi="仿宋" w:cs="仿宋" w:hint="eastAsia"/>
                <w:kern w:val="0"/>
                <w:szCs w:val="21"/>
              </w:rPr>
              <w:t xml:space="preserve"> ）            </w:t>
            </w:r>
          </w:p>
          <w:p w:rsidR="00520F2C" w:rsidRDefault="00520F2C">
            <w:pPr>
              <w:widowControl/>
              <w:jc w:val="left"/>
              <w:rPr>
                <w:rFonts w:ascii="仿宋" w:eastAsia="仿宋" w:hAnsi="仿宋" w:cs="仿宋"/>
                <w:b/>
                <w:kern w:val="0"/>
                <w:sz w:val="24"/>
              </w:rPr>
            </w:pP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lastRenderedPageBreak/>
              <w:t>自治区所属单位及规定类别考生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0951-8508812或8508806</w:t>
            </w:r>
          </w:p>
        </w:tc>
      </w:tr>
      <w:tr w:rsidR="00520F2C">
        <w:tc>
          <w:tcPr>
            <w:tcW w:w="1314"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lastRenderedPageBreak/>
              <w:t>中卫</w:t>
            </w:r>
          </w:p>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6406</w:t>
            </w:r>
          </w:p>
        </w:tc>
        <w:tc>
          <w:tcPr>
            <w:tcW w:w="2268" w:type="dxa"/>
          </w:tcPr>
          <w:p w:rsidR="00520F2C" w:rsidRDefault="008320A0">
            <w:pPr>
              <w:widowControl/>
              <w:jc w:val="left"/>
              <w:rPr>
                <w:rFonts w:ascii="仿宋" w:eastAsia="仿宋" w:hAnsi="仿宋" w:cs="仿宋"/>
                <w:bCs/>
                <w:kern w:val="0"/>
                <w:sz w:val="24"/>
              </w:rPr>
            </w:pPr>
            <w:r>
              <w:rPr>
                <w:rFonts w:ascii="仿宋" w:eastAsia="仿宋" w:hAnsi="仿宋" w:cs="仿宋" w:hint="eastAsia"/>
                <w:sz w:val="24"/>
              </w:rPr>
              <w:t>临床类别考生</w:t>
            </w:r>
          </w:p>
          <w:p w:rsidR="00520F2C" w:rsidRDefault="008320A0">
            <w:pPr>
              <w:widowControl/>
              <w:jc w:val="left"/>
              <w:rPr>
                <w:rFonts w:ascii="仿宋" w:eastAsia="仿宋" w:hAnsi="仿宋" w:cs="仿宋"/>
                <w:sz w:val="24"/>
              </w:rPr>
            </w:pPr>
            <w:r>
              <w:rPr>
                <w:rFonts w:ascii="仿宋" w:eastAsia="仿宋" w:hAnsi="仿宋" w:cs="仿宋" w:hint="eastAsia"/>
                <w:sz w:val="24"/>
              </w:rPr>
              <w:t>口腔类别考生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中医类别考生</w:t>
            </w:r>
          </w:p>
          <w:p w:rsidR="00520F2C" w:rsidRDefault="008320A0">
            <w:pPr>
              <w:widowControl/>
              <w:jc w:val="left"/>
              <w:rPr>
                <w:rFonts w:ascii="仿宋" w:eastAsia="仿宋" w:hAnsi="仿宋" w:cs="仿宋"/>
                <w:bCs/>
                <w:kern w:val="0"/>
                <w:sz w:val="24"/>
              </w:rPr>
            </w:pPr>
            <w:r>
              <w:rPr>
                <w:rFonts w:ascii="仿宋" w:eastAsia="仿宋" w:hAnsi="仿宋" w:cs="仿宋" w:hint="eastAsia"/>
                <w:sz w:val="24"/>
              </w:rPr>
              <w:t>中西医结合类别</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公卫类别考生</w:t>
            </w:r>
          </w:p>
          <w:p w:rsidR="00520F2C" w:rsidRDefault="008320A0">
            <w:pPr>
              <w:widowControl/>
              <w:jc w:val="left"/>
              <w:rPr>
                <w:rFonts w:ascii="仿宋" w:eastAsia="仿宋" w:hAnsi="仿宋" w:cs="仿宋"/>
                <w:bCs/>
                <w:kern w:val="0"/>
                <w:sz w:val="24"/>
              </w:rPr>
            </w:pPr>
            <w:r>
              <w:rPr>
                <w:rFonts w:ascii="仿宋" w:eastAsia="仿宋" w:hAnsi="仿宋" w:cs="仿宋" w:hint="eastAsia"/>
                <w:bCs/>
                <w:kern w:val="0"/>
                <w:sz w:val="24"/>
              </w:rPr>
              <w:t>乡村全科考生</w:t>
            </w:r>
          </w:p>
        </w:tc>
        <w:tc>
          <w:tcPr>
            <w:tcW w:w="2196"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中卫市卫生和计划生育局（中卫市沙坡头区利民街）</w:t>
            </w:r>
          </w:p>
          <w:p w:rsidR="00520F2C" w:rsidRDefault="00520F2C">
            <w:pPr>
              <w:widowControl/>
              <w:spacing w:before="100" w:beforeAutospacing="1" w:after="100" w:afterAutospacing="1"/>
              <w:jc w:val="left"/>
              <w:rPr>
                <w:rFonts w:ascii="仿宋" w:eastAsia="仿宋" w:hAnsi="仿宋" w:cs="仿宋"/>
                <w:b/>
                <w:kern w:val="0"/>
                <w:sz w:val="24"/>
              </w:rPr>
            </w:pPr>
          </w:p>
        </w:tc>
        <w:tc>
          <w:tcPr>
            <w:tcW w:w="1560" w:type="dxa"/>
          </w:tcPr>
          <w:p w:rsidR="00520F2C" w:rsidRDefault="008320A0">
            <w:pPr>
              <w:widowControl/>
              <w:spacing w:before="100" w:beforeAutospacing="1" w:after="100" w:afterAutospacing="1"/>
              <w:jc w:val="left"/>
              <w:rPr>
                <w:rFonts w:ascii="仿宋" w:eastAsia="仿宋" w:hAnsi="仿宋" w:cs="仿宋"/>
                <w:kern w:val="0"/>
                <w:sz w:val="24"/>
              </w:rPr>
            </w:pPr>
            <w:r>
              <w:rPr>
                <w:rFonts w:ascii="仿宋" w:eastAsia="仿宋" w:hAnsi="仿宋" w:cs="仿宋" w:hint="eastAsia"/>
                <w:kern w:val="0"/>
                <w:sz w:val="24"/>
              </w:rPr>
              <w:t>辖区所属单位及规定类别考生</w:t>
            </w:r>
          </w:p>
        </w:tc>
        <w:tc>
          <w:tcPr>
            <w:tcW w:w="2355" w:type="dxa"/>
            <w:shd w:val="clear" w:color="auto" w:fill="auto"/>
          </w:tcPr>
          <w:p w:rsidR="00520F2C" w:rsidRDefault="008320A0">
            <w:pPr>
              <w:widowControl/>
              <w:jc w:val="left"/>
              <w:rPr>
                <w:rFonts w:ascii="仿宋" w:eastAsia="仿宋" w:hAnsi="仿宋" w:cs="仿宋"/>
              </w:rPr>
            </w:pPr>
            <w:r>
              <w:rPr>
                <w:rFonts w:ascii="仿宋" w:eastAsia="仿宋" w:hAnsi="仿宋" w:cs="仿宋" w:hint="eastAsia"/>
                <w:b/>
                <w:kern w:val="0"/>
                <w:sz w:val="24"/>
              </w:rPr>
              <w:t>0955-7065390</w:t>
            </w:r>
          </w:p>
        </w:tc>
      </w:tr>
    </w:tbl>
    <w:p w:rsidR="00520F2C" w:rsidRDefault="00520F2C">
      <w:pPr>
        <w:rPr>
          <w:rFonts w:ascii="仿宋" w:eastAsia="仿宋" w:hAnsi="仿宋" w:cs="仿宋"/>
        </w:rPr>
      </w:pPr>
    </w:p>
    <w:p w:rsidR="00520F2C" w:rsidRDefault="008320A0" w:rsidP="00CA06CA">
      <w:pPr>
        <w:widowControl/>
        <w:numPr>
          <w:ilvl w:val="0"/>
          <w:numId w:val="1"/>
        </w:numPr>
        <w:shd w:val="clear" w:color="auto" w:fill="FFFFFF"/>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现场确认审核</w:t>
      </w:r>
    </w:p>
    <w:p w:rsidR="00520F2C" w:rsidRDefault="008320A0" w:rsidP="00CA06CA">
      <w:pPr>
        <w:widowControl/>
        <w:shd w:val="clear" w:color="auto" w:fill="FFFFFF"/>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w:t>
      </w:r>
      <w:r>
        <w:rPr>
          <w:rFonts w:ascii="仿宋" w:eastAsia="仿宋" w:hAnsi="仿宋" w:cs="仿宋" w:hint="eastAsia"/>
          <w:color w:val="000000"/>
          <w:kern w:val="0"/>
          <w:sz w:val="32"/>
          <w:szCs w:val="32"/>
        </w:rPr>
        <w:t xml:space="preserve"> 考生本人持相关资料到各考点进行现场确认，</w:t>
      </w:r>
      <w:r>
        <w:rPr>
          <w:rFonts w:ascii="仿宋" w:eastAsia="仿宋" w:hAnsi="仿宋" w:cs="仿宋" w:hint="eastAsia"/>
          <w:kern w:val="0"/>
          <w:sz w:val="32"/>
          <w:szCs w:val="32"/>
        </w:rPr>
        <w:t>考生现场确认需携带：医师资格考试网上报名成功通知单原件一张、有效身份证件、毕业证原件及复印件，医师资格考试试用期考核证明原件，已获得执业助理医师资格报考执业医师的考生，需提交执业助理医师报考执业医师执业期考核证明原件、执业助理医师资格证书和执业注册证书原件及复印件。</w:t>
      </w:r>
    </w:p>
    <w:p w:rsidR="00520F2C" w:rsidRDefault="008320A0" w:rsidP="00CA06CA">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（二）交与上传照片同底小二寸白底彩色照片2张，贴在身份证复印件右下角，需在照片背面写上姓名。</w:t>
      </w:r>
    </w:p>
    <w:p w:rsidR="00520F2C" w:rsidRDefault="008320A0" w:rsidP="00CA06CA">
      <w:pPr>
        <w:autoSpaceDE w:val="0"/>
        <w:autoSpaceDN w:val="0"/>
        <w:adjustRightInd w:val="0"/>
        <w:spacing w:line="6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kern w:val="0"/>
          <w:sz w:val="32"/>
          <w:szCs w:val="32"/>
        </w:rPr>
        <w:t>（三）交纳考试报名费：实行网上缴费，</w:t>
      </w:r>
      <w:r>
        <w:rPr>
          <w:rFonts w:ascii="仿宋" w:eastAsia="仿宋" w:hAnsi="仿宋" w:cs="仿宋" w:hint="eastAsia"/>
          <w:color w:val="000000"/>
          <w:kern w:val="0"/>
          <w:sz w:val="32"/>
          <w:szCs w:val="32"/>
        </w:rPr>
        <w:t>考生到现场确认后登录国家医学考试网进行缴费（</w:t>
      </w:r>
      <w:r>
        <w:rPr>
          <w:rFonts w:ascii="仿宋" w:eastAsia="仿宋" w:hAnsi="仿宋" w:cs="仿宋" w:hint="eastAsia"/>
          <w:b/>
          <w:color w:val="000000"/>
          <w:kern w:val="0"/>
          <w:sz w:val="32"/>
          <w:szCs w:val="32"/>
        </w:rPr>
        <w:t>切记报名用户名和密码</w:t>
      </w:r>
      <w:r>
        <w:rPr>
          <w:rFonts w:ascii="仿宋" w:eastAsia="仿宋" w:hAnsi="仿宋" w:cs="仿宋" w:hint="eastAsia"/>
          <w:color w:val="000000"/>
          <w:kern w:val="0"/>
          <w:sz w:val="32"/>
          <w:szCs w:val="32"/>
        </w:rPr>
        <w:t>），</w:t>
      </w:r>
      <w:r>
        <w:rPr>
          <w:rFonts w:ascii="仿宋" w:eastAsia="仿宋" w:hAnsi="仿宋" w:cs="仿宋" w:hint="eastAsia"/>
          <w:kern w:val="0"/>
          <w:sz w:val="32"/>
          <w:szCs w:val="32"/>
          <w:lang w:val="zh-CN"/>
        </w:rPr>
        <w:t>我区考生网上缴费时间在</w:t>
      </w:r>
      <w:r>
        <w:rPr>
          <w:rFonts w:ascii="仿宋" w:eastAsia="仿宋" w:hAnsi="仿宋" w:cs="仿宋" w:hint="eastAsia"/>
          <w:b/>
          <w:color w:val="FF0000"/>
          <w:kern w:val="0"/>
          <w:sz w:val="32"/>
          <w:szCs w:val="32"/>
          <w:lang w:val="zh-CN"/>
        </w:rPr>
        <w:t>2017年3月6日—3月15日</w:t>
      </w:r>
      <w:r>
        <w:rPr>
          <w:rFonts w:ascii="仿宋" w:eastAsia="仿宋" w:hAnsi="仿宋" w:cs="仿宋" w:hint="eastAsia"/>
          <w:kern w:val="0"/>
          <w:sz w:val="32"/>
          <w:szCs w:val="32"/>
          <w:lang w:val="zh-CN"/>
        </w:rPr>
        <w:t>，过期未缴费视为自动放弃考试。</w:t>
      </w:r>
    </w:p>
    <w:p w:rsidR="00520F2C" w:rsidRDefault="008320A0" w:rsidP="00CA06CA">
      <w:pPr>
        <w:spacing w:line="640" w:lineRule="exact"/>
        <w:ind w:firstLineChars="200" w:firstLine="640"/>
        <w:rPr>
          <w:rFonts w:ascii="仿宋" w:eastAsia="仿宋" w:hAnsi="仿宋" w:cs="仿宋"/>
          <w:color w:val="000000"/>
          <w:kern w:val="0"/>
          <w:sz w:val="32"/>
          <w:szCs w:val="32"/>
        </w:rPr>
      </w:pPr>
      <w:r>
        <w:rPr>
          <w:rFonts w:ascii="仿宋" w:eastAsia="仿宋" w:hAnsi="仿宋" w:cs="仿宋" w:hint="eastAsia"/>
          <w:kern w:val="0"/>
          <w:sz w:val="32"/>
          <w:szCs w:val="32"/>
        </w:rPr>
        <w:t>（四）从2017年起，不再受理个人报名信息修改，请考生认真确认报名信息并签字，同时留下手机号。签字确认后的报名信息一律不得更改，考生对报名信息的真实、准确性负责。</w:t>
      </w:r>
    </w:p>
    <w:p w:rsidR="00520F2C" w:rsidRDefault="008320A0" w:rsidP="00CA06CA">
      <w:pPr>
        <w:spacing w:line="640" w:lineRule="exact"/>
        <w:ind w:firstLineChars="200" w:firstLine="640"/>
        <w:rPr>
          <w:rFonts w:ascii="仿宋" w:eastAsia="仿宋" w:hAnsi="仿宋" w:cs="仿宋"/>
          <w:bCs/>
          <w:kern w:val="0"/>
          <w:sz w:val="32"/>
          <w:szCs w:val="32"/>
        </w:rPr>
      </w:pPr>
      <w:r>
        <w:rPr>
          <w:rFonts w:ascii="仿宋" w:eastAsia="仿宋" w:hAnsi="仿宋" w:cs="仿宋" w:hint="eastAsia"/>
          <w:kern w:val="0"/>
          <w:sz w:val="32"/>
          <w:szCs w:val="32"/>
        </w:rPr>
        <w:t>（五）</w:t>
      </w:r>
      <w:r>
        <w:rPr>
          <w:rFonts w:ascii="仿宋" w:eastAsia="仿宋" w:hAnsi="仿宋" w:cs="仿宋" w:hint="eastAsia"/>
          <w:bCs/>
          <w:kern w:val="0"/>
          <w:sz w:val="32"/>
          <w:szCs w:val="32"/>
        </w:rPr>
        <w:t>持外省市医学院校毕业证书在宁夏各考点报名的考生，</w:t>
      </w:r>
      <w:r>
        <w:rPr>
          <w:rFonts w:ascii="仿宋" w:eastAsia="仿宋" w:hAnsi="仿宋" w:cs="仿宋" w:hint="eastAsia"/>
          <w:bCs/>
          <w:kern w:val="0"/>
          <w:sz w:val="32"/>
          <w:szCs w:val="32"/>
        </w:rPr>
        <w:lastRenderedPageBreak/>
        <w:t>请提供在教育部门指定的高等教育学历查询网站(学信网)</w:t>
      </w:r>
      <w:r w:rsidR="005332FC">
        <w:rPr>
          <w:rFonts w:ascii="仿宋" w:eastAsia="仿宋" w:hAnsi="仿宋" w:cs="仿宋" w:hint="eastAsia"/>
          <w:bCs/>
          <w:kern w:val="0"/>
          <w:sz w:val="32"/>
          <w:szCs w:val="32"/>
        </w:rPr>
        <w:t>查询结果并打印;持军队院校毕业证书同时提供学历认证报告书,</w:t>
      </w:r>
      <w:r>
        <w:rPr>
          <w:rFonts w:ascii="仿宋" w:eastAsia="仿宋" w:hAnsi="仿宋" w:cs="仿宋" w:hint="eastAsia"/>
          <w:bCs/>
          <w:kern w:val="0"/>
          <w:sz w:val="32"/>
          <w:szCs w:val="32"/>
        </w:rPr>
        <w:t>否则因此而延误报考，后果自负。</w:t>
      </w:r>
    </w:p>
    <w:p w:rsidR="00520F2C" w:rsidRDefault="008320A0" w:rsidP="00CA06CA">
      <w:pPr>
        <w:autoSpaceDE w:val="0"/>
        <w:autoSpaceDN w:val="0"/>
        <w:adjustRightInd w:val="0"/>
        <w:spacing w:line="64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四、其他事项</w:t>
      </w:r>
    </w:p>
    <w:p w:rsidR="00520F2C" w:rsidRDefault="008320A0" w:rsidP="00CA06CA">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（一)宁夏回族自治区继续开展乡村全科执业助理医师考试试点,符合报名条件的考生按有关规定报考。</w:t>
      </w:r>
    </w:p>
    <w:p w:rsidR="00520F2C" w:rsidRDefault="008320A0" w:rsidP="00CA06CA">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（二）军事、加试考生全部集中区直考点审核确认。</w:t>
      </w:r>
    </w:p>
    <w:p w:rsidR="00520F2C" w:rsidRDefault="008320A0" w:rsidP="00CA06CA">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（三）网上支付结果咨询与查询：易宝支付24小时支付热线4001-500-800，客服邮箱：</w:t>
      </w:r>
      <w:hyperlink r:id="rId9" w:history="1">
        <w:r>
          <w:rPr>
            <w:rStyle w:val="a5"/>
            <w:rFonts w:ascii="仿宋" w:eastAsia="仿宋" w:hAnsi="仿宋" w:cs="仿宋" w:hint="eastAsia"/>
            <w:kern w:val="0"/>
            <w:sz w:val="32"/>
            <w:szCs w:val="32"/>
          </w:rPr>
          <w:t>help@yeepay.com</w:t>
        </w:r>
      </w:hyperlink>
      <w:r>
        <w:rPr>
          <w:rFonts w:ascii="仿宋" w:eastAsia="仿宋" w:hAnsi="仿宋" w:cs="仿宋" w:hint="eastAsia"/>
          <w:kern w:val="0"/>
          <w:sz w:val="32"/>
          <w:szCs w:val="32"/>
        </w:rPr>
        <w:t>。</w:t>
      </w:r>
    </w:p>
    <w:p w:rsidR="00520F2C" w:rsidRDefault="008320A0" w:rsidP="00CA06CA">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（四）有关信息请考生随时关注宁夏回族自治区卫生和计划生育委员会网站或宁夏医学会网站。</w:t>
      </w:r>
    </w:p>
    <w:p w:rsidR="00520F2C" w:rsidRDefault="00520F2C" w:rsidP="005332FC">
      <w:pPr>
        <w:spacing w:line="640" w:lineRule="exact"/>
        <w:ind w:firstLineChars="200" w:firstLine="640"/>
        <w:rPr>
          <w:rFonts w:ascii="仿宋" w:eastAsia="仿宋" w:hAnsi="仿宋" w:cs="仿宋"/>
          <w:kern w:val="0"/>
          <w:sz w:val="32"/>
          <w:szCs w:val="32"/>
        </w:rPr>
      </w:pPr>
    </w:p>
    <w:p w:rsidR="00520F2C" w:rsidRDefault="00520F2C" w:rsidP="005332FC">
      <w:pPr>
        <w:widowControl/>
        <w:shd w:val="clear" w:color="auto" w:fill="FFFFFF"/>
        <w:ind w:leftChars="2000" w:left="4827" w:hangingChars="196" w:hanging="627"/>
        <w:jc w:val="left"/>
        <w:outlineLvl w:val="1"/>
        <w:rPr>
          <w:rFonts w:ascii="仿宋" w:eastAsia="仿宋" w:hAnsi="仿宋" w:cs="仿宋"/>
          <w:kern w:val="0"/>
          <w:sz w:val="32"/>
          <w:szCs w:val="32"/>
        </w:rPr>
      </w:pPr>
    </w:p>
    <w:p w:rsidR="00520F2C" w:rsidRDefault="008320A0" w:rsidP="00CA06CA">
      <w:pPr>
        <w:widowControl/>
        <w:shd w:val="clear" w:color="auto" w:fill="FFFFFF"/>
        <w:ind w:firstLineChars="1250" w:firstLine="4000"/>
        <w:jc w:val="left"/>
        <w:outlineLvl w:val="1"/>
        <w:rPr>
          <w:rFonts w:ascii="仿宋" w:eastAsia="仿宋" w:hAnsi="仿宋" w:cs="仿宋"/>
          <w:kern w:val="0"/>
          <w:sz w:val="32"/>
          <w:szCs w:val="32"/>
        </w:rPr>
      </w:pPr>
      <w:r>
        <w:rPr>
          <w:rFonts w:ascii="仿宋" w:eastAsia="仿宋" w:hAnsi="仿宋" w:cs="仿宋" w:hint="eastAsia"/>
          <w:kern w:val="0"/>
          <w:sz w:val="32"/>
          <w:szCs w:val="32"/>
        </w:rPr>
        <w:t>宁夏医师资格考试领导小组办公室</w:t>
      </w:r>
    </w:p>
    <w:p w:rsidR="00520F2C" w:rsidRDefault="008320A0" w:rsidP="005332FC">
      <w:pPr>
        <w:widowControl/>
        <w:shd w:val="clear" w:color="auto" w:fill="FFFFFF"/>
        <w:ind w:left="5427" w:hangingChars="1696" w:hanging="5427"/>
        <w:jc w:val="left"/>
        <w:outlineLvl w:val="1"/>
        <w:rPr>
          <w:rFonts w:ascii="仿宋" w:eastAsia="仿宋" w:hAnsi="仿宋" w:cs="仿宋"/>
          <w:kern w:val="0"/>
          <w:sz w:val="32"/>
          <w:szCs w:val="32"/>
        </w:rPr>
      </w:pPr>
      <w:r>
        <w:rPr>
          <w:rFonts w:ascii="仿宋" w:eastAsia="仿宋" w:hAnsi="仿宋" w:cs="仿宋" w:hint="eastAsia"/>
          <w:kern w:val="0"/>
          <w:sz w:val="32"/>
          <w:szCs w:val="32"/>
        </w:rPr>
        <w:t xml:space="preserve">                              2017年2月6日</w:t>
      </w:r>
    </w:p>
    <w:p w:rsidR="00520F2C" w:rsidRDefault="00520F2C">
      <w:pPr>
        <w:rPr>
          <w:rFonts w:ascii="仿宋" w:eastAsia="仿宋" w:hAnsi="仿宋" w:cs="仿宋"/>
          <w:sz w:val="28"/>
          <w:szCs w:val="28"/>
        </w:rPr>
      </w:pPr>
    </w:p>
    <w:p w:rsidR="00520F2C" w:rsidRDefault="00520F2C">
      <w:pPr>
        <w:rPr>
          <w:rFonts w:ascii="仿宋" w:eastAsia="仿宋" w:hAnsi="仿宋" w:cs="仿宋"/>
          <w:sz w:val="28"/>
          <w:szCs w:val="28"/>
        </w:rPr>
      </w:pPr>
    </w:p>
    <w:p w:rsidR="00520F2C" w:rsidRDefault="00520F2C">
      <w:pPr>
        <w:rPr>
          <w:rFonts w:ascii="仿宋" w:eastAsia="仿宋" w:hAnsi="仿宋" w:cs="仿宋"/>
          <w:sz w:val="28"/>
          <w:szCs w:val="28"/>
        </w:rPr>
      </w:pPr>
    </w:p>
    <w:p w:rsidR="00520F2C" w:rsidRDefault="00520F2C">
      <w:pPr>
        <w:rPr>
          <w:rFonts w:ascii="仿宋" w:eastAsia="仿宋" w:hAnsi="仿宋" w:cs="仿宋"/>
          <w:sz w:val="28"/>
          <w:szCs w:val="28"/>
        </w:rPr>
      </w:pPr>
    </w:p>
    <w:sectPr w:rsidR="00520F2C" w:rsidSect="00520F2C">
      <w:headerReference w:type="default" r:id="rId10"/>
      <w:footerReference w:type="default" r:id="rId11"/>
      <w:pgSz w:w="11906" w:h="16838"/>
      <w:pgMar w:top="1440" w:right="1463"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7B" w:rsidRDefault="0004747B" w:rsidP="00520F2C">
      <w:r>
        <w:separator/>
      </w:r>
    </w:p>
  </w:endnote>
  <w:endnote w:type="continuationSeparator" w:id="1">
    <w:p w:rsidR="0004747B" w:rsidRDefault="0004747B" w:rsidP="00520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0060"/>
    </w:sdtPr>
    <w:sdtContent>
      <w:p w:rsidR="00520F2C" w:rsidRDefault="00193824">
        <w:pPr>
          <w:pStyle w:val="a3"/>
          <w:jc w:val="center"/>
        </w:pPr>
        <w:r w:rsidRPr="00193824">
          <w:fldChar w:fldCharType="begin"/>
        </w:r>
        <w:r w:rsidR="008320A0">
          <w:instrText xml:space="preserve"> PAGE   \* MERGEFORMAT </w:instrText>
        </w:r>
        <w:r w:rsidRPr="00193824">
          <w:fldChar w:fldCharType="separate"/>
        </w:r>
        <w:r w:rsidR="001E74D3" w:rsidRPr="001E74D3">
          <w:rPr>
            <w:noProof/>
            <w:lang w:val="zh-CN"/>
          </w:rPr>
          <w:t>3</w:t>
        </w:r>
        <w:r>
          <w:rPr>
            <w:lang w:val="zh-CN"/>
          </w:rPr>
          <w:fldChar w:fldCharType="end"/>
        </w:r>
      </w:p>
    </w:sdtContent>
  </w:sdt>
  <w:p w:rsidR="00520F2C" w:rsidRDefault="00520F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7B" w:rsidRDefault="0004747B" w:rsidP="00520F2C">
      <w:r>
        <w:separator/>
      </w:r>
    </w:p>
  </w:footnote>
  <w:footnote w:type="continuationSeparator" w:id="1">
    <w:p w:rsidR="0004747B" w:rsidRDefault="0004747B" w:rsidP="0052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2C" w:rsidRDefault="00520F2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E0EF"/>
    <w:multiLevelType w:val="singleLevel"/>
    <w:tmpl w:val="5897E0EF"/>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77C"/>
    <w:rsid w:val="0004747B"/>
    <w:rsid w:val="000C51F3"/>
    <w:rsid w:val="000F6975"/>
    <w:rsid w:val="00193824"/>
    <w:rsid w:val="001E74D3"/>
    <w:rsid w:val="00202972"/>
    <w:rsid w:val="00236154"/>
    <w:rsid w:val="00422971"/>
    <w:rsid w:val="0047471C"/>
    <w:rsid w:val="004D18FB"/>
    <w:rsid w:val="00520F2C"/>
    <w:rsid w:val="005332FC"/>
    <w:rsid w:val="005562CC"/>
    <w:rsid w:val="00817771"/>
    <w:rsid w:val="008320A0"/>
    <w:rsid w:val="008403E1"/>
    <w:rsid w:val="009D4EF3"/>
    <w:rsid w:val="009E577C"/>
    <w:rsid w:val="00A00486"/>
    <w:rsid w:val="00A220E0"/>
    <w:rsid w:val="00CA06CA"/>
    <w:rsid w:val="59413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2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20F2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520F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rsid w:val="00520F2C"/>
    <w:rPr>
      <w:color w:val="0000FF" w:themeColor="hyperlink"/>
      <w:u w:val="single"/>
    </w:rPr>
  </w:style>
  <w:style w:type="character" w:customStyle="1" w:styleId="Char0">
    <w:name w:val="页眉 Char"/>
    <w:basedOn w:val="a0"/>
    <w:link w:val="a4"/>
    <w:uiPriority w:val="99"/>
    <w:semiHidden/>
    <w:qFormat/>
    <w:rsid w:val="00520F2C"/>
    <w:rPr>
      <w:sz w:val="18"/>
      <w:szCs w:val="18"/>
    </w:rPr>
  </w:style>
  <w:style w:type="character" w:customStyle="1" w:styleId="Char">
    <w:name w:val="页脚 Char"/>
    <w:basedOn w:val="a0"/>
    <w:link w:val="a3"/>
    <w:uiPriority w:val="99"/>
    <w:qFormat/>
    <w:rsid w:val="00520F2C"/>
    <w:rPr>
      <w:sz w:val="18"/>
      <w:szCs w:val="18"/>
    </w:rPr>
  </w:style>
  <w:style w:type="paragraph" w:styleId="a6">
    <w:name w:val="Balloon Text"/>
    <w:basedOn w:val="a"/>
    <w:link w:val="Char1"/>
    <w:uiPriority w:val="99"/>
    <w:semiHidden/>
    <w:unhideWhenUsed/>
    <w:rsid w:val="005332FC"/>
    <w:rPr>
      <w:sz w:val="18"/>
      <w:szCs w:val="18"/>
    </w:rPr>
  </w:style>
  <w:style w:type="character" w:customStyle="1" w:styleId="Char1">
    <w:name w:val="批注框文本 Char"/>
    <w:basedOn w:val="a0"/>
    <w:link w:val="a6"/>
    <w:uiPriority w:val="99"/>
    <w:semiHidden/>
    <w:rsid w:val="005332F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p@yeep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39B49-29B8-4FAF-94C2-51EEA740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2017-02-06T02:41:00Z</cp:lastPrinted>
  <dcterms:created xsi:type="dcterms:W3CDTF">2017-02-09T02:36:00Z</dcterms:created>
  <dcterms:modified xsi:type="dcterms:W3CDTF">2017-02-09T02:36:00Z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